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6.png" ContentType="image/png"/>
  <Override PartName="/word/media/rId44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48.png" ContentType="image/png"/>
  <Override PartName="/word/media/rId24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лаборатрной работе №5</w:t>
      </w:r>
    </w:p>
    <w:p>
      <w:pPr>
        <w:pStyle w:val="Subtitle"/>
      </w:pPr>
      <w:r>
        <w:t xml:space="preserve">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Оксана Алексеевна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структуру программы на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•ввести строку с клавиатуры;</w:t>
      </w:r>
      <w:r>
        <w:t xml:space="preserve"> </w:t>
      </w:r>
      <w:r>
        <w:t xml:space="preserve">•вывести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Открыть Midnight Commander</w:t>
      </w:r>
    </w:p>
    <w:bookmarkStart w:id="27" w:name="fig:001"/>
    <w:p>
      <w:pPr>
        <w:pStyle w:val="CaptionedFigure"/>
      </w:pPr>
      <w:r>
        <w:drawing>
          <wp:inline>
            <wp:extent cx="3733800" cy="2918139"/>
            <wp:effectExtent b="0" l="0" r="0" t="0"/>
            <wp:docPr descr="Рис. 1: Открыть МС" title="" id="25" name="Picture"/>
            <a:graphic>
              <a:graphicData uri="http://schemas.openxmlformats.org/drawingml/2006/picture">
                <pic:pic>
                  <pic:nvPicPr>
                    <pic:cNvPr descr="image/открыть_мс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Открыть МС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Создать папку lab05 и внутри нее создать файл lab5-1.asm</w:t>
      </w:r>
    </w:p>
    <w:bookmarkStart w:id="31" w:name="fig:002"/>
    <w:p>
      <w:pPr>
        <w:pStyle w:val="CaptionedFigure"/>
      </w:pPr>
      <w:r>
        <w:drawing>
          <wp:inline>
            <wp:extent cx="3733800" cy="2918139"/>
            <wp:effectExtent b="0" l="0" r="0" t="0"/>
            <wp:docPr descr="Рис. 2: Создание папки lab05" title="" id="29" name="Picture"/>
            <a:graphic>
              <a:graphicData uri="http://schemas.openxmlformats.org/drawingml/2006/picture">
                <pic:pic>
                  <pic:nvPicPr>
                    <pic:cNvPr descr="image/Создание_папки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lab05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Открыть файл lab5-1.asm, ввести информацию из листинга 5.1 и сохранить изменения</w:t>
      </w:r>
    </w:p>
    <w:bookmarkStart w:id="35" w:name="fig:003"/>
    <w:p>
      <w:pPr>
        <w:pStyle w:val="CaptionedFigure"/>
      </w:pPr>
      <w:r>
        <w:drawing>
          <wp:inline>
            <wp:extent cx="3733800" cy="3845256"/>
            <wp:effectExtent b="0" l="0" r="0" t="0"/>
            <wp:docPr descr="Рис. 3: Изменения текста" title="" id="33" name="Picture"/>
            <a:graphic>
              <a:graphicData uri="http://schemas.openxmlformats.org/drawingml/2006/picture">
                <pic:pic>
                  <pic:nvPicPr>
                    <pic:cNvPr descr="image/Изменения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текста</w:t>
      </w:r>
    </w:p>
    <w:bookmarkEnd w:id="35"/>
    <w:p>
      <w:pPr>
        <w:pStyle w:val="Compact"/>
        <w:numPr>
          <w:ilvl w:val="0"/>
          <w:numId w:val="1005"/>
        </w:numPr>
      </w:pPr>
      <w:r>
        <w:t xml:space="preserve">Оттранслировать текст файла lab5-1.asm, выполнить компановку объектного файла и запустить файл</w:t>
      </w:r>
    </w:p>
    <w:bookmarkStart w:id="39" w:name="fig:004"/>
    <w:p>
      <w:pPr>
        <w:pStyle w:val="CaptionedFigure"/>
      </w:pPr>
      <w:r>
        <w:drawing>
          <wp:inline>
            <wp:extent cx="3733800" cy="1395717"/>
            <wp:effectExtent b="0" l="0" r="0" t="0"/>
            <wp:docPr descr="Рис. 4: Запуск файла" title="" id="37" name="Picture"/>
            <a:graphic>
              <a:graphicData uri="http://schemas.openxmlformats.org/drawingml/2006/picture">
                <pic:pic>
                  <pic:nvPicPr>
                    <pic:cNvPr descr="image/запуск_файла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bookmarkEnd w:id="39"/>
    <w:p>
      <w:pPr>
        <w:pStyle w:val="Compact"/>
        <w:numPr>
          <w:ilvl w:val="0"/>
          <w:numId w:val="1006"/>
        </w:numPr>
      </w:pPr>
      <w:r>
        <w:t xml:space="preserve">Скачать и скопировать файл in_out.asm с помощью клавиши F5</w:t>
      </w:r>
    </w:p>
    <w:bookmarkStart w:id="43" w:name="fig:005"/>
    <w:p>
      <w:pPr>
        <w:pStyle w:val="CaptionedFigure"/>
      </w:pPr>
      <w:r>
        <w:drawing>
          <wp:inline>
            <wp:extent cx="3733800" cy="2784772"/>
            <wp:effectExtent b="0" l="0" r="0" t="0"/>
            <wp:docPr descr="Рис. 5: Скомпанированный файл через F5" title="" id="41" name="Picture"/>
            <a:graphic>
              <a:graphicData uri="http://schemas.openxmlformats.org/drawingml/2006/picture">
                <pic:pic>
                  <pic:nvPicPr>
                    <pic:cNvPr descr="image/Скомпанированный_файл_F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Скомпанированный файл через F5</w:t>
      </w:r>
    </w:p>
    <w:bookmarkEnd w:id="43"/>
    <w:p>
      <w:pPr>
        <w:pStyle w:val="Compact"/>
        <w:numPr>
          <w:ilvl w:val="0"/>
          <w:numId w:val="1007"/>
        </w:numPr>
      </w:pPr>
      <w:r>
        <w:t xml:space="preserve">С помощью клавиши F6 скопировать файл lab5-1.asm с именем lab5-2.asm</w:t>
      </w:r>
    </w:p>
    <w:bookmarkStart w:id="47" w:name="fig:006"/>
    <w:p>
      <w:pPr>
        <w:pStyle w:val="CaptionedFigure"/>
      </w:pPr>
      <w:r>
        <w:drawing>
          <wp:inline>
            <wp:extent cx="3733800" cy="2881889"/>
            <wp:effectExtent b="0" l="0" r="0" t="0"/>
            <wp:docPr descr="Рис. 6: Скомпанированный файл через F6" title="" id="45" name="Picture"/>
            <a:graphic>
              <a:graphicData uri="http://schemas.openxmlformats.org/drawingml/2006/picture">
                <pic:pic>
                  <pic:nvPicPr>
                    <pic:cNvPr descr="image/Скомпанированный_F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Скомпанированный файл через F6</w:t>
      </w:r>
    </w:p>
    <w:bookmarkEnd w:id="47"/>
    <w:p>
      <w:pPr>
        <w:pStyle w:val="Compact"/>
        <w:numPr>
          <w:ilvl w:val="0"/>
          <w:numId w:val="1008"/>
        </w:numPr>
      </w:pPr>
      <w:r>
        <w:t xml:space="preserve">Исправить файл lab5-2.asm в соответствии с листингом 5.2 и заменить подпрограмму sprintLF на sprint</w:t>
      </w:r>
    </w:p>
    <w:bookmarkStart w:id="51" w:name="fig:007"/>
    <w:p>
      <w:pPr>
        <w:pStyle w:val="CaptionedFigure"/>
      </w:pPr>
      <w:r>
        <w:drawing>
          <wp:inline>
            <wp:extent cx="3733800" cy="2881889"/>
            <wp:effectExtent b="0" l="0" r="0" t="0"/>
            <wp:docPr descr="Рис. 7: Изменения текста lab5-2.asm" title="" id="49" name="Picture"/>
            <a:graphic>
              <a:graphicData uri="http://schemas.openxmlformats.org/drawingml/2006/picture">
                <pic:pic>
                  <pic:nvPicPr>
                    <pic:cNvPr descr="image/изменения_lab5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текста lab5-2.asm</w:t>
      </w:r>
    </w:p>
    <w:bookmarkEnd w:id="51"/>
    <w:p>
      <w:pPr>
        <w:pStyle w:val="Compact"/>
        <w:numPr>
          <w:ilvl w:val="0"/>
          <w:numId w:val="1009"/>
        </w:numPr>
      </w:pPr>
      <w:r>
        <w:t xml:space="preserve">Создать исполняемый файл и проверить его работу</w:t>
      </w:r>
    </w:p>
    <w:bookmarkStart w:id="55" w:name="fig:008"/>
    <w:p>
      <w:pPr>
        <w:pStyle w:val="CaptionedFigure"/>
      </w:pPr>
      <w:r>
        <w:drawing>
          <wp:inline>
            <wp:extent cx="3733800" cy="693568"/>
            <wp:effectExtent b="0" l="0" r="0" t="0"/>
            <wp:docPr descr="Рис. 8: Создание и проверка файла" title="" id="53" name="Picture"/>
            <a:graphic>
              <a:graphicData uri="http://schemas.openxmlformats.org/drawingml/2006/picture">
                <pic:pic>
                  <pic:nvPicPr>
                    <pic:cNvPr descr="image/создание_файла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проверка файла</w:t>
      </w:r>
    </w:p>
    <w:bookmarkEnd w:id="55"/>
    <w:p>
      <w:pPr>
        <w:pStyle w:val="Compact"/>
        <w:numPr>
          <w:ilvl w:val="0"/>
          <w:numId w:val="1010"/>
        </w:numPr>
      </w:pPr>
      <w:r>
        <w:t xml:space="preserve">Создать копию файла lab5-1.asm и lab5-2.asm и внести изменения</w:t>
      </w:r>
    </w:p>
    <w:bookmarkStart w:id="59" w:name="fig:009"/>
    <w:p>
      <w:pPr>
        <w:pStyle w:val="CaptionedFigure"/>
      </w:pPr>
      <w:r>
        <w:drawing>
          <wp:inline>
            <wp:extent cx="3733800" cy="1407997"/>
            <wp:effectExtent b="0" l="0" r="0" t="0"/>
            <wp:docPr descr="Рис. 9: Создание копии файлов" title="" id="57" name="Picture"/>
            <a:graphic>
              <a:graphicData uri="http://schemas.openxmlformats.org/drawingml/2006/picture">
                <pic:pic>
                  <pic:nvPicPr>
                    <pic:cNvPr descr="image/Копирование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файлов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ознакомился со структурой программы на языке ассемблера NASM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лаборатрной работе №5</dc:title>
  <dc:creator>Оксана Алексеевна Чумаченко</dc:creator>
  <dc:language>ru-RU</dc:language>
  <cp:keywords/>
  <dcterms:created xsi:type="dcterms:W3CDTF">2024-11-29T10:51:24Z</dcterms:created>
  <dcterms:modified xsi:type="dcterms:W3CDTF">2024-11-29T10:51:24Z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