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6B1" w:rsidRPr="00081D80" w:rsidRDefault="00B1138E">
      <w:pPr>
        <w:rPr>
          <w:highlight w:val="yellow"/>
        </w:rPr>
      </w:pPr>
      <w:bookmarkStart w:id="0" w:name="_GoBack"/>
      <w:r w:rsidRPr="00081D80">
        <w:rPr>
          <w:highlight w:val="yellow"/>
        </w:rPr>
        <w:t>Итак, MES чувствует себя не очень хорошо. Операторы жалуются на низкую скорость работы со страницей, а новых клиентов не устраивает скорость выполнения заказа. Руководство «Александрита» просит вас разобраться с проблемой.</w:t>
      </w:r>
    </w:p>
    <w:p w:rsidR="00AD66B1" w:rsidRPr="00081D80" w:rsidRDefault="00B1138E">
      <w:pPr>
        <w:rPr>
          <w:highlight w:val="yellow"/>
        </w:rPr>
      </w:pPr>
      <w:r w:rsidRPr="00081D80">
        <w:rPr>
          <w:highlight w:val="yellow"/>
        </w:rPr>
        <w:t xml:space="preserve">Вам нужно подготовить документ с описанием вашего архитектурного решения. Он поможет вам объяснить бизнесу и разработчикам, что нужно сделать, чтобы решить проблему. </w:t>
      </w:r>
    </w:p>
    <w:p w:rsidR="00AD66B1" w:rsidRPr="00081D80" w:rsidRDefault="00B1138E">
      <w:pPr>
        <w:rPr>
          <w:highlight w:val="yellow"/>
        </w:rPr>
      </w:pPr>
      <w:r w:rsidRPr="00081D80">
        <w:rPr>
          <w:highlight w:val="yellow"/>
        </w:rPr>
        <w:t>В процессе разработки команда будет использовать артефакт как справочный документ. К таким документам удобно обращаться, если нужно понять, почему было принято то или иное решение.</w:t>
      </w:r>
    </w:p>
    <w:p w:rsidR="00AD66B1" w:rsidRPr="00081D80" w:rsidRDefault="00B1138E">
      <w:pPr>
        <w:rPr>
          <w:b/>
          <w:highlight w:val="yellow"/>
        </w:rPr>
      </w:pPr>
      <w:r w:rsidRPr="00081D80">
        <w:rPr>
          <w:b/>
          <w:highlight w:val="yellow"/>
        </w:rPr>
        <w:t>Что нужно сделать</w:t>
      </w:r>
    </w:p>
    <w:p w:rsidR="00AD66B1" w:rsidRPr="00081D80" w:rsidRDefault="00B1138E">
      <w:pPr>
        <w:numPr>
          <w:ilvl w:val="0"/>
          <w:numId w:val="2"/>
        </w:numPr>
        <w:rPr>
          <w:highlight w:val="yellow"/>
        </w:rPr>
      </w:pPr>
      <w:r w:rsidRPr="00081D80">
        <w:rPr>
          <w:b/>
          <w:highlight w:val="yellow"/>
        </w:rPr>
        <w:t>Создайте в папке Exc5 текстовый файл «Архитектурное решение по кешированию»</w:t>
      </w:r>
      <w:r w:rsidRPr="00081D80">
        <w:rPr>
          <w:highlight w:val="yellow"/>
        </w:rPr>
        <w:t>. Здесь вы будете работать над заданием.</w:t>
      </w:r>
    </w:p>
    <w:p w:rsidR="00AD66B1" w:rsidRPr="00081D80" w:rsidRDefault="00B1138E">
      <w:pPr>
        <w:numPr>
          <w:ilvl w:val="0"/>
          <w:numId w:val="2"/>
        </w:numPr>
        <w:rPr>
          <w:highlight w:val="yellow"/>
        </w:rPr>
      </w:pPr>
      <w:r w:rsidRPr="00081D80">
        <w:rPr>
          <w:b/>
          <w:highlight w:val="yellow"/>
        </w:rPr>
        <w:t>Проанализируйте диаграмму системы и её описание.</w:t>
      </w:r>
      <w:r w:rsidRPr="00081D80">
        <w:rPr>
          <w:highlight w:val="yellow"/>
        </w:rPr>
        <w:t xml:space="preserve"> Решите, какую часть системы имеет смысл </w:t>
      </w:r>
      <w:proofErr w:type="spellStart"/>
      <w:r w:rsidRPr="00081D80">
        <w:rPr>
          <w:highlight w:val="yellow"/>
        </w:rPr>
        <w:t>закешировать</w:t>
      </w:r>
      <w:proofErr w:type="spellEnd"/>
      <w:r w:rsidRPr="00081D80">
        <w:rPr>
          <w:highlight w:val="yellow"/>
        </w:rPr>
        <w:t>.</w:t>
      </w:r>
    </w:p>
    <w:p w:rsidR="00AD66B1" w:rsidRPr="00081D80" w:rsidRDefault="00B1138E">
      <w:pPr>
        <w:ind w:left="720"/>
      </w:pPr>
      <w:r w:rsidRPr="00081D80">
        <w:t>Поскольку основной пул проблем сосредоточен в MES, ее мы и будем кешировать в первую очередью. В дальнейшем, имеет смысл внедрить кеширование в систему интернет-магазина.</w:t>
      </w:r>
    </w:p>
    <w:p w:rsidR="00AD66B1" w:rsidRPr="00081D80" w:rsidRDefault="00B1138E">
      <w:pPr>
        <w:numPr>
          <w:ilvl w:val="0"/>
          <w:numId w:val="2"/>
        </w:numPr>
      </w:pPr>
      <w:r w:rsidRPr="00081D80">
        <w:rPr>
          <w:b/>
          <w:highlight w:val="yellow"/>
        </w:rPr>
        <w:t>Добавьте в файл раздел «Мотивация».</w:t>
      </w:r>
      <w:r w:rsidRPr="00081D80">
        <w:rPr>
          <w:highlight w:val="yellow"/>
        </w:rPr>
        <w:t xml:space="preserve"> Опишите здесь, почему вы предлагаете внедрить кеширование, какие проблемы оно должно решить и какие элементы системы вы планируете включить в кеширование</w:t>
      </w:r>
      <w:r w:rsidRPr="00081D80">
        <w:t>.</w:t>
      </w:r>
    </w:p>
    <w:p w:rsidR="00AD66B1" w:rsidRPr="00081D80" w:rsidRDefault="00B1138E">
      <w:pPr>
        <w:ind w:left="720"/>
      </w:pPr>
      <w:r w:rsidRPr="00081D80">
        <w:t>В нашем случае внедрение кеширования в первую очередь позволит решить проблемы с производительностью:</w:t>
      </w:r>
    </w:p>
    <w:p w:rsidR="00AD66B1" w:rsidRPr="00081D80" w:rsidRDefault="00B1138E">
      <w:pPr>
        <w:ind w:left="720"/>
      </w:pPr>
      <w:r w:rsidRPr="00081D80">
        <w:t>Скорость доступа:</w:t>
      </w:r>
    </w:p>
    <w:p w:rsidR="00AD66B1" w:rsidRPr="00081D80" w:rsidRDefault="00B1138E">
      <w:pPr>
        <w:ind w:left="720"/>
      </w:pPr>
      <w:r w:rsidRPr="00081D80">
        <w:t xml:space="preserve">Кеширование позволяет значительно ускорить доступ к данным, так как браузеры, серверы и приложения могут обращаться к </w:t>
      </w:r>
      <w:proofErr w:type="spellStart"/>
      <w:r w:rsidRPr="00081D80">
        <w:t>кешу</w:t>
      </w:r>
      <w:proofErr w:type="spellEnd"/>
      <w:r w:rsidRPr="00081D80">
        <w:t xml:space="preserve"> вместо извлечения данных непосредственно из базы данных или удаленного сервиса. </w:t>
      </w:r>
    </w:p>
    <w:p w:rsidR="00AD66B1" w:rsidRPr="00081D80" w:rsidRDefault="00B1138E">
      <w:pPr>
        <w:ind w:left="720"/>
      </w:pPr>
      <w:r w:rsidRPr="00081D80">
        <w:t>Снижение времени отклика:</w:t>
      </w:r>
    </w:p>
    <w:p w:rsidR="00AD66B1" w:rsidRPr="00081D80" w:rsidRDefault="00B1138E">
      <w:pPr>
        <w:ind w:left="720"/>
      </w:pPr>
      <w:r w:rsidRPr="00081D80">
        <w:t xml:space="preserve">При использовании </w:t>
      </w:r>
      <w:proofErr w:type="spellStart"/>
      <w:r w:rsidRPr="00081D80">
        <w:t>кеша</w:t>
      </w:r>
      <w:proofErr w:type="spellEnd"/>
      <w:r w:rsidRPr="00081D80">
        <w:t xml:space="preserve"> пользователи могут получать данные гораздо быстрее, что улучшает общий пользовательский опыт. Это критично для веб-приложений, где задержки могут негативно сказываться на взаимодействии.</w:t>
      </w:r>
    </w:p>
    <w:p w:rsidR="00AD66B1" w:rsidRPr="00081D80" w:rsidRDefault="00B1138E">
      <w:pPr>
        <w:numPr>
          <w:ilvl w:val="0"/>
          <w:numId w:val="2"/>
        </w:numPr>
        <w:rPr>
          <w:highlight w:val="yellow"/>
        </w:rPr>
      </w:pPr>
      <w:r w:rsidRPr="00081D80">
        <w:rPr>
          <w:b/>
          <w:highlight w:val="yellow"/>
        </w:rPr>
        <w:t>Добавьте раздел «Предлагаемое решение».</w:t>
      </w:r>
      <w:r w:rsidRPr="00081D80">
        <w:rPr>
          <w:highlight w:val="yellow"/>
        </w:rPr>
        <w:t xml:space="preserve"> Определите, какое кеширование вы будете внедрять — клиентское или серверное. Объясните, почему, на ваш взгляд, нужно использовать именно его. Если вы решите куда-то внедрить серверное кеширование, то поясните, какой паттерн будете применять — </w:t>
      </w:r>
      <w:proofErr w:type="spellStart"/>
      <w:r w:rsidRPr="00081D80">
        <w:rPr>
          <w:highlight w:val="yellow"/>
        </w:rPr>
        <w:t>Cache-Aside</w:t>
      </w:r>
      <w:proofErr w:type="spellEnd"/>
      <w:r w:rsidRPr="00081D80">
        <w:rPr>
          <w:highlight w:val="yellow"/>
        </w:rPr>
        <w:t xml:space="preserve">, </w:t>
      </w:r>
      <w:proofErr w:type="spellStart"/>
      <w:r w:rsidRPr="00081D80">
        <w:rPr>
          <w:highlight w:val="yellow"/>
        </w:rPr>
        <w:t>Write-Through</w:t>
      </w:r>
      <w:proofErr w:type="spellEnd"/>
      <w:r w:rsidRPr="00081D80">
        <w:rPr>
          <w:highlight w:val="yellow"/>
        </w:rPr>
        <w:t xml:space="preserve"> или </w:t>
      </w:r>
      <w:proofErr w:type="spellStart"/>
      <w:r w:rsidRPr="00081D80">
        <w:rPr>
          <w:highlight w:val="yellow"/>
        </w:rPr>
        <w:t>Refresh-Ahead</w:t>
      </w:r>
      <w:proofErr w:type="spellEnd"/>
      <w:r w:rsidRPr="00081D80">
        <w:rPr>
          <w:highlight w:val="yellow"/>
        </w:rPr>
        <w:t>. А также объясните, почему вы выбрали этот паттерн и почему остальные паттерны не подойдут или покажут себя хуже.</w:t>
      </w:r>
    </w:p>
    <w:p w:rsidR="00AD66B1" w:rsidRPr="00081D80" w:rsidRDefault="00B1138E">
      <w:pPr>
        <w:ind w:left="720"/>
      </w:pPr>
      <w:r w:rsidRPr="00081D80">
        <w:t xml:space="preserve">Поскольку для операторов важна актуальная информация по заказам, мы будем использовать серверное кеширование, поскольку сервер может управлять актуальностью </w:t>
      </w:r>
      <w:proofErr w:type="spellStart"/>
      <w:r w:rsidRPr="00081D80">
        <w:t>кешированных</w:t>
      </w:r>
      <w:proofErr w:type="spellEnd"/>
      <w:r w:rsidRPr="00081D80">
        <w:t xml:space="preserve"> данных, предоставляя свежую информацию и минимизируя риск устаревания данных. Кроме того, так как мы имеем дело в 3D моделями изделий, серверное кеширование предпочтительнее из-за допустимого объема </w:t>
      </w:r>
      <w:proofErr w:type="spellStart"/>
      <w:r w:rsidRPr="00081D80">
        <w:t>кешируемых</w:t>
      </w:r>
      <w:proofErr w:type="spellEnd"/>
      <w:r w:rsidRPr="00081D80">
        <w:t xml:space="preserve"> данных. На мой взгляд, наиболее подходящим паттерном кеширования является комбинация паттернов </w:t>
      </w:r>
      <w:proofErr w:type="spellStart"/>
      <w:r w:rsidRPr="00081D80">
        <w:t>Refresh-Ahead</w:t>
      </w:r>
      <w:proofErr w:type="spellEnd"/>
      <w:r w:rsidRPr="00081D80">
        <w:t>/</w:t>
      </w:r>
      <w:proofErr w:type="spellStart"/>
      <w:r w:rsidRPr="00081D80">
        <w:t>Write-behind</w:t>
      </w:r>
      <w:proofErr w:type="spellEnd"/>
      <w:r w:rsidRPr="00081D80">
        <w:t xml:space="preserve">, так как он обеспечивает наибольшую </w:t>
      </w:r>
      <w:r w:rsidRPr="00081D80">
        <w:lastRenderedPageBreak/>
        <w:t xml:space="preserve">согласованность записей </w:t>
      </w:r>
      <w:proofErr w:type="spellStart"/>
      <w:r w:rsidRPr="00081D80">
        <w:t>кеша</w:t>
      </w:r>
      <w:proofErr w:type="spellEnd"/>
      <w:r w:rsidRPr="00081D80">
        <w:t xml:space="preserve">, к которым часто обращаются пользователи, в отличие от </w:t>
      </w:r>
      <w:proofErr w:type="spellStart"/>
      <w:r w:rsidRPr="00081D80">
        <w:t>Cache-Aside</w:t>
      </w:r>
      <w:proofErr w:type="spellEnd"/>
      <w:r w:rsidRPr="00081D80">
        <w:t xml:space="preserve">, и более высокую скорость передачи данных, поэтому и не </w:t>
      </w:r>
      <w:proofErr w:type="spellStart"/>
      <w:r w:rsidRPr="00081D80">
        <w:t>Write-Through</w:t>
      </w:r>
      <w:proofErr w:type="spellEnd"/>
    </w:p>
    <w:p w:rsidR="00AD66B1" w:rsidRPr="00081D80" w:rsidRDefault="00B1138E">
      <w:pPr>
        <w:numPr>
          <w:ilvl w:val="0"/>
          <w:numId w:val="2"/>
        </w:numPr>
        <w:rPr>
          <w:highlight w:val="yellow"/>
        </w:rPr>
      </w:pPr>
      <w:r w:rsidRPr="00081D80">
        <w:rPr>
          <w:b/>
          <w:highlight w:val="yellow"/>
        </w:rPr>
        <w:t xml:space="preserve">Нарисуйте </w:t>
      </w:r>
      <w:hyperlink r:id="rId6">
        <w:r w:rsidRPr="00081D80">
          <w:rPr>
            <w:b/>
            <w:highlight w:val="yellow"/>
            <w:u w:val="single"/>
          </w:rPr>
          <w:t>диаграмму последовательности действий (</w:t>
        </w:r>
        <w:proofErr w:type="spellStart"/>
        <w:r w:rsidRPr="00081D80">
          <w:rPr>
            <w:b/>
            <w:highlight w:val="yellow"/>
            <w:u w:val="single"/>
          </w:rPr>
          <w:t>Sequence</w:t>
        </w:r>
        <w:proofErr w:type="spellEnd"/>
        <w:r w:rsidRPr="00081D80">
          <w:rPr>
            <w:b/>
            <w:highlight w:val="yellow"/>
            <w:u w:val="single"/>
          </w:rPr>
          <w:t xml:space="preserve"> </w:t>
        </w:r>
        <w:proofErr w:type="spellStart"/>
        <w:r w:rsidRPr="00081D80">
          <w:rPr>
            <w:b/>
            <w:highlight w:val="yellow"/>
            <w:u w:val="single"/>
          </w:rPr>
          <w:t>diagram</w:t>
        </w:r>
        <w:proofErr w:type="spellEnd"/>
        <w:r w:rsidRPr="00081D80">
          <w:rPr>
            <w:b/>
            <w:highlight w:val="yellow"/>
            <w:u w:val="single"/>
          </w:rPr>
          <w:t>)</w:t>
        </w:r>
      </w:hyperlink>
      <w:r w:rsidRPr="00081D80">
        <w:rPr>
          <w:b/>
          <w:highlight w:val="yellow"/>
        </w:rPr>
        <w:t>.</w:t>
      </w:r>
      <w:r w:rsidRPr="00081D80">
        <w:rPr>
          <w:highlight w:val="yellow"/>
        </w:rPr>
        <w:t xml:space="preserve"> Отобразите там, как проходит операция чтения списка заказов и запись об изменении статуса заказа. Там же опишите процесс кеширования с указанием всех сущностей, которые участвуют в кешировании. Добавьте диаграмму в раздел «Предлагаемое решение».</w:t>
      </w:r>
    </w:p>
    <w:p w:rsidR="00AD66B1" w:rsidRPr="00081D80" w:rsidRDefault="00B1138E">
      <w:pPr>
        <w:ind w:left="720"/>
      </w:pPr>
      <w:proofErr w:type="spellStart"/>
      <w:r w:rsidRPr="00081D80">
        <w:t>jewerly_sequence_</w:t>
      </w:r>
      <w:proofErr w:type="gramStart"/>
      <w:r w:rsidRPr="00081D80">
        <w:t>diagram.drawio</w:t>
      </w:r>
      <w:proofErr w:type="spellEnd"/>
      <w:proofErr w:type="gramEnd"/>
    </w:p>
    <w:p w:rsidR="00AD66B1" w:rsidRPr="00081D80" w:rsidRDefault="00B1138E">
      <w:pPr>
        <w:numPr>
          <w:ilvl w:val="0"/>
          <w:numId w:val="2"/>
        </w:numPr>
        <w:rPr>
          <w:highlight w:val="yellow"/>
        </w:rPr>
      </w:pPr>
      <w:r w:rsidRPr="00081D80">
        <w:rPr>
          <w:b/>
          <w:highlight w:val="yellow"/>
        </w:rPr>
        <w:t xml:space="preserve">В блоке «Предлагаемое решение» опишите стратегию </w:t>
      </w:r>
      <w:proofErr w:type="spellStart"/>
      <w:r w:rsidRPr="00081D80">
        <w:rPr>
          <w:b/>
          <w:highlight w:val="yellow"/>
        </w:rPr>
        <w:t>инвалидации</w:t>
      </w:r>
      <w:proofErr w:type="spellEnd"/>
      <w:r w:rsidRPr="00081D80">
        <w:rPr>
          <w:b/>
          <w:highlight w:val="yellow"/>
        </w:rPr>
        <w:t xml:space="preserve"> </w:t>
      </w:r>
      <w:proofErr w:type="spellStart"/>
      <w:r w:rsidRPr="00081D80">
        <w:rPr>
          <w:b/>
          <w:highlight w:val="yellow"/>
        </w:rPr>
        <w:t>кеша</w:t>
      </w:r>
      <w:proofErr w:type="spellEnd"/>
      <w:r w:rsidRPr="00081D80">
        <w:rPr>
          <w:b/>
          <w:highlight w:val="yellow"/>
        </w:rPr>
        <w:t>, которую вы планируете использовать.</w:t>
      </w:r>
      <w:r w:rsidRPr="00081D80">
        <w:rPr>
          <w:highlight w:val="yellow"/>
        </w:rPr>
        <w:t xml:space="preserve"> Объясните, какую стратегию </w:t>
      </w:r>
      <w:proofErr w:type="spellStart"/>
      <w:r w:rsidRPr="00081D80">
        <w:rPr>
          <w:highlight w:val="yellow"/>
        </w:rPr>
        <w:t>инвалидации</w:t>
      </w:r>
      <w:proofErr w:type="spellEnd"/>
      <w:r w:rsidRPr="00081D80">
        <w:rPr>
          <w:highlight w:val="yellow"/>
        </w:rPr>
        <w:t xml:space="preserve"> вы предлагаете (временную, по ключу, программную или другие), почему она подойдёт и почему не подойдут другие стратегии. Не всегда очевидно, какое решение лучше. Чтобы выбрать оптимальный вариант, можете сделать сравнительный анализ в виде таблицы. Например, так:</w:t>
      </w:r>
    </w:p>
    <w:tbl>
      <w:tblPr>
        <w:tblStyle w:val="a7"/>
        <w:tblW w:w="913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8"/>
        <w:gridCol w:w="2888"/>
        <w:gridCol w:w="2699"/>
      </w:tblGrid>
      <w:tr w:rsidR="00081D80" w:rsidRPr="00081D80">
        <w:trPr>
          <w:trHeight w:val="455"/>
          <w:tblHeader/>
        </w:trPr>
        <w:tc>
          <w:tcPr>
            <w:tcW w:w="3548" w:type="dxa"/>
            <w:tcMar>
              <w:top w:w="105" w:type="dxa"/>
              <w:left w:w="300" w:type="dxa"/>
              <w:bottom w:w="105" w:type="dxa"/>
              <w:right w:w="300" w:type="dxa"/>
            </w:tcMar>
          </w:tcPr>
          <w:p w:rsidR="00AD66B1" w:rsidRPr="00081D80" w:rsidRDefault="00B1138E">
            <w:pPr>
              <w:rPr>
                <w:b/>
              </w:rPr>
            </w:pPr>
            <w:r w:rsidRPr="00081D80">
              <w:rPr>
                <w:b/>
              </w:rPr>
              <w:t>Первая стратегия</w:t>
            </w:r>
          </w:p>
        </w:tc>
        <w:tc>
          <w:tcPr>
            <w:tcW w:w="2888" w:type="dxa"/>
            <w:tcMar>
              <w:top w:w="105" w:type="dxa"/>
              <w:left w:w="300" w:type="dxa"/>
              <w:bottom w:w="105" w:type="dxa"/>
              <w:right w:w="300" w:type="dxa"/>
            </w:tcMar>
          </w:tcPr>
          <w:p w:rsidR="00AD66B1" w:rsidRPr="00081D80" w:rsidRDefault="00B1138E">
            <w:pPr>
              <w:rPr>
                <w:b/>
              </w:rPr>
            </w:pPr>
            <w:r w:rsidRPr="00081D80">
              <w:rPr>
                <w:b/>
              </w:rPr>
              <w:t>Вторая стратегия</w:t>
            </w:r>
          </w:p>
        </w:tc>
        <w:tc>
          <w:tcPr>
            <w:tcW w:w="2699" w:type="dxa"/>
            <w:tcMar>
              <w:top w:w="105" w:type="dxa"/>
              <w:left w:w="300" w:type="dxa"/>
              <w:bottom w:w="105" w:type="dxa"/>
              <w:right w:w="300" w:type="dxa"/>
            </w:tcMar>
          </w:tcPr>
          <w:p w:rsidR="00AD66B1" w:rsidRPr="00081D80" w:rsidRDefault="00B1138E">
            <w:pPr>
              <w:rPr>
                <w:b/>
              </w:rPr>
            </w:pPr>
            <w:r w:rsidRPr="00081D80">
              <w:rPr>
                <w:b/>
              </w:rPr>
              <w:t>Остальные стратегии</w:t>
            </w:r>
          </w:p>
        </w:tc>
      </w:tr>
      <w:tr w:rsidR="00AD66B1" w:rsidRPr="00081D80">
        <w:trPr>
          <w:trHeight w:val="739"/>
        </w:trPr>
        <w:tc>
          <w:tcPr>
            <w:tcW w:w="3548" w:type="dxa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</w:tcPr>
          <w:p w:rsidR="00AD66B1" w:rsidRPr="00081D80" w:rsidRDefault="00B1138E">
            <w:r w:rsidRPr="00081D80">
              <w:t>Лучше подходит, потому что...</w:t>
            </w:r>
            <w:r w:rsidRPr="00081D80">
              <w:br/>
              <w:t xml:space="preserve">Есть особенности: </w:t>
            </w:r>
            <w:proofErr w:type="gramStart"/>
            <w:r w:rsidRPr="00081D80">
              <w:t>1)…</w:t>
            </w:r>
            <w:proofErr w:type="gramEnd"/>
            <w:r w:rsidRPr="00081D80">
              <w:t xml:space="preserve"> 2)…</w:t>
            </w:r>
          </w:p>
        </w:tc>
        <w:tc>
          <w:tcPr>
            <w:tcW w:w="2888" w:type="dxa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</w:tcPr>
          <w:p w:rsidR="00AD66B1" w:rsidRPr="00081D80" w:rsidRDefault="00B1138E">
            <w:r w:rsidRPr="00081D80">
              <w:t>Позволяет сделать…</w:t>
            </w:r>
            <w:r w:rsidRPr="00081D80">
              <w:br/>
              <w:t>Не позволяет сделать...</w:t>
            </w:r>
          </w:p>
        </w:tc>
        <w:tc>
          <w:tcPr>
            <w:tcW w:w="2699" w:type="dxa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</w:tcPr>
          <w:p w:rsidR="00AD66B1" w:rsidRPr="00081D80" w:rsidRDefault="00B1138E">
            <w:r w:rsidRPr="00081D80">
              <w:t>…</w:t>
            </w:r>
          </w:p>
        </w:tc>
      </w:tr>
    </w:tbl>
    <w:p w:rsidR="00AD66B1" w:rsidRPr="00081D80" w:rsidRDefault="00AD66B1">
      <w:pPr>
        <w:ind w:left="720"/>
        <w:rPr>
          <w:b/>
        </w:rPr>
      </w:pPr>
    </w:p>
    <w:p w:rsidR="00AD66B1" w:rsidRPr="00081D80" w:rsidRDefault="00B1138E">
      <w:pPr>
        <w:ind w:left="720"/>
      </w:pPr>
      <w:r w:rsidRPr="00081D80">
        <w:t xml:space="preserve">В рамках нашего паттерна </w:t>
      </w:r>
      <w:proofErr w:type="spellStart"/>
      <w:r w:rsidRPr="00081D80">
        <w:t>инвалидация</w:t>
      </w:r>
      <w:proofErr w:type="spellEnd"/>
      <w:r w:rsidRPr="00081D80">
        <w:t xml:space="preserve"> </w:t>
      </w:r>
      <w:proofErr w:type="spellStart"/>
      <w:r w:rsidRPr="00081D80">
        <w:t>кеша</w:t>
      </w:r>
      <w:proofErr w:type="spellEnd"/>
      <w:r w:rsidRPr="00081D80">
        <w:t xml:space="preserve"> может происходить следующим образом:</w:t>
      </w:r>
    </w:p>
    <w:p w:rsidR="00AD66B1" w:rsidRPr="00081D80" w:rsidRDefault="00B1138E">
      <w:pPr>
        <w:numPr>
          <w:ilvl w:val="0"/>
          <w:numId w:val="1"/>
        </w:numPr>
      </w:pPr>
      <w:r w:rsidRPr="00081D80">
        <w:t>Настройка TTL:</w:t>
      </w:r>
    </w:p>
    <w:p w:rsidR="00AD66B1" w:rsidRPr="00081D80" w:rsidRDefault="00B1138E">
      <w:pPr>
        <w:ind w:left="1440"/>
      </w:pPr>
      <w:r w:rsidRPr="00081D80">
        <w:t xml:space="preserve">Устанавливается значение TTL для </w:t>
      </w:r>
      <w:proofErr w:type="spellStart"/>
      <w:r w:rsidRPr="00081D80">
        <w:t>кеша</w:t>
      </w:r>
      <w:proofErr w:type="spellEnd"/>
      <w:r w:rsidRPr="00081D80">
        <w:t>, после которого данные считаются устаревшими.</w:t>
      </w:r>
    </w:p>
    <w:p w:rsidR="00AD66B1" w:rsidRPr="00081D80" w:rsidRDefault="00B1138E">
      <w:pPr>
        <w:ind w:left="1440"/>
      </w:pPr>
      <w:r w:rsidRPr="00081D80">
        <w:t>Когда данные устаревают, происходит инициирование фонового процесса обновления.</w:t>
      </w:r>
    </w:p>
    <w:p w:rsidR="00AD66B1" w:rsidRPr="00081D80" w:rsidRDefault="00B1138E">
      <w:pPr>
        <w:numPr>
          <w:ilvl w:val="0"/>
          <w:numId w:val="3"/>
        </w:numPr>
      </w:pPr>
      <w:r w:rsidRPr="00081D80">
        <w:t>Обработка уведомлений об изменениях:</w:t>
      </w:r>
    </w:p>
    <w:p w:rsidR="00AD66B1" w:rsidRPr="00081D80" w:rsidRDefault="00B1138E">
      <w:pPr>
        <w:ind w:left="1440"/>
      </w:pPr>
      <w:r w:rsidRPr="00081D80">
        <w:t xml:space="preserve">Если данные в базе были изменены (например, при операциях создания, обновления или удаления), система получает уведомление и </w:t>
      </w:r>
      <w:proofErr w:type="spellStart"/>
      <w:r w:rsidRPr="00081D80">
        <w:t>инвалидирует</w:t>
      </w:r>
      <w:proofErr w:type="spellEnd"/>
      <w:r w:rsidRPr="00081D80">
        <w:t xml:space="preserve"> соответствующие </w:t>
      </w:r>
      <w:proofErr w:type="spellStart"/>
      <w:r w:rsidRPr="00081D80">
        <w:t>кешированные</w:t>
      </w:r>
      <w:proofErr w:type="spellEnd"/>
      <w:r w:rsidRPr="00081D80">
        <w:t xml:space="preserve"> записи.</w:t>
      </w:r>
      <w:bookmarkEnd w:id="0"/>
    </w:p>
    <w:sectPr w:rsidR="00AD66B1" w:rsidRPr="00081D8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46B27"/>
    <w:multiLevelType w:val="multilevel"/>
    <w:tmpl w:val="076AC3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2254A1E"/>
    <w:multiLevelType w:val="multilevel"/>
    <w:tmpl w:val="2B885C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CA21B46"/>
    <w:multiLevelType w:val="multilevel"/>
    <w:tmpl w:val="ECF296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6B1"/>
    <w:rsid w:val="00081D80"/>
    <w:rsid w:val="00AD66B1"/>
    <w:rsid w:val="00B1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E8B7E1-2A87-46D1-ABB5-8BD869066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7545F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45FA"/>
    <w:rPr>
      <w:color w:val="605E5C"/>
      <w:shd w:val="clear" w:color="auto" w:fill="E1DFDD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4%D0%B8%D0%B0%D0%B3%D1%80%D0%B0%D0%BC%D0%BC%D0%B0_%D0%BF%D0%BE%D1%81%D0%BB%D0%B5%D0%B4%D0%BE%D0%B2%D0%B0%D1%82%D0%B5%D0%BB%D1%8C%D0%BD%D0%BE%D1%81%D1%82%D0%B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PI8gUgY2itEpW7rfqBrn3ZUOnA==">CgMxLjAyCGguZ2pkZ3hzOAByITExUmZPdWEwY1Bjd25tWExJbUhMeFlqVGRBVXBIdWpUVQ==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667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Bazarova, Oxana</dc:creator>
  <cp:lastModifiedBy>Bazarova, Oxana</cp:lastModifiedBy>
  <cp:revision>5</cp:revision>
  <dcterms:created xsi:type="dcterms:W3CDTF">2024-12-23T12:53:00Z</dcterms:created>
  <dcterms:modified xsi:type="dcterms:W3CDTF">2025-01-06T15:15:00Z</dcterms:modified>
</cp:coreProperties>
</file>