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A9" w:rsidRPr="004E67A9" w:rsidRDefault="004E67A9" w:rsidP="004E67A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4E67A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Анализ системы и выбор разделов для проверочного листа безопасности</w:t>
      </w:r>
    </w:p>
    <w:p w:rsidR="004E67A9" w:rsidRPr="004E67A9" w:rsidRDefault="004E67A9" w:rsidP="004E67A9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Идентификация систем и их работа с точки зрения безопасности</w:t>
      </w:r>
    </w:p>
    <w:p w:rsidR="004E67A9" w:rsidRPr="004E67A9" w:rsidRDefault="004E67A9" w:rsidP="004E67A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Группа сервисов для продаж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Витрина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продаж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client-tour-app, client-mart-app, client-</w:t>
      </w:r>
      <w:proofErr w:type="spellStart"/>
      <w:r w:rsidRPr="004E67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crm</w:t>
      </w:r>
      <w:proofErr w:type="spellEnd"/>
      <w:r w:rsidRPr="004E67A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-app, client-mart-estate-app.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Каждое приложение (кроме витрины) имеет собственную базу данных.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риски: утечка данных клиентов, несанкционированный доступ к данным о недвижимости, уязвимости в API для онлайн-сделок.</w:t>
      </w:r>
    </w:p>
    <w:p w:rsidR="004E67A9" w:rsidRPr="004E67A9" w:rsidRDefault="004E67A9" w:rsidP="004E67A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Группа сервисов ЖКУ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Витрина, </w:t>
      </w:r>
      <w:proofErr w:type="spellStart"/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tenant-core-app</w:t>
      </w:r>
      <w:proofErr w:type="spellEnd"/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CRM для собственников.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риски: утечка персональных данных собственников, несанкционированный доступ к данным о ЖКУ, уязвимости в API для оплаты услуг.</w:t>
      </w:r>
    </w:p>
    <w:p w:rsidR="004E67A9" w:rsidRPr="004E67A9" w:rsidRDefault="004E67A9" w:rsidP="004E67A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Финансы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Accountant-service-1 и служба каталогов.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риски: утечка финансовых данных, несанкционированный доступ к бухгалтерским системам.</w:t>
      </w:r>
    </w:p>
    <w:p w:rsidR="004E67A9" w:rsidRPr="004E67A9" w:rsidRDefault="004E67A9" w:rsidP="004E67A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Группа сервисов для клиентов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Монолитное приложение для подбора и бронирования недвижимости.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риски: утечка данных клиентов, несанкционированный доступ к данным о бронированиях, уязвимости в интеграции с госорганами.</w:t>
      </w:r>
    </w:p>
    <w:p w:rsidR="004E67A9" w:rsidRPr="004E67A9" w:rsidRDefault="004E67A9" w:rsidP="004E67A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Инфраструктура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Приватное облако, ЦОД, гибридное развертывание.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риски: недостаточная защита данных в гибридной среде, уязвимости в межсетевом экране, недостаточное резервное копирование.</w:t>
      </w:r>
    </w:p>
    <w:p w:rsidR="004E67A9" w:rsidRPr="004E67A9" w:rsidRDefault="004E67A9" w:rsidP="004E67A9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API партнёров</w:t>
      </w: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Интеграция с системами управляющих компаний.</w:t>
      </w:r>
    </w:p>
    <w:p w:rsidR="004E67A9" w:rsidRPr="004E67A9" w:rsidRDefault="004E67A9" w:rsidP="004E67A9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4E67A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Основные риски: утечка персональных данных через API, несанкционированный доступ к данным через API, отсутствие единых политик безопасности.</w:t>
      </w:r>
    </w:p>
    <w:p w:rsidR="004E67A9" w:rsidRDefault="004E67A9" w:rsidP="004E67A9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Выбор разделов для проверочного листа безопасности</w:t>
      </w:r>
    </w:p>
    <w:p w:rsidR="004E67A9" w:rsidRDefault="004E67A9" w:rsidP="004E67A9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Основные проблемы компании </w:t>
      </w:r>
      <w:proofErr w:type="spellStart"/>
      <w:r>
        <w:rPr>
          <w:rFonts w:ascii="Segoe UI" w:hAnsi="Segoe UI" w:cs="Segoe UI"/>
          <w:color w:val="404040"/>
        </w:rPr>
        <w:t>PropDevelopment</w:t>
      </w:r>
      <w:proofErr w:type="spellEnd"/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Нарушен контроль данных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Несколько точек регистрации клиентов без координации.</w:t>
      </w:r>
    </w:p>
    <w:p w:rsidR="004E67A9" w:rsidRDefault="004E67A9" w:rsidP="004E67A9">
      <w:pPr>
        <w:pStyle w:val="a3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Отсутствие системного контроля за передачей данных между IT-продуктами.</w:t>
      </w:r>
    </w:p>
    <w:p w:rsidR="004E67A9" w:rsidRDefault="004E67A9" w:rsidP="004E67A9">
      <w:pPr>
        <w:pStyle w:val="a3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Нет ограничений на доступ к данным со стороны систем обработки.</w:t>
      </w:r>
    </w:p>
    <w:p w:rsidR="004E67A9" w:rsidRDefault="004E67A9" w:rsidP="004E67A9">
      <w:pPr>
        <w:pStyle w:val="a3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Проблемы с API партнёров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Отсутствие единых политик безопасности при интеграции с API управляющих компаний.</w:t>
      </w:r>
    </w:p>
    <w:p w:rsidR="004E67A9" w:rsidRDefault="004E67A9" w:rsidP="004E67A9">
      <w:pPr>
        <w:pStyle w:val="a3"/>
        <w:numPr>
          <w:ilvl w:val="1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Уязвимости в контрактах API, позволяющие доступ к персональным данным и несанкционированным действиям.</w:t>
      </w:r>
    </w:p>
    <w:p w:rsidR="004E67A9" w:rsidRDefault="004E67A9" w:rsidP="004E67A9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Исходя из этих проблем, приоритеты компании должны быть сосредоточены на:</w:t>
      </w:r>
    </w:p>
    <w:p w:rsidR="004E67A9" w:rsidRDefault="004E67A9" w:rsidP="004E67A9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Усилении контроля за данными.</w:t>
      </w:r>
    </w:p>
    <w:p w:rsidR="004E67A9" w:rsidRDefault="004E67A9" w:rsidP="004E67A9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Обеспечении безопасности API.</w:t>
      </w:r>
    </w:p>
    <w:p w:rsidR="004E67A9" w:rsidRDefault="004E67A9" w:rsidP="004E67A9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Улучшении управления доступом.</w:t>
      </w:r>
    </w:p>
    <w:p w:rsidR="004E67A9" w:rsidRDefault="004E67A9" w:rsidP="004E67A9">
      <w:pPr>
        <w:pStyle w:val="a3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Защите данных и предотвращении утечек.</w:t>
      </w:r>
    </w:p>
    <w:p w:rsidR="004E67A9" w:rsidRDefault="004E67A9" w:rsidP="004E67A9">
      <w:pPr>
        <w:pStyle w:val="4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Выбранные разделы для проверочного листа и их обоснование:</w:t>
      </w:r>
    </w:p>
    <w:p w:rsidR="004E67A9" w:rsidRDefault="004E67A9" w:rsidP="004E67A9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Управление доступом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Почему важно</w:t>
      </w:r>
      <w:r>
        <w:rPr>
          <w:rFonts w:ascii="Segoe UI" w:hAnsi="Segoe UI" w:cs="Segoe UI"/>
          <w:color w:val="404040"/>
        </w:rPr>
        <w:t>: Нарушен контроль данных и доступ к ним. Необходимо убедиться, что доступ к данным и системам предоставляется только авторизованным пользователям и системам.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проверить</w:t>
      </w:r>
      <w:r>
        <w:rPr>
          <w:rFonts w:ascii="Segoe UI" w:hAnsi="Segoe UI" w:cs="Segoe UI"/>
          <w:color w:val="404040"/>
        </w:rPr>
        <w:t>: Права доступа к данным, контроль за доступом к API партнёров, ролевая модель доступа.</w:t>
      </w:r>
    </w:p>
    <w:p w:rsidR="004E67A9" w:rsidRDefault="004E67A9" w:rsidP="004E67A9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Защита данных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Почему важно</w:t>
      </w:r>
      <w:r>
        <w:rPr>
          <w:rFonts w:ascii="Segoe UI" w:hAnsi="Segoe UI" w:cs="Segoe UI"/>
          <w:color w:val="404040"/>
        </w:rPr>
        <w:t>: Утечка данных может привести к потере доверия клиентов и собственников, а также к юридическим последствиям.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проверить</w:t>
      </w:r>
      <w:r>
        <w:rPr>
          <w:rFonts w:ascii="Segoe UI" w:hAnsi="Segoe UI" w:cs="Segoe UI"/>
          <w:color w:val="404040"/>
        </w:rPr>
        <w:t>: Шифрование данных в хранилищах и при передаче, наличие механизмов предотвращения утечек.</w:t>
      </w:r>
    </w:p>
    <w:p w:rsidR="004E67A9" w:rsidRDefault="004E67A9" w:rsidP="004E67A9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Безопасность API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Почему важно</w:t>
      </w:r>
      <w:r>
        <w:rPr>
          <w:rFonts w:ascii="Segoe UI" w:hAnsi="Segoe UI" w:cs="Segoe UI"/>
          <w:color w:val="404040"/>
        </w:rPr>
        <w:t>: Проблемы с API партнёров являются критическими, так как они могут привести к утечке персональных данных и несанкционированному доступу.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проверить</w:t>
      </w:r>
      <w:r>
        <w:rPr>
          <w:rFonts w:ascii="Segoe UI" w:hAnsi="Segoe UI" w:cs="Segoe UI"/>
          <w:color w:val="404040"/>
        </w:rPr>
        <w:t>: Контракты API на наличие уязвимостей, контроль за передаваемыми данными, политики безопасности при интеграции.</w:t>
      </w:r>
    </w:p>
    <w:p w:rsidR="004E67A9" w:rsidRDefault="004E67A9" w:rsidP="004E67A9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Резервное копирование и восстановление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Почему важно</w:t>
      </w:r>
      <w:r>
        <w:rPr>
          <w:rFonts w:ascii="Segoe UI" w:hAnsi="Segoe UI" w:cs="Segoe UI"/>
          <w:color w:val="404040"/>
        </w:rPr>
        <w:t>: Для обеспечения непрерывности бизнеса и защиты данных от потерь.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проверить</w:t>
      </w:r>
      <w:r>
        <w:rPr>
          <w:rFonts w:ascii="Segoe UI" w:hAnsi="Segoe UI" w:cs="Segoe UI"/>
          <w:color w:val="404040"/>
        </w:rPr>
        <w:t>: Глубина и частота резервного копирования, тестирование процедур восстановления.</w:t>
      </w:r>
    </w:p>
    <w:p w:rsidR="004E67A9" w:rsidRDefault="004E67A9" w:rsidP="004E67A9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Сетевая безопасность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Почему важно</w:t>
      </w:r>
      <w:r>
        <w:rPr>
          <w:rFonts w:ascii="Segoe UI" w:hAnsi="Segoe UI" w:cs="Segoe UI"/>
          <w:color w:val="404040"/>
        </w:rPr>
        <w:t>: Для защиты внутренних систем от внешних угроз.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проверить</w:t>
      </w:r>
      <w:r>
        <w:rPr>
          <w:rFonts w:ascii="Segoe UI" w:hAnsi="Segoe UI" w:cs="Segoe UI"/>
          <w:color w:val="404040"/>
        </w:rPr>
        <w:t>: Конфигурация межсетевого экрана, контроль доступа к внутренним сетям.</w:t>
      </w:r>
    </w:p>
    <w:p w:rsidR="004E67A9" w:rsidRDefault="004E67A9" w:rsidP="004E67A9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>Интеграция с партнёрами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Почему важно</w:t>
      </w:r>
      <w:r>
        <w:rPr>
          <w:rFonts w:ascii="Segoe UI" w:hAnsi="Segoe UI" w:cs="Segoe UI"/>
          <w:color w:val="404040"/>
        </w:rPr>
        <w:t>: Проблемы с API партнёров требуют особого внимания для предотвращения утечек данных и несанкционированного доступа.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проверить</w:t>
      </w:r>
      <w:r>
        <w:rPr>
          <w:rFonts w:ascii="Segoe UI" w:hAnsi="Segoe UI" w:cs="Segoe UI"/>
          <w:color w:val="404040"/>
        </w:rPr>
        <w:t>: Политики безопасности при интеграции с API партнёров, контроль за передаваемыми данными.</w:t>
      </w:r>
    </w:p>
    <w:p w:rsidR="004E67A9" w:rsidRDefault="004E67A9" w:rsidP="004E67A9">
      <w:pPr>
        <w:pStyle w:val="a3"/>
        <w:numPr>
          <w:ilvl w:val="0"/>
          <w:numId w:val="4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Мониторинг и аудит</w:t>
      </w:r>
      <w:r>
        <w:rPr>
          <w:rFonts w:ascii="Segoe UI" w:hAnsi="Segoe UI" w:cs="Segoe UI"/>
          <w:color w:val="404040"/>
        </w:rPr>
        <w:t>: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Почему важно</w:t>
      </w:r>
      <w:r>
        <w:rPr>
          <w:rFonts w:ascii="Segoe UI" w:hAnsi="Segoe UI" w:cs="Segoe UI"/>
          <w:color w:val="404040"/>
        </w:rPr>
        <w:t>: Для оперативного выявления и реагирования на инциденты безопасности.</w:t>
      </w:r>
    </w:p>
    <w:p w:rsidR="004E67A9" w:rsidRDefault="004E67A9" w:rsidP="004E67A9">
      <w:pPr>
        <w:pStyle w:val="a3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проверить</w:t>
      </w:r>
      <w:r>
        <w:rPr>
          <w:rFonts w:ascii="Segoe UI" w:hAnsi="Segoe UI" w:cs="Segoe UI"/>
          <w:color w:val="404040"/>
        </w:rPr>
        <w:t>: Наличие систем мониторинга и аудита, контроль за логами и событиями безопасности.</w:t>
      </w:r>
    </w:p>
    <w:p w:rsidR="00AB72FC" w:rsidRDefault="004E67A9">
      <w:bookmarkStart w:id="0" w:name="_GoBack"/>
      <w:bookmarkEnd w:id="0"/>
    </w:p>
    <w:sectPr w:rsidR="00AB7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9AF"/>
    <w:multiLevelType w:val="multilevel"/>
    <w:tmpl w:val="8D04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30BAA"/>
    <w:multiLevelType w:val="multilevel"/>
    <w:tmpl w:val="3E6A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3374D"/>
    <w:multiLevelType w:val="multilevel"/>
    <w:tmpl w:val="9F98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C392F"/>
    <w:multiLevelType w:val="multilevel"/>
    <w:tmpl w:val="09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A9"/>
    <w:rsid w:val="004E67A9"/>
    <w:rsid w:val="009F3C23"/>
    <w:rsid w:val="00C5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91678-2257-4CF5-BFFF-B952AB9E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E6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E6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E67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E67A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E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E6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2025-02-23T06:31:00Z</dcterms:created>
  <dcterms:modified xsi:type="dcterms:W3CDTF">2025-02-23T06:33:00Z</dcterms:modified>
</cp:coreProperties>
</file>