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2CA" w:rsidRPr="005D02CA" w:rsidRDefault="005D02CA" w:rsidP="005D02C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5D02C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Требования к внешним интеграциям</w:t>
      </w:r>
    </w:p>
    <w:p w:rsidR="005D02CA" w:rsidRPr="005D02CA" w:rsidRDefault="005D02CA" w:rsidP="005D02CA">
      <w:pPr>
        <w:pStyle w:val="4"/>
        <w:rPr>
          <w:rFonts w:ascii="Segoe UI" w:hAnsi="Segoe UI" w:cs="Segoe UI"/>
          <w:color w:val="404040"/>
        </w:rPr>
      </w:pPr>
      <w:r w:rsidRPr="005D02CA">
        <w:rPr>
          <w:rFonts w:ascii="Segoe UI" w:hAnsi="Segoe UI" w:cs="Segoe UI"/>
          <w:b/>
          <w:color w:val="404040"/>
        </w:rPr>
        <w:t>1. </w:t>
      </w:r>
      <w:r w:rsidRPr="005D02CA">
        <w:rPr>
          <w:rStyle w:val="a3"/>
          <w:rFonts w:ascii="Segoe UI" w:hAnsi="Segoe UI" w:cs="Segoe UI"/>
          <w:bCs w:val="0"/>
          <w:color w:val="404040"/>
        </w:rPr>
        <w:t>Требования к безопасности</w:t>
      </w:r>
    </w:p>
    <w:p w:rsidR="005D02CA" w:rsidRDefault="005D02CA" w:rsidP="005D02CA">
      <w:pPr>
        <w:pStyle w:val="a4"/>
        <w:numPr>
          <w:ilvl w:val="0"/>
          <w:numId w:val="1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Шифрование данных</w:t>
      </w:r>
      <w:r>
        <w:rPr>
          <w:rFonts w:ascii="Segoe UI" w:hAnsi="Segoe UI" w:cs="Segoe UI"/>
          <w:color w:val="404040"/>
        </w:rPr>
        <w:t>:</w:t>
      </w:r>
    </w:p>
    <w:p w:rsidR="005D02CA" w:rsidRDefault="005D02CA" w:rsidP="005D02CA">
      <w:pPr>
        <w:pStyle w:val="a4"/>
        <w:numPr>
          <w:ilvl w:val="1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Все данные, передаваемые между системами, должны шифроваться с использованием современных протоколов (например, TLS 1.2/1.3).</w:t>
      </w:r>
    </w:p>
    <w:p w:rsidR="005D02CA" w:rsidRDefault="005D02CA" w:rsidP="005D02CA">
      <w:pPr>
        <w:pStyle w:val="a4"/>
        <w:numPr>
          <w:ilvl w:val="1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Данные, хранящиеся на стороне партнёров, также должны быть зашифрованы.</w:t>
      </w:r>
    </w:p>
    <w:p w:rsidR="005D02CA" w:rsidRDefault="005D02CA" w:rsidP="005D02CA">
      <w:pPr>
        <w:pStyle w:val="a4"/>
        <w:numPr>
          <w:ilvl w:val="0"/>
          <w:numId w:val="1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Контроль доступа</w:t>
      </w:r>
      <w:r>
        <w:rPr>
          <w:rFonts w:ascii="Segoe UI" w:hAnsi="Segoe UI" w:cs="Segoe UI"/>
          <w:color w:val="404040"/>
        </w:rPr>
        <w:t>:</w:t>
      </w:r>
    </w:p>
    <w:p w:rsidR="005D02CA" w:rsidRDefault="005D02CA" w:rsidP="005D02CA">
      <w:pPr>
        <w:pStyle w:val="a4"/>
        <w:numPr>
          <w:ilvl w:val="1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Ограничить доступ к API только авторизованным системам и пользователям.</w:t>
      </w:r>
    </w:p>
    <w:p w:rsidR="005D02CA" w:rsidRDefault="005D02CA" w:rsidP="005D02CA">
      <w:pPr>
        <w:pStyle w:val="a4"/>
        <w:numPr>
          <w:ilvl w:val="1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Реализовать принцип минимальных привилегий: доступ предоставляется только к тем данным и функциям, которые необходимы для выполнения задач.</w:t>
      </w:r>
    </w:p>
    <w:p w:rsidR="005D02CA" w:rsidRDefault="005D02CA" w:rsidP="005D02CA">
      <w:pPr>
        <w:pStyle w:val="a4"/>
        <w:numPr>
          <w:ilvl w:val="0"/>
          <w:numId w:val="1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Валидация</w:t>
      </w:r>
      <w:proofErr w:type="spellEnd"/>
      <w:r>
        <w:rPr>
          <w:rStyle w:val="a3"/>
          <w:rFonts w:ascii="Segoe UI" w:hAnsi="Segoe UI" w:cs="Segoe UI"/>
          <w:color w:val="404040"/>
        </w:rPr>
        <w:t xml:space="preserve"> данных</w:t>
      </w:r>
      <w:r>
        <w:rPr>
          <w:rFonts w:ascii="Segoe UI" w:hAnsi="Segoe UI" w:cs="Segoe UI"/>
          <w:color w:val="404040"/>
        </w:rPr>
        <w:t>:</w:t>
      </w:r>
    </w:p>
    <w:p w:rsidR="005D02CA" w:rsidRDefault="005D02CA" w:rsidP="005D02CA">
      <w:pPr>
        <w:pStyle w:val="a4"/>
        <w:numPr>
          <w:ilvl w:val="1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Все входящие данные должны проверяться на корректность и безопасность (например, защита от SQL-инъекций, XSS-атак).</w:t>
      </w:r>
    </w:p>
    <w:p w:rsidR="005D02CA" w:rsidRDefault="005D02CA" w:rsidP="005D02CA">
      <w:pPr>
        <w:pStyle w:val="a4"/>
        <w:numPr>
          <w:ilvl w:val="0"/>
          <w:numId w:val="1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Мониторинг и аудит</w:t>
      </w:r>
      <w:r>
        <w:rPr>
          <w:rFonts w:ascii="Segoe UI" w:hAnsi="Segoe UI" w:cs="Segoe UI"/>
          <w:color w:val="404040"/>
        </w:rPr>
        <w:t>:</w:t>
      </w:r>
    </w:p>
    <w:p w:rsidR="005D02CA" w:rsidRDefault="005D02CA" w:rsidP="005D02CA">
      <w:pPr>
        <w:pStyle w:val="a4"/>
        <w:numPr>
          <w:ilvl w:val="1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Вести журналы всех запросов и ответов для последующего анализа и аудита.</w:t>
      </w:r>
    </w:p>
    <w:p w:rsidR="005D02CA" w:rsidRDefault="005D02CA" w:rsidP="005D02CA">
      <w:pPr>
        <w:pStyle w:val="a4"/>
        <w:numPr>
          <w:ilvl w:val="1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Реализовать систему оповещений о подозрительной активности.</w:t>
      </w:r>
    </w:p>
    <w:p w:rsidR="005D02CA" w:rsidRDefault="005D02CA" w:rsidP="005D02CA">
      <w:pPr>
        <w:pStyle w:val="a4"/>
        <w:numPr>
          <w:ilvl w:val="0"/>
          <w:numId w:val="1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 xml:space="preserve">Защита от </w:t>
      </w:r>
      <w:proofErr w:type="spellStart"/>
      <w:r>
        <w:rPr>
          <w:rStyle w:val="a3"/>
          <w:rFonts w:ascii="Segoe UI" w:hAnsi="Segoe UI" w:cs="Segoe UI"/>
          <w:color w:val="404040"/>
        </w:rPr>
        <w:t>DDoS</w:t>
      </w:r>
      <w:proofErr w:type="spellEnd"/>
      <w:r>
        <w:rPr>
          <w:rStyle w:val="a3"/>
          <w:rFonts w:ascii="Segoe UI" w:hAnsi="Segoe UI" w:cs="Segoe UI"/>
          <w:color w:val="404040"/>
        </w:rPr>
        <w:t>-атак</w:t>
      </w:r>
      <w:r>
        <w:rPr>
          <w:rFonts w:ascii="Segoe UI" w:hAnsi="Segoe UI" w:cs="Segoe UI"/>
          <w:color w:val="404040"/>
        </w:rPr>
        <w:t>:</w:t>
      </w:r>
    </w:p>
    <w:p w:rsidR="005D02CA" w:rsidRDefault="005D02CA" w:rsidP="005D02CA">
      <w:pPr>
        <w:pStyle w:val="a4"/>
        <w:numPr>
          <w:ilvl w:val="1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Использовать механизмы защиты от распределённых атак на отказ в обслуживании (например, ограничение количества запросов в единицу времени).</w:t>
      </w:r>
    </w:p>
    <w:p w:rsidR="005D02CA" w:rsidRDefault="005D02CA" w:rsidP="005D02CA">
      <w:pPr>
        <w:pStyle w:val="a4"/>
        <w:numPr>
          <w:ilvl w:val="0"/>
          <w:numId w:val="1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Согласование контрактов API</w:t>
      </w:r>
      <w:r>
        <w:rPr>
          <w:rFonts w:ascii="Segoe UI" w:hAnsi="Segoe UI" w:cs="Segoe UI"/>
          <w:color w:val="404040"/>
        </w:rPr>
        <w:t>:</w:t>
      </w:r>
    </w:p>
    <w:p w:rsidR="005D02CA" w:rsidRPr="005D02CA" w:rsidRDefault="005D02CA" w:rsidP="005D02CA">
      <w:pPr>
        <w:pStyle w:val="a4"/>
        <w:numPr>
          <w:ilvl w:val="1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Все контракты API должны быть проверены на соответствие требованиям безопасности, включая запрет на передачу избыточных данных (например, персональных данных, не требующихся для выполнения задачи).</w:t>
      </w:r>
    </w:p>
    <w:p w:rsidR="005D02CA" w:rsidRDefault="005D02CA" w:rsidP="005D02CA">
      <w:pPr>
        <w:pStyle w:val="4"/>
        <w:rPr>
          <w:rFonts w:ascii="Segoe UI" w:hAnsi="Segoe UI" w:cs="Segoe UI"/>
          <w:color w:val="404040"/>
        </w:rPr>
      </w:pPr>
      <w:r w:rsidRPr="005D02CA">
        <w:rPr>
          <w:rFonts w:ascii="Segoe UI" w:hAnsi="Segoe UI" w:cs="Segoe UI"/>
          <w:b/>
          <w:color w:val="404040"/>
        </w:rPr>
        <w:t>2. </w:t>
      </w:r>
      <w:r w:rsidRPr="005D02CA">
        <w:rPr>
          <w:rStyle w:val="a3"/>
          <w:rFonts w:ascii="Segoe UI" w:hAnsi="Segoe UI" w:cs="Segoe UI"/>
          <w:bCs w:val="0"/>
          <w:color w:val="404040"/>
        </w:rPr>
        <w:t>Протоколы аутентификации и авторизации</w:t>
      </w:r>
    </w:p>
    <w:p w:rsidR="005D02CA" w:rsidRDefault="005D02CA" w:rsidP="005D02CA">
      <w:pPr>
        <w:pStyle w:val="a4"/>
        <w:numPr>
          <w:ilvl w:val="0"/>
          <w:numId w:val="2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Аутентификация</w:t>
      </w:r>
      <w:r>
        <w:rPr>
          <w:rFonts w:ascii="Segoe UI" w:hAnsi="Segoe UI" w:cs="Segoe UI"/>
          <w:color w:val="404040"/>
        </w:rPr>
        <w:t>:</w:t>
      </w:r>
    </w:p>
    <w:p w:rsidR="005D02CA" w:rsidRDefault="005D02CA" w:rsidP="005D02CA">
      <w:pPr>
        <w:pStyle w:val="a4"/>
        <w:numPr>
          <w:ilvl w:val="1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Использовать протокол </w:t>
      </w:r>
      <w:proofErr w:type="spellStart"/>
      <w:r>
        <w:rPr>
          <w:rFonts w:ascii="Segoe UI" w:hAnsi="Segoe UI" w:cs="Segoe UI"/>
          <w:color w:val="404040"/>
        </w:rPr>
        <w:t>OAuth</w:t>
      </w:r>
      <w:proofErr w:type="spellEnd"/>
      <w:r>
        <w:rPr>
          <w:rFonts w:ascii="Segoe UI" w:hAnsi="Segoe UI" w:cs="Segoe UI"/>
          <w:color w:val="404040"/>
        </w:rPr>
        <w:t xml:space="preserve"> 2.0 для аутентификации внешних систем.</w:t>
      </w:r>
    </w:p>
    <w:p w:rsidR="005D02CA" w:rsidRDefault="005D02CA" w:rsidP="005D02CA">
      <w:pPr>
        <w:pStyle w:val="a4"/>
        <w:numPr>
          <w:ilvl w:val="1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Для внутренних интеграций можно</w:t>
      </w:r>
      <w:r>
        <w:rPr>
          <w:rFonts w:ascii="Segoe UI" w:hAnsi="Segoe UI" w:cs="Segoe UI"/>
          <w:color w:val="404040"/>
        </w:rPr>
        <w:t xml:space="preserve"> использовать API-ключи или JWT</w:t>
      </w:r>
      <w:r>
        <w:rPr>
          <w:rFonts w:ascii="Segoe UI" w:hAnsi="Segoe UI" w:cs="Segoe UI"/>
          <w:color w:val="404040"/>
        </w:rPr>
        <w:t>.</w:t>
      </w:r>
    </w:p>
    <w:p w:rsidR="005D02CA" w:rsidRDefault="005D02CA" w:rsidP="005D02CA">
      <w:pPr>
        <w:pStyle w:val="a4"/>
        <w:numPr>
          <w:ilvl w:val="0"/>
          <w:numId w:val="2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Авторизация</w:t>
      </w:r>
      <w:r>
        <w:rPr>
          <w:rFonts w:ascii="Segoe UI" w:hAnsi="Segoe UI" w:cs="Segoe UI"/>
          <w:color w:val="404040"/>
        </w:rPr>
        <w:t>:</w:t>
      </w:r>
    </w:p>
    <w:p w:rsidR="005D02CA" w:rsidRDefault="005D02CA" w:rsidP="005D02CA">
      <w:pPr>
        <w:pStyle w:val="a4"/>
        <w:numPr>
          <w:ilvl w:val="1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Реализовать ролевую модель для управления правами доступа к API.</w:t>
      </w:r>
    </w:p>
    <w:p w:rsidR="005D02CA" w:rsidRDefault="005D02CA" w:rsidP="005D02CA">
      <w:pPr>
        <w:pStyle w:val="a4"/>
        <w:numPr>
          <w:ilvl w:val="1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Использовать </w:t>
      </w:r>
      <w:proofErr w:type="spellStart"/>
      <w:r>
        <w:rPr>
          <w:rFonts w:ascii="Segoe UI" w:hAnsi="Segoe UI" w:cs="Segoe UI"/>
          <w:color w:val="404040"/>
        </w:rPr>
        <w:t>Scope</w:t>
      </w:r>
      <w:proofErr w:type="spellEnd"/>
      <w:r>
        <w:rPr>
          <w:rFonts w:ascii="Segoe UI" w:hAnsi="Segoe UI" w:cs="Segoe UI"/>
          <w:color w:val="404040"/>
        </w:rPr>
        <w:t xml:space="preserve"> в </w:t>
      </w:r>
      <w:proofErr w:type="spellStart"/>
      <w:r>
        <w:rPr>
          <w:rFonts w:ascii="Segoe UI" w:hAnsi="Segoe UI" w:cs="Segoe UI"/>
          <w:color w:val="404040"/>
        </w:rPr>
        <w:t>OAuth</w:t>
      </w:r>
      <w:proofErr w:type="spellEnd"/>
      <w:r>
        <w:rPr>
          <w:rFonts w:ascii="Segoe UI" w:hAnsi="Segoe UI" w:cs="Segoe UI"/>
          <w:color w:val="404040"/>
        </w:rPr>
        <w:t xml:space="preserve"> 2.0 для ограничения доступа к определённым ресурсам.</w:t>
      </w:r>
    </w:p>
    <w:p w:rsidR="005D02CA" w:rsidRDefault="005D02CA" w:rsidP="005D02CA">
      <w:pPr>
        <w:pStyle w:val="a4"/>
        <w:numPr>
          <w:ilvl w:val="0"/>
          <w:numId w:val="2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Многофакторная аутентификация (MFA)</w:t>
      </w:r>
      <w:r>
        <w:rPr>
          <w:rFonts w:ascii="Segoe UI" w:hAnsi="Segoe UI" w:cs="Segoe UI"/>
          <w:color w:val="404040"/>
        </w:rPr>
        <w:t>:</w:t>
      </w:r>
    </w:p>
    <w:p w:rsidR="005D02CA" w:rsidRDefault="005D02CA" w:rsidP="005D02CA">
      <w:pPr>
        <w:pStyle w:val="a4"/>
        <w:numPr>
          <w:ilvl w:val="1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Для критически важных операций (например, изменение данных или доступ к финансовой информации) использовать MFA.</w:t>
      </w:r>
    </w:p>
    <w:p w:rsidR="005D02CA" w:rsidRDefault="005D02CA" w:rsidP="005D02CA">
      <w:pPr>
        <w:pStyle w:val="a4"/>
        <w:numPr>
          <w:ilvl w:val="0"/>
          <w:numId w:val="2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 xml:space="preserve">Срок действия </w:t>
      </w:r>
      <w:proofErr w:type="spellStart"/>
      <w:r>
        <w:rPr>
          <w:rStyle w:val="a3"/>
          <w:rFonts w:ascii="Segoe UI" w:hAnsi="Segoe UI" w:cs="Segoe UI"/>
          <w:color w:val="404040"/>
        </w:rPr>
        <w:t>токенов</w:t>
      </w:r>
      <w:proofErr w:type="spellEnd"/>
      <w:r>
        <w:rPr>
          <w:rFonts w:ascii="Segoe UI" w:hAnsi="Segoe UI" w:cs="Segoe UI"/>
          <w:color w:val="404040"/>
        </w:rPr>
        <w:t>:</w:t>
      </w:r>
    </w:p>
    <w:p w:rsidR="005D02CA" w:rsidRDefault="005D02CA" w:rsidP="005D02CA">
      <w:pPr>
        <w:pStyle w:val="a4"/>
        <w:numPr>
          <w:ilvl w:val="1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lastRenderedPageBreak/>
        <w:t>Токены</w:t>
      </w:r>
      <w:proofErr w:type="spellEnd"/>
      <w:r>
        <w:rPr>
          <w:rFonts w:ascii="Segoe UI" w:hAnsi="Segoe UI" w:cs="Segoe UI"/>
          <w:color w:val="404040"/>
        </w:rPr>
        <w:t xml:space="preserve"> доступа должны иметь ограниченный срок действия (например, 1 час) и возможность отзыва.</w:t>
      </w:r>
    </w:p>
    <w:p w:rsidR="005D02CA" w:rsidRPr="005D02CA" w:rsidRDefault="005D02CA" w:rsidP="005D02CA">
      <w:pPr>
        <w:pStyle w:val="4"/>
        <w:rPr>
          <w:rFonts w:ascii="Segoe UI" w:hAnsi="Segoe UI" w:cs="Segoe UI"/>
          <w:color w:val="404040"/>
        </w:rPr>
      </w:pPr>
      <w:r w:rsidRPr="005D02CA">
        <w:rPr>
          <w:rFonts w:ascii="Segoe UI" w:hAnsi="Segoe UI" w:cs="Segoe UI"/>
          <w:b/>
          <w:color w:val="404040"/>
        </w:rPr>
        <w:t>3.</w:t>
      </w:r>
      <w:r w:rsidRPr="005D02CA">
        <w:rPr>
          <w:rFonts w:ascii="Segoe UI" w:hAnsi="Segoe UI" w:cs="Segoe UI"/>
          <w:color w:val="404040"/>
        </w:rPr>
        <w:t> </w:t>
      </w:r>
      <w:r w:rsidRPr="005D02CA">
        <w:rPr>
          <w:rStyle w:val="a3"/>
          <w:rFonts w:ascii="Segoe UI" w:hAnsi="Segoe UI" w:cs="Segoe UI"/>
          <w:bCs w:val="0"/>
          <w:color w:val="404040"/>
        </w:rPr>
        <w:t>Организация взаимодействия между системами</w:t>
      </w:r>
    </w:p>
    <w:p w:rsidR="005D02CA" w:rsidRDefault="005D02CA" w:rsidP="005D02CA">
      <w:pPr>
        <w:pStyle w:val="a4"/>
        <w:numPr>
          <w:ilvl w:val="0"/>
          <w:numId w:val="3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Стандартизация API</w:t>
      </w:r>
      <w:r>
        <w:rPr>
          <w:rFonts w:ascii="Segoe UI" w:hAnsi="Segoe UI" w:cs="Segoe UI"/>
          <w:color w:val="404040"/>
        </w:rPr>
        <w:t>:</w:t>
      </w:r>
    </w:p>
    <w:p w:rsidR="005D02CA" w:rsidRDefault="005D02CA" w:rsidP="005D02CA">
      <w:pPr>
        <w:pStyle w:val="a4"/>
        <w:numPr>
          <w:ilvl w:val="1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Использовать </w:t>
      </w:r>
      <w:proofErr w:type="spellStart"/>
      <w:r>
        <w:rPr>
          <w:rFonts w:ascii="Segoe UI" w:hAnsi="Segoe UI" w:cs="Segoe UI"/>
          <w:color w:val="404040"/>
        </w:rPr>
        <w:t>RESTful</w:t>
      </w:r>
      <w:proofErr w:type="spellEnd"/>
      <w:r>
        <w:rPr>
          <w:rFonts w:ascii="Segoe UI" w:hAnsi="Segoe UI" w:cs="Segoe UI"/>
          <w:color w:val="404040"/>
        </w:rPr>
        <w:t xml:space="preserve"> API или </w:t>
      </w:r>
      <w:proofErr w:type="spellStart"/>
      <w:r>
        <w:rPr>
          <w:rFonts w:ascii="Segoe UI" w:hAnsi="Segoe UI" w:cs="Segoe UI"/>
          <w:color w:val="404040"/>
        </w:rPr>
        <w:t>GraphQL</w:t>
      </w:r>
      <w:proofErr w:type="spellEnd"/>
      <w:r>
        <w:rPr>
          <w:rFonts w:ascii="Segoe UI" w:hAnsi="Segoe UI" w:cs="Segoe UI"/>
          <w:color w:val="404040"/>
        </w:rPr>
        <w:t xml:space="preserve"> для взаимодействия между системами.</w:t>
      </w:r>
      <w:bookmarkStart w:id="0" w:name="_GoBack"/>
      <w:bookmarkEnd w:id="0"/>
    </w:p>
    <w:p w:rsidR="005D02CA" w:rsidRDefault="005D02CA" w:rsidP="005D02CA">
      <w:pPr>
        <w:pStyle w:val="a4"/>
        <w:numPr>
          <w:ilvl w:val="1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Все API должны соответствовать единым стандартам компании (например, использование JSON для передачи данных).</w:t>
      </w:r>
    </w:p>
    <w:p w:rsidR="005D02CA" w:rsidRDefault="005D02CA" w:rsidP="005D02CA">
      <w:pPr>
        <w:pStyle w:val="a4"/>
        <w:numPr>
          <w:ilvl w:val="0"/>
          <w:numId w:val="3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 xml:space="preserve">API </w:t>
      </w:r>
      <w:proofErr w:type="spellStart"/>
      <w:r>
        <w:rPr>
          <w:rStyle w:val="a3"/>
          <w:rFonts w:ascii="Segoe UI" w:hAnsi="Segoe UI" w:cs="Segoe UI"/>
          <w:color w:val="404040"/>
        </w:rPr>
        <w:t>Gateway</w:t>
      </w:r>
      <w:proofErr w:type="spellEnd"/>
      <w:r>
        <w:rPr>
          <w:rFonts w:ascii="Segoe UI" w:hAnsi="Segoe UI" w:cs="Segoe UI"/>
          <w:color w:val="404040"/>
        </w:rPr>
        <w:t>:</w:t>
      </w:r>
    </w:p>
    <w:p w:rsidR="005D02CA" w:rsidRDefault="005D02CA" w:rsidP="005D02CA">
      <w:pPr>
        <w:pStyle w:val="a4"/>
        <w:numPr>
          <w:ilvl w:val="1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Внедрить API </w:t>
      </w:r>
      <w:proofErr w:type="spellStart"/>
      <w:r>
        <w:rPr>
          <w:rFonts w:ascii="Segoe UI" w:hAnsi="Segoe UI" w:cs="Segoe UI"/>
          <w:color w:val="404040"/>
        </w:rPr>
        <w:t>Gateway</w:t>
      </w:r>
      <w:proofErr w:type="spellEnd"/>
      <w:r>
        <w:rPr>
          <w:rFonts w:ascii="Segoe UI" w:hAnsi="Segoe UI" w:cs="Segoe UI"/>
          <w:color w:val="404040"/>
        </w:rPr>
        <w:t xml:space="preserve"> для централизованного управления всеми внешними и внутренними API.</w:t>
      </w:r>
    </w:p>
    <w:p w:rsidR="005D02CA" w:rsidRDefault="005D02CA" w:rsidP="005D02CA">
      <w:pPr>
        <w:pStyle w:val="a4"/>
        <w:numPr>
          <w:ilvl w:val="1"/>
          <w:numId w:val="3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API </w:t>
      </w:r>
      <w:proofErr w:type="spellStart"/>
      <w:r>
        <w:rPr>
          <w:rFonts w:ascii="Segoe UI" w:hAnsi="Segoe UI" w:cs="Segoe UI"/>
          <w:color w:val="404040"/>
        </w:rPr>
        <w:t>Gateway</w:t>
      </w:r>
      <w:proofErr w:type="spellEnd"/>
      <w:r>
        <w:rPr>
          <w:rFonts w:ascii="Segoe UI" w:hAnsi="Segoe UI" w:cs="Segoe UI"/>
          <w:color w:val="404040"/>
        </w:rPr>
        <w:t xml:space="preserve"> должен обеспечивать:</w:t>
      </w:r>
    </w:p>
    <w:p w:rsidR="005D02CA" w:rsidRDefault="005D02CA" w:rsidP="005D02CA">
      <w:pPr>
        <w:pStyle w:val="a4"/>
        <w:numPr>
          <w:ilvl w:val="2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Маршрутизацию запросов.</w:t>
      </w:r>
    </w:p>
    <w:p w:rsidR="005D02CA" w:rsidRDefault="005D02CA" w:rsidP="005D02CA">
      <w:pPr>
        <w:pStyle w:val="a4"/>
        <w:numPr>
          <w:ilvl w:val="2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Ограничение скорости запросов (</w:t>
      </w:r>
      <w:proofErr w:type="spellStart"/>
      <w:r>
        <w:rPr>
          <w:rFonts w:ascii="Segoe UI" w:hAnsi="Segoe UI" w:cs="Segoe UI"/>
          <w:color w:val="404040"/>
        </w:rPr>
        <w:t>Rate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Limiting</w:t>
      </w:r>
      <w:proofErr w:type="spellEnd"/>
      <w:r>
        <w:rPr>
          <w:rFonts w:ascii="Segoe UI" w:hAnsi="Segoe UI" w:cs="Segoe UI"/>
          <w:color w:val="404040"/>
        </w:rPr>
        <w:t>).</w:t>
      </w:r>
    </w:p>
    <w:p w:rsidR="005D02CA" w:rsidRDefault="005D02CA" w:rsidP="005D02CA">
      <w:pPr>
        <w:pStyle w:val="a4"/>
        <w:numPr>
          <w:ilvl w:val="2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Кэширование ответов.</w:t>
      </w:r>
    </w:p>
    <w:p w:rsidR="005D02CA" w:rsidRDefault="005D02CA" w:rsidP="005D02CA">
      <w:pPr>
        <w:pStyle w:val="a4"/>
        <w:numPr>
          <w:ilvl w:val="2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Логирование</w:t>
      </w:r>
      <w:proofErr w:type="spellEnd"/>
      <w:r>
        <w:rPr>
          <w:rFonts w:ascii="Segoe UI" w:hAnsi="Segoe UI" w:cs="Segoe UI"/>
          <w:color w:val="404040"/>
        </w:rPr>
        <w:t xml:space="preserve"> и мониторинг.</w:t>
      </w:r>
    </w:p>
    <w:p w:rsidR="005D02CA" w:rsidRDefault="005D02CA" w:rsidP="005D02CA">
      <w:pPr>
        <w:pStyle w:val="a4"/>
        <w:numPr>
          <w:ilvl w:val="0"/>
          <w:numId w:val="3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Асинхронное взаимодействие</w:t>
      </w:r>
      <w:r>
        <w:rPr>
          <w:rFonts w:ascii="Segoe UI" w:hAnsi="Segoe UI" w:cs="Segoe UI"/>
          <w:color w:val="404040"/>
        </w:rPr>
        <w:t>:</w:t>
      </w:r>
    </w:p>
    <w:p w:rsidR="005D02CA" w:rsidRDefault="005D02CA" w:rsidP="005D02CA">
      <w:pPr>
        <w:pStyle w:val="a4"/>
        <w:numPr>
          <w:ilvl w:val="1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Для длительных операций (например, обработка данных или интеграция с госорганами) использовать асинхронное взаимодействие через очереди сообщений (например, </w:t>
      </w:r>
      <w:proofErr w:type="spellStart"/>
      <w:r>
        <w:rPr>
          <w:rFonts w:ascii="Segoe UI" w:hAnsi="Segoe UI" w:cs="Segoe UI"/>
          <w:color w:val="404040"/>
        </w:rPr>
        <w:t>RabbitMQ</w:t>
      </w:r>
      <w:proofErr w:type="spellEnd"/>
      <w:r>
        <w:rPr>
          <w:rFonts w:ascii="Segoe UI" w:hAnsi="Segoe UI" w:cs="Segoe UI"/>
          <w:color w:val="404040"/>
        </w:rPr>
        <w:t xml:space="preserve">, </w:t>
      </w:r>
      <w:proofErr w:type="spellStart"/>
      <w:r>
        <w:rPr>
          <w:rFonts w:ascii="Segoe UI" w:hAnsi="Segoe UI" w:cs="Segoe UI"/>
          <w:color w:val="404040"/>
        </w:rPr>
        <w:t>Kafka</w:t>
      </w:r>
      <w:proofErr w:type="spellEnd"/>
      <w:r>
        <w:rPr>
          <w:rFonts w:ascii="Segoe UI" w:hAnsi="Segoe UI" w:cs="Segoe UI"/>
          <w:color w:val="404040"/>
        </w:rPr>
        <w:t>).</w:t>
      </w:r>
    </w:p>
    <w:p w:rsidR="005D02CA" w:rsidRDefault="005D02CA" w:rsidP="005D02CA">
      <w:pPr>
        <w:pStyle w:val="a4"/>
        <w:numPr>
          <w:ilvl w:val="0"/>
          <w:numId w:val="3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Форматы данных</w:t>
      </w:r>
      <w:r>
        <w:rPr>
          <w:rFonts w:ascii="Segoe UI" w:hAnsi="Segoe UI" w:cs="Segoe UI"/>
          <w:color w:val="404040"/>
        </w:rPr>
        <w:t>:</w:t>
      </w:r>
    </w:p>
    <w:p w:rsidR="005D02CA" w:rsidRDefault="005D02CA" w:rsidP="005D02CA">
      <w:pPr>
        <w:pStyle w:val="a4"/>
        <w:numPr>
          <w:ilvl w:val="1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Использовать стандартные форматы данных (JSON, XML) для обеспечения совместимости.</w:t>
      </w:r>
    </w:p>
    <w:p w:rsidR="005D02CA" w:rsidRDefault="005D02CA" w:rsidP="005D02CA">
      <w:pPr>
        <w:pStyle w:val="a4"/>
        <w:numPr>
          <w:ilvl w:val="1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Все данные должны быть </w:t>
      </w:r>
      <w:proofErr w:type="spellStart"/>
      <w:r>
        <w:rPr>
          <w:rFonts w:ascii="Segoe UI" w:hAnsi="Segoe UI" w:cs="Segoe UI"/>
          <w:color w:val="404040"/>
        </w:rPr>
        <w:t>валидированы</w:t>
      </w:r>
      <w:proofErr w:type="spellEnd"/>
      <w:r>
        <w:rPr>
          <w:rFonts w:ascii="Segoe UI" w:hAnsi="Segoe UI" w:cs="Segoe UI"/>
          <w:color w:val="404040"/>
        </w:rPr>
        <w:t xml:space="preserve"> на соответствие схеме (например, JSON </w:t>
      </w:r>
      <w:proofErr w:type="spellStart"/>
      <w:r>
        <w:rPr>
          <w:rFonts w:ascii="Segoe UI" w:hAnsi="Segoe UI" w:cs="Segoe UI"/>
          <w:color w:val="404040"/>
        </w:rPr>
        <w:t>Schema</w:t>
      </w:r>
      <w:proofErr w:type="spellEnd"/>
      <w:r>
        <w:rPr>
          <w:rFonts w:ascii="Segoe UI" w:hAnsi="Segoe UI" w:cs="Segoe UI"/>
          <w:color w:val="404040"/>
        </w:rPr>
        <w:t>).</w:t>
      </w:r>
    </w:p>
    <w:p w:rsidR="005D02CA" w:rsidRDefault="005D02CA" w:rsidP="005D02CA">
      <w:pPr>
        <w:pStyle w:val="a4"/>
        <w:numPr>
          <w:ilvl w:val="0"/>
          <w:numId w:val="3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Обработка ошибок</w:t>
      </w:r>
      <w:r>
        <w:rPr>
          <w:rFonts w:ascii="Segoe UI" w:hAnsi="Segoe UI" w:cs="Segoe UI"/>
          <w:color w:val="404040"/>
        </w:rPr>
        <w:t>:</w:t>
      </w:r>
    </w:p>
    <w:p w:rsidR="005D02CA" w:rsidRDefault="005D02CA" w:rsidP="005D02CA">
      <w:pPr>
        <w:pStyle w:val="a4"/>
        <w:numPr>
          <w:ilvl w:val="1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Реализовать единый стандарт обработки ошибок (например, HTTP-коды ошибок и структурированные сообщения об ошибках).</w:t>
      </w:r>
    </w:p>
    <w:p w:rsidR="005D02CA" w:rsidRDefault="005D02CA" w:rsidP="005D02CA">
      <w:pPr>
        <w:pStyle w:val="a4"/>
        <w:numPr>
          <w:ilvl w:val="0"/>
          <w:numId w:val="3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Документация API</w:t>
      </w:r>
      <w:r>
        <w:rPr>
          <w:rFonts w:ascii="Segoe UI" w:hAnsi="Segoe UI" w:cs="Segoe UI"/>
          <w:color w:val="404040"/>
        </w:rPr>
        <w:t>:</w:t>
      </w:r>
    </w:p>
    <w:p w:rsidR="005D02CA" w:rsidRDefault="005D02CA" w:rsidP="005D02CA">
      <w:pPr>
        <w:pStyle w:val="a4"/>
        <w:numPr>
          <w:ilvl w:val="1"/>
          <w:numId w:val="3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Предоставлять подробную документацию для всех API, включая:</w:t>
      </w:r>
    </w:p>
    <w:p w:rsidR="005D02CA" w:rsidRDefault="005D02CA" w:rsidP="005D02CA">
      <w:pPr>
        <w:pStyle w:val="a4"/>
        <w:numPr>
          <w:ilvl w:val="2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Описание </w:t>
      </w:r>
      <w:proofErr w:type="spellStart"/>
      <w:r>
        <w:rPr>
          <w:rFonts w:ascii="Segoe UI" w:hAnsi="Segoe UI" w:cs="Segoe UI"/>
          <w:color w:val="404040"/>
        </w:rPr>
        <w:t>endpoints</w:t>
      </w:r>
      <w:proofErr w:type="spellEnd"/>
      <w:r>
        <w:rPr>
          <w:rFonts w:ascii="Segoe UI" w:hAnsi="Segoe UI" w:cs="Segoe UI"/>
          <w:color w:val="404040"/>
        </w:rPr>
        <w:t>.</w:t>
      </w:r>
    </w:p>
    <w:p w:rsidR="005D02CA" w:rsidRDefault="005D02CA" w:rsidP="005D02CA">
      <w:pPr>
        <w:pStyle w:val="a4"/>
        <w:numPr>
          <w:ilvl w:val="2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Примеры запросов и ответов.</w:t>
      </w:r>
    </w:p>
    <w:p w:rsidR="005D02CA" w:rsidRDefault="005D02CA" w:rsidP="005D02CA">
      <w:pPr>
        <w:pStyle w:val="a4"/>
        <w:numPr>
          <w:ilvl w:val="2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Требования к аутентификации и авторизации.</w:t>
      </w:r>
    </w:p>
    <w:p w:rsidR="005D02CA" w:rsidRDefault="005D02CA" w:rsidP="005D02CA">
      <w:pPr>
        <w:pStyle w:val="a4"/>
        <w:numPr>
          <w:ilvl w:val="0"/>
          <w:numId w:val="3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Тестирование интеграций</w:t>
      </w:r>
      <w:r>
        <w:rPr>
          <w:rFonts w:ascii="Segoe UI" w:hAnsi="Segoe UI" w:cs="Segoe UI"/>
          <w:color w:val="404040"/>
        </w:rPr>
        <w:t>:</w:t>
      </w:r>
    </w:p>
    <w:p w:rsidR="005D02CA" w:rsidRDefault="005D02CA" w:rsidP="005D02CA">
      <w:pPr>
        <w:pStyle w:val="a4"/>
        <w:numPr>
          <w:ilvl w:val="1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Проводить регулярное тестирование интеграций (например, нагрузочное тестирование, проверка на уязвимости).</w:t>
      </w:r>
    </w:p>
    <w:p w:rsidR="005D02CA" w:rsidRDefault="005D02CA" w:rsidP="005D02CA">
      <w:pPr>
        <w:pStyle w:val="a4"/>
        <w:numPr>
          <w:ilvl w:val="0"/>
          <w:numId w:val="3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Резервирование и отказоустойчивость</w:t>
      </w:r>
      <w:r>
        <w:rPr>
          <w:rFonts w:ascii="Segoe UI" w:hAnsi="Segoe UI" w:cs="Segoe UI"/>
          <w:color w:val="404040"/>
        </w:rPr>
        <w:t>:</w:t>
      </w:r>
    </w:p>
    <w:p w:rsidR="005D02CA" w:rsidRDefault="005D02CA" w:rsidP="005D02CA">
      <w:pPr>
        <w:pStyle w:val="a4"/>
        <w:numPr>
          <w:ilvl w:val="1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Обеспечить отказоустойчивость интеграций за счёт резервирования каналов связи и использования нескольких провайдеров (если возможно).</w:t>
      </w:r>
    </w:p>
    <w:p w:rsidR="00AB72FC" w:rsidRDefault="005F1830"/>
    <w:sectPr w:rsidR="00AB7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902DE"/>
    <w:multiLevelType w:val="multilevel"/>
    <w:tmpl w:val="592C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B623E"/>
    <w:multiLevelType w:val="multilevel"/>
    <w:tmpl w:val="690C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A42C42"/>
    <w:multiLevelType w:val="multilevel"/>
    <w:tmpl w:val="3388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2CA"/>
    <w:rsid w:val="005D02CA"/>
    <w:rsid w:val="005F1830"/>
    <w:rsid w:val="009F3C23"/>
    <w:rsid w:val="00C5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FB037"/>
  <w15:chartTrackingRefBased/>
  <w15:docId w15:val="{83134927-90B6-4C5A-947F-3240C794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D02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02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D02C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D02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3">
    <w:name w:val="Strong"/>
    <w:basedOn w:val="a0"/>
    <w:uiPriority w:val="22"/>
    <w:qFormat/>
    <w:rsid w:val="005D02CA"/>
    <w:rPr>
      <w:b/>
      <w:bCs/>
    </w:rPr>
  </w:style>
  <w:style w:type="paragraph" w:styleId="a4">
    <w:name w:val="Normal (Web)"/>
    <w:basedOn w:val="a"/>
    <w:uiPriority w:val="99"/>
    <w:unhideWhenUsed/>
    <w:rsid w:val="005D0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2025-02-23T07:24:00Z</dcterms:created>
  <dcterms:modified xsi:type="dcterms:W3CDTF">2025-02-23T07:41:00Z</dcterms:modified>
</cp:coreProperties>
</file>