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 виконанні домашнього завдання я використала такі налаштування для Thread group: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Також для кожної команди були прописані відповідні ассерти: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095625" cy="3782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8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Після старту тесту я отримала такі результати. Result tree не відобразив жодної помилки, що говорить про те що команди і ассерти були виконані правильно без будь яких помилок і перебоїв.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28168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81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Також я отримала Sumary report з відповідними данними: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2in7al9okvvn" w:id="0"/>
      <w:bookmarkEnd w:id="0"/>
      <w:r w:rsidDel="00000000" w:rsidR="00000000" w:rsidRPr="00000000">
        <w:rPr>
          <w:sz w:val="34"/>
          <w:szCs w:val="34"/>
          <w:rtl w:val="0"/>
        </w:rPr>
        <w:t xml:space="preserve">Загальний огляд</w:t>
      </w:r>
    </w:p>
    <w:tbl>
      <w:tblPr>
        <w:tblStyle w:val="Table1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810"/>
        <w:tblGridChange w:id="0">
          <w:tblGrid>
            <w:gridCol w:w="2895"/>
            <w:gridCol w:w="6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Показник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Загальна кількість запитів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  <w:t xml:space="preserve"> (30 для кожного методу)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Середній час відповіді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139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Помилок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  <w:t xml:space="preserve"> (успішне виконання)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Пропускна здатність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13.9 запитів/сек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Середній обсяг відповіді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8038"/>
                <w:rtl w:val="0"/>
              </w:rPr>
              <w:t xml:space="preserve">≈ 1480 байтів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Детальний аналіз по методах: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color w:val="000000"/>
          <w:sz w:val="26"/>
          <w:szCs w:val="26"/>
        </w:rPr>
      </w:pPr>
      <w:bookmarkStart w:colFirst="0" w:colLast="0" w:name="_gr8g4z2wywix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GET /posts/1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Найшвидший тип запиту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середній час = 50 ms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Мінімальна варіація часу (Std. Dev. = 26 ms)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Найменше навантаження на сервер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POST /posts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Найповільніший запит — середній час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 ms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Має найбільше коливання часу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Std. Dev. = 99 ms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 логічно — POST формує новий ресурс → обробка складніша.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an0tm71gm7r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 PUT / PATCH / DELETE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Схожі за продуктивністю: середній час ~140–160 ms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Стандартне відхилення невелике, тобто стабільна робота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Позитивні висновки: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Жодного збою / помилки (Error % = 0%) — API витримало навантаження.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Стабільна продуктивність при рівномірному навантаженні (30 запитів за 10 секунд).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Низький час відповіді, навіть для POST-запитів.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