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after="80" w:lineRule="auto"/>
        <w:rPr/>
      </w:pPr>
      <w:bookmarkStart w:colFirst="0" w:colLast="0" w:name="_qhfikrjfsxu1" w:id="0"/>
      <w:bookmarkEnd w:id="0"/>
      <w:r w:rsidDel="00000000" w:rsidR="00000000" w:rsidRPr="00000000">
        <w:rPr>
          <w:rtl w:val="0"/>
        </w:rPr>
        <w:t xml:space="preserve">Приклад: Онлайн-кінотеатр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280" w:lineRule="auto"/>
        <w:rPr/>
      </w:pPr>
      <w:bookmarkStart w:colFirst="0" w:colLast="0" w:name="_wyd1swqx1y2p" w:id="1"/>
      <w:bookmarkEnd w:id="1"/>
      <w:r w:rsidDel="00000000" w:rsidR="00000000" w:rsidRPr="00000000">
        <w:rPr>
          <w:rtl w:val="0"/>
        </w:rPr>
        <w:t xml:space="preserve">Крок 2. Опис системи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Онлайн-кінотеатр дозволяє користувачам переглядати фільми та серіали через інтернет.</w:t>
        <w:br w:type="textWrapping"/>
        <w:t xml:space="preserve"> Користувачі — це глядачі, які підписуються на сервіс або купують окремі перегляди.</w:t>
        <w:br w:type="textWrapping"/>
        <w:t xml:space="preserve"> Цінність полягає в доступі до контенту будь-де та будь-коли, без необхідності відвідувати кінотеатр.</w:t>
        <w:br w:type="textWrapping"/>
        <w:t xml:space="preserve"> Сервіс надає: потокову трансляцію відео, рекомендації на основі вподобань, плейлисти, рейтинги та рецензії.</w:t>
        <w:br w:type="textWrapping"/>
        <w:t xml:space="preserve"> Також доступні мобільні додатки та веб-платформа.</w:t>
        <w:br w:type="textWrapping"/>
        <w:t xml:space="preserve"> Онлайн-кінотеатр може пропонувати безкоштовний контент з рекламою та преміум-підписку без реклами.</w:t>
        <w:br w:type="textWrapping"/>
        <w:t xml:space="preserve"> Система забезпечує безпеку платежів та зберігання персональних даних.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before="280" w:lineRule="auto"/>
        <w:rPr/>
      </w:pPr>
      <w:bookmarkStart w:colFirst="0" w:colLast="0" w:name="_9x8ieupqkmj7" w:id="2"/>
      <w:bookmarkEnd w:id="2"/>
      <w:r w:rsidDel="00000000" w:rsidR="00000000" w:rsidRPr="00000000">
        <w:rPr>
          <w:rtl w:val="0"/>
        </w:rPr>
        <w:t xml:space="preserve">Крок 3. Бізнес-процеси (12 процесів)</w:t>
      </w:r>
    </w:p>
    <w:tbl>
      <w:tblPr>
        <w:tblStyle w:val="Table1"/>
        <w:tblW w:w="71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0"/>
        <w:gridCol w:w="6695"/>
        <w:tblGridChange w:id="0">
          <w:tblGrid>
            <w:gridCol w:w="470"/>
            <w:gridCol w:w="66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Процес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Реєстрація користувача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Авторизація та вхід у систему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Пошук контенту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Перегляд фільму/серіалу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Система рекомендацій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Оплата підписки / покупки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Управління контентом (додавання/оновлення відео)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Технічна підтримка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Аналіз переглядів та статистики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Маркетингові розсилки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Модерація відгуків та рейтингів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Управління підписками та нагадування про закінчення терміну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before="280" w:lineRule="auto"/>
        <w:rPr/>
      </w:pPr>
      <w:bookmarkStart w:colFirst="0" w:colLast="0" w:name="_ydrh7ubcms4d" w:id="3"/>
      <w:bookmarkEnd w:id="3"/>
      <w:r w:rsidDel="00000000" w:rsidR="00000000" w:rsidRPr="00000000">
        <w:rPr>
          <w:rtl w:val="0"/>
        </w:rPr>
        <w:t xml:space="preserve">Крок 4. Класифікація процесів</w:t>
      </w:r>
    </w:p>
    <w:tbl>
      <w:tblPr>
        <w:tblStyle w:val="Table2"/>
        <w:tblW w:w="83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90"/>
        <w:gridCol w:w="3720"/>
        <w:tblGridChange w:id="0">
          <w:tblGrid>
            <w:gridCol w:w="4590"/>
            <w:gridCol w:w="37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Процес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Реєстрація користувача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Основний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Авторизація та вхід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Основний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Пошук контенту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Основний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Перегляд фільму/серіалу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Основний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Система рекомендацій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Основний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Оплата підписки / покупки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Основний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Управління контентом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Допоміжний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Технічна підтримка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Допоміжний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Аналіз переглядів та статистики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Управлінський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Маркетингові розсилки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Допоміжний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Модерація відгуків та рейтингів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Допоміжний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Управління підписками та нагадування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Допоміжний</w:t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before="280" w:lineRule="auto"/>
        <w:rPr/>
      </w:pPr>
      <w:bookmarkStart w:colFirst="0" w:colLast="0" w:name="_ib29bpi3tb4u" w:id="4"/>
      <w:bookmarkEnd w:id="4"/>
      <w:r w:rsidDel="00000000" w:rsidR="00000000" w:rsidRPr="00000000">
        <w:rPr>
          <w:rtl w:val="0"/>
        </w:rPr>
        <w:t xml:space="preserve">Крок 5. Цінність процесів</w:t>
      </w:r>
    </w:p>
    <w:tbl>
      <w:tblPr>
        <w:tblStyle w:val="Table3"/>
        <w:tblW w:w="95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55"/>
        <w:gridCol w:w="3240"/>
        <w:gridCol w:w="3645"/>
        <w:tblGridChange w:id="0">
          <w:tblGrid>
            <w:gridCol w:w="2655"/>
            <w:gridCol w:w="3240"/>
            <w:gridCol w:w="36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Процес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Цінність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Без процесу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Реєстрація користувача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Дозволяє створити персональний профіль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Користувачі не можуть користуватися сервісом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Авторизація та вхід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Доступ до персональних налаштувань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Не можна користуватися сервісом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Пошук контенту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Швидкий доступ до потрібних фільмів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Користувачі витрачають час, знижується зручність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Перегляд фільму/серіалу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Основна цінність — контент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Сервіс втрачає сенс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Система рекомендацій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Підвищує задоволеність користувача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Менше утримання користувачів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Оплата підписки / покупки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Забезпечує дохід сервісу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Сервіс не заробляє гроші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Управління контентом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Свіжий та релевантний контент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Користувачі бачать застарілий контент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Технічна підтримка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Вирішує проблеми користувачів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Знижується задоволення клієнтів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Аналіз переглядів та статистики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Допомагає планувати контент та маркетинг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Поганий бізнес-аналітичний прогноз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Маркетингові розсилки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Підвищує залучення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Користувачі не дізнаються про новинки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Модерація відгуків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Зберігає якість контенту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Знижується довіра користувачів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Управління підписками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Контроль за активними підписками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Втрата доходу та незручності для користувачів</w:t>
            </w:r>
          </w:p>
        </w:tc>
      </w:tr>
    </w:tbl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before="280" w:lineRule="auto"/>
        <w:rPr/>
      </w:pPr>
      <w:bookmarkStart w:colFirst="0" w:colLast="0" w:name="_ps3glg5r6m6k" w:id="5"/>
      <w:bookmarkEnd w:id="5"/>
      <w:r w:rsidDel="00000000" w:rsidR="00000000" w:rsidRPr="00000000">
        <w:rPr>
          <w:rtl w:val="0"/>
        </w:rPr>
        <w:t xml:space="preserve">Крок 6. Ключові процеси для автоматизації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Оплата підписки / покупки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Важливість: забезпечує дохід сервісу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Автоматизація: інтеграція платіжних систем (Stripe, PayPal)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Результат: швидка обробка платежів, зменшення людського втручання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Система рекомендацій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Важливість: підвищує задоволеність та утримання користувачів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Автоматизація: алгоритми на основі AI/ML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Результат: персоналізовані рекомендації без ручного аналізу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Управління підписками та нагадування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Важливість: контролює активність користувачів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Автоматизація: автоматичне продовження підписки, нагадування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24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Результат: збереження доходу та зручність для користувачів</w:t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before="280" w:lineRule="auto"/>
        <w:rPr/>
      </w:pPr>
      <w:bookmarkStart w:colFirst="0" w:colLast="0" w:name="_n0269qylzcnf" w:id="6"/>
      <w:bookmarkEnd w:id="6"/>
      <w:r w:rsidDel="00000000" w:rsidR="00000000" w:rsidRPr="00000000">
        <w:rPr>
          <w:rtl w:val="0"/>
        </w:rPr>
        <w:t xml:space="preserve">Крок 7. Схема процесів (опційно)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Користувач → Реєстрація → Авторизація → Пошук контенту → Перегляд → Оплата/Преміум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9ckgdgwivze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Висновок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Онлайн-кінотеатр складається з основних, допоміжних та управлінських процесів.</w:t>
        <w:br w:type="textWrapping"/>
        <w:t xml:space="preserve"> Визначення ключових процесів дозволяє сфокусуватися на автоматизації та покращенні користувацького досвіду.</w:t>
        <w:br w:type="textWrapping"/>
        <w:t xml:space="preserve"> Автоматизація оплати, рекомендацій та управління підписками підвищує ефективність бізнесу та задоволеність користувачів.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