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0A5D613D" w:rsidR="004A6A76" w:rsidRPr="001061D8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061D8" w:rsidRPr="001061D8">
        <w:rPr>
          <w:rFonts w:ascii="Times New Roman" w:hAnsi="Times New Roman" w:cs="Times New Roman"/>
          <w:sz w:val="28"/>
          <w:szCs w:val="28"/>
        </w:rPr>
        <w:t>1</w:t>
      </w:r>
    </w:p>
    <w:p w14:paraId="4C265CB5" w14:textId="4F30A283" w:rsidR="00726017" w:rsidRDefault="004A6A76" w:rsidP="001061D8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A1552A" w:rsidRPr="00A1552A">
        <w:rPr>
          <w:rFonts w:ascii="Times New Roman" w:hAnsi="Times New Roman" w:cs="Times New Roman"/>
          <w:color w:val="auto"/>
          <w:sz w:val="28"/>
          <w:szCs w:val="28"/>
        </w:rPr>
        <w:t>Классификация с помощью персептрона</w:t>
      </w:r>
      <w:r w:rsidRPr="00A1552A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6BF5F85" w14:textId="4D5A814B" w:rsidR="00726017" w:rsidRPr="00A1552A" w:rsidRDefault="00A1552A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10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TableGrid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761A79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761A79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77777777" w:rsidR="00880F21" w:rsidRDefault="00880F21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Скобцов Вадим Юрьевич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5673A4E2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A1552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A1552A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TOCHeading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1CF19E6C" w:rsidR="00C865EA" w:rsidRDefault="001F077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Hyperlink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5454E639" w:rsidR="00C865EA" w:rsidRDefault="000362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5" w:history="1">
            <w:r w:rsidR="00C865EA" w:rsidRPr="00515985">
              <w:rPr>
                <w:rStyle w:val="Hyperlink"/>
                <w:noProof/>
                <w:lang w:val="ru-RU"/>
              </w:rPr>
              <w:t>2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Решение задачи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_Toc531644265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4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7F4835DF" w14:textId="43FA8B91" w:rsidR="00C865EA" w:rsidRDefault="0003623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6" w:history="1">
            <w:r w:rsidR="00C865EA" w:rsidRPr="00515985">
              <w:rPr>
                <w:rStyle w:val="Hyperlink"/>
                <w:noProof/>
                <w:lang w:val="ru-RU"/>
              </w:rPr>
              <w:t>3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Вывод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_Toc531644266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6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</w:p>
    <w:p w14:paraId="5531F4A1" w14:textId="6549F5D2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0" w:name="_Toc531644264"/>
      <w:r>
        <w:rPr>
          <w:lang w:val="ru-RU"/>
        </w:rPr>
        <w:lastRenderedPageBreak/>
        <w:t>Задание</w:t>
      </w:r>
      <w:bookmarkEnd w:id="0"/>
    </w:p>
    <w:p w14:paraId="6F979D74" w14:textId="501E3458" w:rsidR="00253361" w:rsidRDefault="00C1121C" w:rsidP="002533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Заданием данной лабораторной работы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знакомство с основными понятиями теории </w:t>
      </w:r>
      <w:r w:rsidR="00663059">
        <w:rPr>
          <w:rFonts w:ascii="Times New Roman" w:hAnsi="Times New Roman" w:cs="Times New Roman"/>
          <w:sz w:val="28"/>
          <w:szCs w:val="28"/>
          <w:lang w:val="ru-RU"/>
        </w:rPr>
        <w:t>искусственных нейронных сетей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, изучение и реализация классического </w:t>
      </w:r>
      <w:r w:rsidR="00663059">
        <w:rPr>
          <w:rFonts w:ascii="Times New Roman" w:hAnsi="Times New Roman" w:cs="Times New Roman"/>
          <w:sz w:val="28"/>
          <w:szCs w:val="28"/>
          <w:lang w:val="ru-RU"/>
        </w:rPr>
        <w:t>персептрона, разделяющего входные вектора на два класса, демонстрация проблемы исключающего или (</w:t>
      </w:r>
      <w:r w:rsidR="00663059">
        <w:rPr>
          <w:rFonts w:ascii="Times New Roman" w:hAnsi="Times New Roman" w:cs="Times New Roman"/>
          <w:sz w:val="28"/>
          <w:szCs w:val="28"/>
          <w:lang w:val="en-GB"/>
        </w:rPr>
        <w:t>XOR</w:t>
      </w:r>
      <w:r w:rsidR="00663059" w:rsidRPr="0066305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175A16">
        <w:rPr>
          <w:rFonts w:ascii="Times New Roman" w:hAnsi="Times New Roman" w:cs="Times New Roman"/>
          <w:sz w:val="28"/>
          <w:szCs w:val="28"/>
          <w:lang w:val="ru-RU"/>
        </w:rPr>
        <w:t>для персептрона и</w:t>
      </w:r>
      <w:r w:rsidR="00663059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персептрона из двух нейронов, разделяющего входные вектора на четыре класса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CAF993" w14:textId="33662345" w:rsidR="00175A16" w:rsidRDefault="00175A16" w:rsidP="0025336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классического персептрона дан входной вектор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p=[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-0.5, -0.5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-0.5, 0.5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0.3, -0.5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-0.1, 1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  <w:r w:rsidRPr="00175A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вектор классов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t=[0, 0, 1, 1]</m:t>
        </m:r>
      </m:oMath>
      <w:r w:rsidRPr="00175A1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063E594" w14:textId="6901269A" w:rsidR="00175A16" w:rsidRPr="00175A16" w:rsidRDefault="00175A16" w:rsidP="00175A1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реализации персептрона из двух нейронов дан входной вектор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p=[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0.5, -0.5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0.5, -3.5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3, -0.5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1.5, -1.5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3.5, -1.5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(1.5, -3.5)]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вектор классов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t=[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1,1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(0,0)]</m:t>
        </m:r>
      </m:oMath>
      <w:r w:rsidRPr="00175A1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6805372" w14:textId="41365C98" w:rsidR="00253361" w:rsidRPr="00253361" w:rsidRDefault="00253361" w:rsidP="002533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Иллюстрировать графически динамику поиска экстремума. </w:t>
      </w:r>
    </w:p>
    <w:p w14:paraId="240E00FA" w14:textId="77777777" w:rsidR="00253361" w:rsidRPr="00253361" w:rsidRDefault="00253361" w:rsidP="00384541">
      <w:pPr>
        <w:pStyle w:val="CustomNormal"/>
      </w:pPr>
      <w:r w:rsidRPr="00253361">
        <w:t>Исходными данными для программы должны быть:</w:t>
      </w:r>
    </w:p>
    <w:p w14:paraId="48483203" w14:textId="33ECAB5A" w:rsidR="00253361" w:rsidRDefault="00AC2474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r>
        <w:t>Коэффициент</w:t>
      </w:r>
      <w:r w:rsidR="00175A16">
        <w:t xml:space="preserve"> обучения</w:t>
      </w:r>
      <w:r w:rsidR="00253361" w:rsidRPr="00C83A2B">
        <w:rPr>
          <w:lang w:val="en-US"/>
        </w:rPr>
        <w:t>;</w:t>
      </w:r>
    </w:p>
    <w:p w14:paraId="5EAA3B79" w14:textId="4C69C1FD" w:rsidR="00997A91" w:rsidRDefault="00997A91" w:rsidP="00384541">
      <w:pPr>
        <w:pStyle w:val="CustomNormal"/>
        <w:numPr>
          <w:ilvl w:val="0"/>
          <w:numId w:val="33"/>
        </w:numPr>
        <w:ind w:left="993" w:hanging="284"/>
        <w:rPr>
          <w:lang w:val="en-US"/>
        </w:rPr>
      </w:pPr>
      <w:r>
        <w:t>Минимальное значение ошибки;</w:t>
      </w:r>
    </w:p>
    <w:p w14:paraId="46C07949" w14:textId="760BA60B" w:rsidR="00253361" w:rsidRPr="003D5A21" w:rsidRDefault="00175A16" w:rsidP="00384541">
      <w:pPr>
        <w:pStyle w:val="CustomNormal"/>
        <w:numPr>
          <w:ilvl w:val="0"/>
          <w:numId w:val="33"/>
        </w:numPr>
        <w:ind w:left="993" w:hanging="284"/>
      </w:pPr>
      <w:r>
        <w:t>Максимальное</w:t>
      </w:r>
      <w:r w:rsidR="003D5A21" w:rsidRPr="00253361">
        <w:t xml:space="preserve"> </w:t>
      </w:r>
      <w:r w:rsidR="00997A91">
        <w:t>количество попыток обучить сеть.</w:t>
      </w:r>
    </w:p>
    <w:p w14:paraId="6C123993" w14:textId="77777777" w:rsidR="00253361" w:rsidRPr="00384541" w:rsidRDefault="00253361" w:rsidP="00384541">
      <w:pPr>
        <w:pStyle w:val="CustomNormal"/>
      </w:pPr>
      <w:r w:rsidRPr="00384541">
        <w:t>В процессе поиска решения необходимо:</w:t>
      </w:r>
    </w:p>
    <w:p w14:paraId="1237ACB9" w14:textId="6E3E6E05" w:rsidR="00253361" w:rsidRPr="000378A2" w:rsidRDefault="003D5A21" w:rsidP="00384541">
      <w:pPr>
        <w:pStyle w:val="CustomNormal"/>
        <w:numPr>
          <w:ilvl w:val="0"/>
          <w:numId w:val="34"/>
        </w:numPr>
        <w:ind w:left="993" w:hanging="284"/>
      </w:pPr>
      <w:r w:rsidRPr="000378A2">
        <w:t>Г</w:t>
      </w:r>
      <w:r w:rsidR="00253361" w:rsidRPr="000378A2">
        <w:t xml:space="preserve">рафически отображать </w:t>
      </w:r>
      <w:r w:rsidR="00997A91">
        <w:t>линию персептрона</w:t>
      </w:r>
      <w:r w:rsidR="00253361">
        <w:rPr>
          <w:lang w:val="en-US"/>
        </w:rPr>
        <w:t>;</w:t>
      </w:r>
    </w:p>
    <w:p w14:paraId="0215625B" w14:textId="261AE164" w:rsidR="00AD4303" w:rsidRPr="00997A91" w:rsidRDefault="003D5A21" w:rsidP="00997A91">
      <w:pPr>
        <w:pStyle w:val="CustomNormal"/>
        <w:numPr>
          <w:ilvl w:val="0"/>
          <w:numId w:val="34"/>
        </w:numPr>
        <w:ind w:left="993" w:hanging="284"/>
      </w:pPr>
      <w:r w:rsidRPr="00253361">
        <w:t>Динамика</w:t>
      </w:r>
      <w:r w:rsidR="00997A91">
        <w:t xml:space="preserve"> изменения положения линии.</w:t>
      </w:r>
      <w:r w:rsidR="00AD4303" w:rsidRPr="00997A91">
        <w:br w:type="page"/>
      </w:r>
    </w:p>
    <w:p w14:paraId="7F1BF0EC" w14:textId="6D9570A1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5"/>
      <w:r>
        <w:rPr>
          <w:lang w:val="ru-RU"/>
        </w:rPr>
        <w:lastRenderedPageBreak/>
        <w:t>Решение задачи</w:t>
      </w:r>
      <w:bookmarkEnd w:id="1"/>
    </w:p>
    <w:p w14:paraId="56AD6E06" w14:textId="632F7249" w:rsidR="00C1121C" w:rsidRDefault="00C1121C" w:rsidP="00761A79">
      <w:pPr>
        <w:pStyle w:val="CustomNormal"/>
      </w:pPr>
      <w:r>
        <w:t xml:space="preserve">Процесс </w:t>
      </w:r>
      <w:r w:rsidR="00761A79">
        <w:t>обучения персептрона заключается в том, что на его входы подаётся входное значение из входного вектора</w:t>
      </w:r>
      <w:r>
        <w:t>.</w:t>
      </w:r>
      <w:r w:rsidR="00761A79">
        <w:t xml:space="preserve"> </w:t>
      </w:r>
      <w:r w:rsidR="00AC2474">
        <w:t>На моменте инициализации персептрона, к</w:t>
      </w:r>
      <w:r w:rsidR="00761A79">
        <w:t>аждому из входов персептрона</w:t>
      </w:r>
      <w:r w:rsidR="00AC2474">
        <w:t xml:space="preserve"> назначается</w:t>
      </w:r>
      <w:r w:rsidR="00761A79">
        <w:t xml:space="preserve"> вес.</w:t>
      </w:r>
      <w:r w:rsidR="00AC2474">
        <w:t xml:space="preserve"> Всем весам присваиваются некоторые малые случайные значения.</w:t>
      </w:r>
      <w:r w:rsidR="00761A79">
        <w:t xml:space="preserve"> Значения, подаваемые на вход, перемножаются с соответствующими весами. Взвешенная сумма подаётся в качестве аргумента активационной функции. Для персептрона используется пороговая активационная функция (1).</w:t>
      </w:r>
    </w:p>
    <w:p w14:paraId="211FD1FD" w14:textId="40DDA5BB" w:rsidR="00761A79" w:rsidRDefault="00761A79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761A79" w14:paraId="0A21D54C" w14:textId="77777777" w:rsidTr="00AC2474">
        <w:tc>
          <w:tcPr>
            <w:tcW w:w="9180" w:type="dxa"/>
            <w:vAlign w:val="center"/>
          </w:tcPr>
          <w:p w14:paraId="44438AA8" w14:textId="263B1E93" w:rsidR="00761A79" w:rsidRDefault="00761A79" w:rsidP="00AC2474">
            <w:pPr>
              <w:pStyle w:val="CustomNormal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 S&gt;0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 S≤0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14:paraId="6E2B31C9" w14:textId="2DCF7D43" w:rsidR="00761A79" w:rsidRDefault="00761A79" w:rsidP="00AC2474">
            <w:pPr>
              <w:pStyle w:val="CustomNormal"/>
              <w:ind w:firstLine="0"/>
              <w:jc w:val="center"/>
            </w:pPr>
            <w:r>
              <w:t>(1)</w:t>
            </w:r>
          </w:p>
        </w:tc>
      </w:tr>
    </w:tbl>
    <w:p w14:paraId="6904C38D" w14:textId="0D42BB17" w:rsidR="00761A79" w:rsidRDefault="00761A79" w:rsidP="00761A79">
      <w:pPr>
        <w:pStyle w:val="CustomNormal"/>
      </w:pPr>
    </w:p>
    <w:p w14:paraId="54100D6A" w14:textId="64922257" w:rsidR="00AC2474" w:rsidRPr="00AC2474" w:rsidRDefault="00AC2474" w:rsidP="00761A79">
      <w:pPr>
        <w:pStyle w:val="CustomNormal"/>
      </w:pPr>
      <w:r>
        <w:t xml:space="preserve">Таким образом вычисляется значение выхода для каждого нейрона. Далее для каждого нейрона по формуле (2) вычисляется ошибка, где </w:t>
      </w:r>
      <w:r>
        <w:rPr>
          <w:i/>
          <w:lang w:val="en-GB"/>
        </w:rPr>
        <w:t>y</w:t>
      </w:r>
      <w:r w:rsidRPr="00AC2474">
        <w:t xml:space="preserve"> </w:t>
      </w:r>
      <w:r>
        <w:t>–</w:t>
      </w:r>
      <w:r w:rsidRPr="00AC2474">
        <w:t xml:space="preserve"> </w:t>
      </w:r>
      <w:r>
        <w:t xml:space="preserve">эталонное значение выхода, </w:t>
      </w:r>
      <w:r>
        <w:rPr>
          <w:i/>
          <w:lang w:val="en-GB"/>
        </w:rPr>
        <w:t>s</w:t>
      </w:r>
      <w:r>
        <w:t xml:space="preserve"> – предсказанное значение выхода.</w:t>
      </w:r>
    </w:p>
    <w:p w14:paraId="1F4AACF8" w14:textId="32A14774" w:rsidR="00AC2474" w:rsidRDefault="00AC2474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AC2474" w14:paraId="315E4991" w14:textId="77777777" w:rsidTr="004E6BA9">
        <w:tc>
          <w:tcPr>
            <w:tcW w:w="9180" w:type="dxa"/>
            <w:vAlign w:val="center"/>
          </w:tcPr>
          <w:p w14:paraId="5279D7BC" w14:textId="14D407C8" w:rsidR="00AC2474" w:rsidRPr="00AC2474" w:rsidRDefault="00AC2474" w:rsidP="004E6BA9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e=y-s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75635E5" w14:textId="19AE8EAF" w:rsidR="00AC2474" w:rsidRDefault="00AC2474" w:rsidP="004E6BA9">
            <w:pPr>
              <w:pStyle w:val="CustomNormal"/>
              <w:ind w:firstLine="0"/>
              <w:jc w:val="center"/>
            </w:pPr>
            <w:r>
              <w:t>(</w:t>
            </w:r>
            <w:r>
              <w:t>2</w:t>
            </w:r>
            <w:r>
              <w:t>)</w:t>
            </w:r>
          </w:p>
        </w:tc>
      </w:tr>
    </w:tbl>
    <w:p w14:paraId="2A7929D3" w14:textId="510C4B8E" w:rsidR="00AC2474" w:rsidRDefault="00AC2474" w:rsidP="00761A79">
      <w:pPr>
        <w:pStyle w:val="CustomNormal"/>
      </w:pPr>
    </w:p>
    <w:p w14:paraId="5FBB636C" w14:textId="41B5D759" w:rsidR="00AC2474" w:rsidRDefault="00AC2474" w:rsidP="00761A79">
      <w:pPr>
        <w:pStyle w:val="CustomNormal"/>
      </w:pPr>
      <w:r>
        <w:t xml:space="preserve">После этого проводится модификация весов для каждого входа по формуле (3), где </w:t>
      </w:r>
      <w:r>
        <w:rPr>
          <w:i/>
          <w:lang w:val="en-GB"/>
        </w:rPr>
        <w:t>w</w:t>
      </w:r>
      <w:r w:rsidRPr="00AC2474">
        <w:rPr>
          <w:i/>
        </w:rPr>
        <w:t>(</w:t>
      </w:r>
      <w:r>
        <w:rPr>
          <w:i/>
          <w:lang w:val="en-GB"/>
        </w:rPr>
        <w:t>t</w:t>
      </w:r>
      <w:r>
        <w:rPr>
          <w:i/>
        </w:rPr>
        <w:t xml:space="preserve">) </w:t>
      </w:r>
      <w:r>
        <w:t xml:space="preserve">– значение весового коэффициента на данной итерации, </w:t>
      </w:r>
      <w:r>
        <w:rPr>
          <w:i/>
          <w:lang w:val="en-GB"/>
        </w:rPr>
        <w:t>w</w:t>
      </w:r>
      <w:r w:rsidRPr="00AC2474">
        <w:rPr>
          <w:i/>
        </w:rPr>
        <w:t>(</w:t>
      </w:r>
      <w:r>
        <w:rPr>
          <w:i/>
          <w:lang w:val="en-GB"/>
        </w:rPr>
        <w:t>t</w:t>
      </w:r>
      <w:r w:rsidRPr="00AC2474">
        <w:rPr>
          <w:i/>
        </w:rPr>
        <w:t>+1)</w:t>
      </w:r>
      <w:r>
        <w:t xml:space="preserve"> – значение весового коэффициента для следующей итерации, </w:t>
      </w:r>
      <w:r>
        <w:rPr>
          <w:i/>
          <w:lang w:val="en-GB"/>
        </w:rPr>
        <w:t>a</w:t>
      </w:r>
      <w:r w:rsidRPr="00AC2474">
        <w:rPr>
          <w:i/>
        </w:rPr>
        <w:t xml:space="preserve"> </w:t>
      </w:r>
      <w:r>
        <w:t>–</w:t>
      </w:r>
      <w:r w:rsidRPr="00AC2474">
        <w:t xml:space="preserve"> </w:t>
      </w:r>
      <w:r>
        <w:t>коэффициент обучения</w:t>
      </w:r>
      <w:r w:rsidR="00630AEC" w:rsidRPr="00630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30AEC">
        <w:rPr>
          <w:rFonts w:eastAsiaTheme="minorEastAsia"/>
        </w:rPr>
        <w:t xml:space="preserve"> – входное значение</w:t>
      </w:r>
      <w:r w:rsidR="00630AEC">
        <w:t>.</w:t>
      </w:r>
    </w:p>
    <w:p w14:paraId="6BBB84C3" w14:textId="50E47C2A" w:rsidR="00630AEC" w:rsidRDefault="00630AEC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630AEC" w14:paraId="540FFF94" w14:textId="77777777" w:rsidTr="004E6BA9">
        <w:tc>
          <w:tcPr>
            <w:tcW w:w="9180" w:type="dxa"/>
            <w:vAlign w:val="center"/>
          </w:tcPr>
          <w:p w14:paraId="35D7A581" w14:textId="75F861F4" w:rsidR="00630AEC" w:rsidRPr="00630AEC" w:rsidRDefault="00630AEC" w:rsidP="00630AEC">
            <w:pPr>
              <w:pStyle w:val="CustomNormal"/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*e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CF52819" w14:textId="1781EB54" w:rsidR="00630AEC" w:rsidRDefault="00630AEC" w:rsidP="004E6BA9">
            <w:pPr>
              <w:pStyle w:val="CustomNormal"/>
              <w:ind w:firstLine="0"/>
              <w:jc w:val="center"/>
            </w:pPr>
            <w:r>
              <w:t>(</w:t>
            </w:r>
            <w:r>
              <w:t>3</w:t>
            </w:r>
            <w:r>
              <w:t>)</w:t>
            </w:r>
          </w:p>
        </w:tc>
      </w:tr>
    </w:tbl>
    <w:p w14:paraId="687C2542" w14:textId="291C28E4" w:rsidR="00630AEC" w:rsidRDefault="00630AEC" w:rsidP="00761A79">
      <w:pPr>
        <w:pStyle w:val="CustomNormal"/>
      </w:pPr>
    </w:p>
    <w:p w14:paraId="3859778A" w14:textId="272B4CC4" w:rsidR="00630AEC" w:rsidRDefault="00630AEC" w:rsidP="00761A79">
      <w:pPr>
        <w:pStyle w:val="CustomNormal"/>
      </w:pPr>
      <w:r>
        <w:t>Данные действия повторяются до тех пор, пока ошибка не станет меньше заданного предела или определённое количество итераций.</w:t>
      </w:r>
    </w:p>
    <w:p w14:paraId="3341AA2D" w14:textId="3E5A6389" w:rsidR="00630AEC" w:rsidRPr="00AC2474" w:rsidRDefault="00630AEC" w:rsidP="00761A79">
      <w:pPr>
        <w:pStyle w:val="CustomNormal"/>
      </w:pPr>
      <w:r>
        <w:t>Процесс классификации такой же, как и процесс обучения, но при этом ошибка не высчитывается и веса не корректируются.</w:t>
      </w:r>
    </w:p>
    <w:p w14:paraId="12DF562E" w14:textId="3FFD7169" w:rsidR="00E04276" w:rsidRDefault="00C1121C" w:rsidP="00C1121C">
      <w:pPr>
        <w:pStyle w:val="CustomNormal"/>
      </w:pPr>
      <w:r>
        <w:t xml:space="preserve">Для решения вышеописанной задачи было разработано программное средство на языке JavaScript. Внешний вид </w:t>
      </w:r>
      <w:r w:rsidR="007515AB">
        <w:t>программного средства</w:t>
      </w:r>
      <w:r>
        <w:t xml:space="preserve"> приведён на рисунке 1.</w:t>
      </w:r>
    </w:p>
    <w:p w14:paraId="58996AEB" w14:textId="77777777" w:rsidR="00630AEC" w:rsidRDefault="00630AEC" w:rsidP="00630AEC">
      <w:pPr>
        <w:pStyle w:val="CustomNormal"/>
      </w:pPr>
      <w:r>
        <w:t>В качестве входных параметров программное средство принимает следующие значения:</w:t>
      </w:r>
    </w:p>
    <w:p w14:paraId="10A7AC04" w14:textId="77777777" w:rsidR="00630AEC" w:rsidRDefault="00630AEC" w:rsidP="00630AEC">
      <w:pPr>
        <w:pStyle w:val="CustomNormal"/>
        <w:numPr>
          <w:ilvl w:val="0"/>
          <w:numId w:val="37"/>
        </w:numPr>
        <w:rPr>
          <w:lang w:val="en-US"/>
        </w:rPr>
      </w:pPr>
      <w:r>
        <w:t>Скорость обучения</w:t>
      </w:r>
      <w:r w:rsidRPr="00C83A2B">
        <w:rPr>
          <w:lang w:val="en-US"/>
        </w:rPr>
        <w:t>;</w:t>
      </w:r>
    </w:p>
    <w:p w14:paraId="0B7EC57C" w14:textId="77777777" w:rsidR="00630AEC" w:rsidRDefault="00630AEC" w:rsidP="00630AEC">
      <w:pPr>
        <w:pStyle w:val="CustomNormal"/>
        <w:numPr>
          <w:ilvl w:val="0"/>
          <w:numId w:val="37"/>
        </w:numPr>
        <w:rPr>
          <w:lang w:val="en-US"/>
        </w:rPr>
      </w:pPr>
      <w:r>
        <w:t>Минимальное значение ошибки;</w:t>
      </w:r>
    </w:p>
    <w:p w14:paraId="196AEA16" w14:textId="77777777" w:rsidR="00630AEC" w:rsidRPr="003D5A21" w:rsidRDefault="00630AEC" w:rsidP="00630AEC">
      <w:pPr>
        <w:pStyle w:val="CustomNormal"/>
        <w:numPr>
          <w:ilvl w:val="0"/>
          <w:numId w:val="37"/>
        </w:numPr>
      </w:pPr>
      <w:r>
        <w:t>Максимальное</w:t>
      </w:r>
      <w:r w:rsidRPr="00253361">
        <w:t xml:space="preserve"> </w:t>
      </w:r>
      <w:r>
        <w:t>количество попыток обучить сеть;</w:t>
      </w:r>
    </w:p>
    <w:p w14:paraId="35A2FEC5" w14:textId="77777777" w:rsidR="00630AEC" w:rsidRDefault="00630AEC" w:rsidP="00630AEC">
      <w:pPr>
        <w:pStyle w:val="CustomNormal"/>
        <w:numPr>
          <w:ilvl w:val="0"/>
          <w:numId w:val="37"/>
        </w:numPr>
      </w:pPr>
      <w:r>
        <w:t>Скорость отображения результатов на графике.</w:t>
      </w:r>
    </w:p>
    <w:p w14:paraId="4914AEEC" w14:textId="77777777" w:rsidR="00630AEC" w:rsidRDefault="00630AEC" w:rsidP="00630AEC">
      <w:pPr>
        <w:pStyle w:val="CustomNormal"/>
      </w:pPr>
      <w:r>
        <w:t>Разработанное программное средство визуализирует текущее положение линии персептрона и динамику её изменения. Результат работы программного средства приведён на рисунке 2.</w:t>
      </w:r>
    </w:p>
    <w:p w14:paraId="78F48E00" w14:textId="58F8936E" w:rsidR="00A8006D" w:rsidRPr="00630AEC" w:rsidRDefault="00A8006D" w:rsidP="00C1121C">
      <w:pPr>
        <w:pStyle w:val="CustomNormal"/>
        <w:rPr>
          <w:lang w:val="en-GB"/>
        </w:rPr>
      </w:pPr>
    </w:p>
    <w:p w14:paraId="533CBF7F" w14:textId="4A6E92F5" w:rsidR="00A8006D" w:rsidRDefault="00630AEC" w:rsidP="00A8006D">
      <w:pPr>
        <w:pStyle w:val="CustomNormal"/>
        <w:ind w:firstLine="0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36A8EF" wp14:editId="3B260821">
            <wp:extent cx="6120130" cy="296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7D71" w14:textId="34EA1A23" w:rsidR="00A8006D" w:rsidRDefault="00A8006D" w:rsidP="00A8006D">
      <w:pPr>
        <w:pStyle w:val="CustomNormal"/>
        <w:jc w:val="center"/>
      </w:pPr>
      <w:r>
        <w:t>Рисунок 1 – Внешний вид приложения</w:t>
      </w:r>
    </w:p>
    <w:p w14:paraId="0CB7FD78" w14:textId="0983AA5B" w:rsidR="00A8006D" w:rsidRDefault="00A8006D" w:rsidP="00A8006D">
      <w:pPr>
        <w:pStyle w:val="CustomNormal"/>
      </w:pPr>
    </w:p>
    <w:p w14:paraId="1B2B1CA8" w14:textId="5F413CEF" w:rsidR="00A8006D" w:rsidRDefault="00630AEC" w:rsidP="00A8006D">
      <w:pPr>
        <w:pStyle w:val="CustomNormal"/>
        <w:ind w:firstLine="0"/>
      </w:pPr>
      <w:r>
        <w:rPr>
          <w:noProof/>
          <w:lang w:val="en-GB" w:eastAsia="en-GB"/>
        </w:rPr>
        <w:drawing>
          <wp:inline distT="0" distB="0" distL="0" distR="0" wp14:anchorId="64CB77EF" wp14:editId="5222A280">
            <wp:extent cx="6120130" cy="297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9FB7FD3" w14:textId="1DEF763D" w:rsidR="00967054" w:rsidRPr="00A8006D" w:rsidRDefault="00967054" w:rsidP="00967054">
      <w:pPr>
        <w:pStyle w:val="CustomNormal"/>
        <w:ind w:firstLine="0"/>
        <w:jc w:val="center"/>
      </w:pPr>
      <w:r>
        <w:t>Рисунок 2 – Результаты работы программного средства</w:t>
      </w:r>
    </w:p>
    <w:p w14:paraId="15842E13" w14:textId="77777777" w:rsidR="00AD4303" w:rsidRDefault="00AD4303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3" w:name="_Toc531644266"/>
      <w:r>
        <w:rPr>
          <w:lang w:val="ru-RU"/>
        </w:rPr>
        <w:lastRenderedPageBreak/>
        <w:t>Вывод</w:t>
      </w:r>
      <w:bookmarkEnd w:id="3"/>
    </w:p>
    <w:p w14:paraId="3B3E8DCC" w14:textId="01973EA8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 было создано программное средство, </w:t>
      </w:r>
      <w:r w:rsidR="00761A79">
        <w:t>позволяющее разделять на классы входные вектора с помощью персептрона</w:t>
      </w:r>
      <w:r w:rsidRPr="00C17A9C">
        <w:t>.</w:t>
      </w:r>
    </w:p>
    <w:sectPr w:rsidR="00A170EA" w:rsidRPr="00C17A9C" w:rsidSect="002A375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D0A5C" w14:textId="77777777" w:rsidR="0003623E" w:rsidRDefault="0003623E" w:rsidP="009E0638">
      <w:pPr>
        <w:spacing w:after="0" w:line="240" w:lineRule="auto"/>
      </w:pPr>
      <w:r>
        <w:separator/>
      </w:r>
    </w:p>
  </w:endnote>
  <w:endnote w:type="continuationSeparator" w:id="0">
    <w:p w14:paraId="4F2ECBD9" w14:textId="77777777" w:rsidR="0003623E" w:rsidRDefault="0003623E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0963FCAF" w:rsidR="00970002" w:rsidRPr="009E0638" w:rsidRDefault="00970002" w:rsidP="006752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0AEC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9A61D" w14:textId="77777777" w:rsidR="0003623E" w:rsidRDefault="0003623E" w:rsidP="009E0638">
      <w:pPr>
        <w:spacing w:after="0" w:line="240" w:lineRule="auto"/>
      </w:pPr>
      <w:r>
        <w:separator/>
      </w:r>
    </w:p>
  </w:footnote>
  <w:footnote w:type="continuationSeparator" w:id="0">
    <w:p w14:paraId="49403F5A" w14:textId="77777777" w:rsidR="0003623E" w:rsidRDefault="0003623E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9"/>
  </w:num>
  <w:num w:numId="3">
    <w:abstractNumId w:val="34"/>
  </w:num>
  <w:num w:numId="4">
    <w:abstractNumId w:val="29"/>
  </w:num>
  <w:num w:numId="5">
    <w:abstractNumId w:val="8"/>
  </w:num>
  <w:num w:numId="6">
    <w:abstractNumId w:val="19"/>
  </w:num>
  <w:num w:numId="7">
    <w:abstractNumId w:val="32"/>
  </w:num>
  <w:num w:numId="8">
    <w:abstractNumId w:val="25"/>
  </w:num>
  <w:num w:numId="9">
    <w:abstractNumId w:val="12"/>
  </w:num>
  <w:num w:numId="10">
    <w:abstractNumId w:val="11"/>
  </w:num>
  <w:num w:numId="11">
    <w:abstractNumId w:val="24"/>
  </w:num>
  <w:num w:numId="12">
    <w:abstractNumId w:val="3"/>
  </w:num>
  <w:num w:numId="13">
    <w:abstractNumId w:val="15"/>
  </w:num>
  <w:num w:numId="14">
    <w:abstractNumId w:val="35"/>
  </w:num>
  <w:num w:numId="15">
    <w:abstractNumId w:val="21"/>
  </w:num>
  <w:num w:numId="16">
    <w:abstractNumId w:val="13"/>
  </w:num>
  <w:num w:numId="17">
    <w:abstractNumId w:val="2"/>
  </w:num>
  <w:num w:numId="18">
    <w:abstractNumId w:val="28"/>
  </w:num>
  <w:num w:numId="19">
    <w:abstractNumId w:val="7"/>
  </w:num>
  <w:num w:numId="20">
    <w:abstractNumId w:val="14"/>
  </w:num>
  <w:num w:numId="21">
    <w:abstractNumId w:val="33"/>
  </w:num>
  <w:num w:numId="22">
    <w:abstractNumId w:val="1"/>
  </w:num>
  <w:num w:numId="23">
    <w:abstractNumId w:val="26"/>
  </w:num>
  <w:num w:numId="24">
    <w:abstractNumId w:val="30"/>
  </w:num>
  <w:num w:numId="25">
    <w:abstractNumId w:val="36"/>
  </w:num>
  <w:num w:numId="26">
    <w:abstractNumId w:val="17"/>
  </w:num>
  <w:num w:numId="27">
    <w:abstractNumId w:val="20"/>
  </w:num>
  <w:num w:numId="28">
    <w:abstractNumId w:val="22"/>
  </w:num>
  <w:num w:numId="29">
    <w:abstractNumId w:val="27"/>
  </w:num>
  <w:num w:numId="30">
    <w:abstractNumId w:val="16"/>
  </w:num>
  <w:num w:numId="31">
    <w:abstractNumId w:val="18"/>
  </w:num>
  <w:num w:numId="32">
    <w:abstractNumId w:val="23"/>
  </w:num>
  <w:num w:numId="33">
    <w:abstractNumId w:val="5"/>
  </w:num>
  <w:num w:numId="34">
    <w:abstractNumId w:val="6"/>
  </w:num>
  <w:num w:numId="35">
    <w:abstractNumId w:val="0"/>
  </w:num>
  <w:num w:numId="36">
    <w:abstractNumId w:val="10"/>
  </w:num>
  <w:num w:numId="3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727E"/>
    <w:rsid w:val="00032641"/>
    <w:rsid w:val="000358EA"/>
    <w:rsid w:val="0003623E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E08A2"/>
    <w:rsid w:val="000E1B9A"/>
    <w:rsid w:val="000E1EE4"/>
    <w:rsid w:val="000E2B71"/>
    <w:rsid w:val="000F1080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75A16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3A13"/>
    <w:rsid w:val="002747F5"/>
    <w:rsid w:val="00276277"/>
    <w:rsid w:val="00280F9D"/>
    <w:rsid w:val="00283E1D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D3D71"/>
    <w:rsid w:val="003D5A21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2FCB"/>
    <w:rsid w:val="00580E3B"/>
    <w:rsid w:val="0058122F"/>
    <w:rsid w:val="0058394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AEC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3059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6017"/>
    <w:rsid w:val="007364E5"/>
    <w:rsid w:val="00745AE1"/>
    <w:rsid w:val="007515AB"/>
    <w:rsid w:val="0075310F"/>
    <w:rsid w:val="0075388A"/>
    <w:rsid w:val="007573F3"/>
    <w:rsid w:val="00761A79"/>
    <w:rsid w:val="007651FD"/>
    <w:rsid w:val="00766691"/>
    <w:rsid w:val="0077202F"/>
    <w:rsid w:val="0077567A"/>
    <w:rsid w:val="007835D9"/>
    <w:rsid w:val="0079360E"/>
    <w:rsid w:val="007953BE"/>
    <w:rsid w:val="007977CD"/>
    <w:rsid w:val="00797916"/>
    <w:rsid w:val="007A1665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325A"/>
    <w:rsid w:val="007C4EBB"/>
    <w:rsid w:val="007C64EB"/>
    <w:rsid w:val="007D1506"/>
    <w:rsid w:val="007E6A7B"/>
    <w:rsid w:val="007F1DCF"/>
    <w:rsid w:val="007F5B70"/>
    <w:rsid w:val="008021F6"/>
    <w:rsid w:val="0080236B"/>
    <w:rsid w:val="00802DAD"/>
    <w:rsid w:val="008123D0"/>
    <w:rsid w:val="0081463D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700F"/>
    <w:rsid w:val="0085739F"/>
    <w:rsid w:val="00863DB0"/>
    <w:rsid w:val="0087085D"/>
    <w:rsid w:val="0087466B"/>
    <w:rsid w:val="00880F21"/>
    <w:rsid w:val="00881B0B"/>
    <w:rsid w:val="008A12DE"/>
    <w:rsid w:val="008A1447"/>
    <w:rsid w:val="008A3F88"/>
    <w:rsid w:val="008A45D2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8546D"/>
    <w:rsid w:val="00997A91"/>
    <w:rsid w:val="009A1894"/>
    <w:rsid w:val="009A381C"/>
    <w:rsid w:val="009A38BE"/>
    <w:rsid w:val="009A663E"/>
    <w:rsid w:val="009A74DE"/>
    <w:rsid w:val="009B0FD6"/>
    <w:rsid w:val="009B14B0"/>
    <w:rsid w:val="009B2F9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552A"/>
    <w:rsid w:val="00A16B33"/>
    <w:rsid w:val="00A170EA"/>
    <w:rsid w:val="00A25541"/>
    <w:rsid w:val="00A25965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2474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20752"/>
    <w:rsid w:val="00B20AF2"/>
    <w:rsid w:val="00B23DE2"/>
    <w:rsid w:val="00B26D96"/>
    <w:rsid w:val="00B30E95"/>
    <w:rsid w:val="00B33F7C"/>
    <w:rsid w:val="00B401D6"/>
    <w:rsid w:val="00B422FD"/>
    <w:rsid w:val="00B447DD"/>
    <w:rsid w:val="00B508AE"/>
    <w:rsid w:val="00B546A1"/>
    <w:rsid w:val="00B571EE"/>
    <w:rsid w:val="00B646C8"/>
    <w:rsid w:val="00B654B3"/>
    <w:rsid w:val="00B74F9F"/>
    <w:rsid w:val="00B75D9C"/>
    <w:rsid w:val="00B92BD5"/>
    <w:rsid w:val="00B9738B"/>
    <w:rsid w:val="00BA4780"/>
    <w:rsid w:val="00BA6351"/>
    <w:rsid w:val="00BA7E95"/>
    <w:rsid w:val="00BB07E3"/>
    <w:rsid w:val="00BB270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61D4E"/>
    <w:rsid w:val="00C63DE2"/>
    <w:rsid w:val="00C63FFA"/>
    <w:rsid w:val="00C64C99"/>
    <w:rsid w:val="00C66AF7"/>
    <w:rsid w:val="00C75F55"/>
    <w:rsid w:val="00C82113"/>
    <w:rsid w:val="00C8561A"/>
    <w:rsid w:val="00C865EA"/>
    <w:rsid w:val="00C922CA"/>
    <w:rsid w:val="00CA0492"/>
    <w:rsid w:val="00CA5E39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936"/>
    <w:rsid w:val="00CD7449"/>
    <w:rsid w:val="00CE0BE8"/>
    <w:rsid w:val="00CE487D"/>
    <w:rsid w:val="00D01B67"/>
    <w:rsid w:val="00D05935"/>
    <w:rsid w:val="00D06121"/>
    <w:rsid w:val="00D25C5A"/>
    <w:rsid w:val="00D26D8F"/>
    <w:rsid w:val="00D329DE"/>
    <w:rsid w:val="00D331C4"/>
    <w:rsid w:val="00D3413A"/>
    <w:rsid w:val="00D36D20"/>
    <w:rsid w:val="00D425B3"/>
    <w:rsid w:val="00D45FF9"/>
    <w:rsid w:val="00D47B14"/>
    <w:rsid w:val="00D54739"/>
    <w:rsid w:val="00D54E8A"/>
    <w:rsid w:val="00D63FFA"/>
    <w:rsid w:val="00D65869"/>
    <w:rsid w:val="00D65C39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4EC3"/>
    <w:rsid w:val="00DD677D"/>
    <w:rsid w:val="00DD7623"/>
    <w:rsid w:val="00DF4990"/>
    <w:rsid w:val="00E0080D"/>
    <w:rsid w:val="00E02B6F"/>
    <w:rsid w:val="00E036C9"/>
    <w:rsid w:val="00E04276"/>
    <w:rsid w:val="00E12714"/>
    <w:rsid w:val="00E17EAD"/>
    <w:rsid w:val="00E2033E"/>
    <w:rsid w:val="00E209E1"/>
    <w:rsid w:val="00E20CCA"/>
    <w:rsid w:val="00E2675D"/>
    <w:rsid w:val="00E26C2A"/>
    <w:rsid w:val="00E347BE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D145A"/>
    <w:rsid w:val="00ED4599"/>
    <w:rsid w:val="00ED5531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D4D41"/>
    <w:rsid w:val="00FD561F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688"/>
  <w15:docId w15:val="{A2567696-3FC0-4990-8779-B7E74F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Normal">
    <w:name w:val="Custom Normal"/>
    <w:basedOn w:val="Normal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Heading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DefaultParagraphFont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Heading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Heading1Char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Heading2Char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38"/>
  </w:style>
  <w:style w:type="paragraph" w:styleId="Footer">
    <w:name w:val="footer"/>
    <w:basedOn w:val="Normal"/>
    <w:link w:val="Foot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38"/>
  </w:style>
  <w:style w:type="paragraph" w:styleId="TOCHeading">
    <w:name w:val="TOC Heading"/>
    <w:basedOn w:val="Heading1"/>
    <w:next w:val="Normal"/>
    <w:uiPriority w:val="39"/>
    <w:unhideWhenUsed/>
    <w:qFormat/>
    <w:rsid w:val="00567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Heading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02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232"/>
    <w:rPr>
      <w:color w:val="808080"/>
    </w:rPr>
  </w:style>
  <w:style w:type="table" w:styleId="TableGrid">
    <w:name w:val="Table Grid"/>
    <w:basedOn w:val="TableNormal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3E"/>
    <w:rsid w:val="004E6350"/>
    <w:rsid w:val="0060503E"/>
    <w:rsid w:val="00727795"/>
    <w:rsid w:val="00D5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7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1CFFF-3811-499B-9248-C1678675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34010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Siarhei Liauko</cp:lastModifiedBy>
  <cp:revision>239</cp:revision>
  <dcterms:created xsi:type="dcterms:W3CDTF">2017-11-29T08:40:00Z</dcterms:created>
  <dcterms:modified xsi:type="dcterms:W3CDTF">2019-04-14T13:26:00Z</dcterms:modified>
</cp:coreProperties>
</file>