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E2" w:rsidRDefault="00DE2DE2" w:rsidP="00DE2DE2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DE2DE2" w:rsidRDefault="00DE2DE2" w:rsidP="00DE2DE2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DE2DE2" w:rsidRDefault="00DE2DE2" w:rsidP="00DE2DE2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DE2DE2" w:rsidRDefault="00DE2DE2" w:rsidP="00DE2DE2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DE2DE2" w:rsidRDefault="00DE2DE2" w:rsidP="00DE2DE2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E2DE2" w:rsidRDefault="00DE2DE2" w:rsidP="00DE2DE2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E2DE2" w:rsidRDefault="00DE2DE2" w:rsidP="00DE2DE2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E2DE2" w:rsidRDefault="00DE2DE2" w:rsidP="00DE2DE2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E2DE2" w:rsidRDefault="00DE2DE2" w:rsidP="00DE2DE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DE2DE2" w:rsidRDefault="00DE2DE2" w:rsidP="00DE2DE2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4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/>
        </w:rPr>
        <w:t>Аналогова та цифрова схемотехніка</w:t>
      </w:r>
      <w:r>
        <w:rPr>
          <w:sz w:val="28"/>
          <w:szCs w:val="28"/>
          <w:lang w:val="uk-UA"/>
        </w:rPr>
        <w:t xml:space="preserve"> – 1»</w:t>
      </w:r>
      <w:r>
        <w:rPr>
          <w:sz w:val="28"/>
          <w:szCs w:val="28"/>
          <w:lang w:val="uk-UA"/>
        </w:rPr>
        <w:br/>
      </w:r>
    </w:p>
    <w:p w:rsidR="00DE2DE2" w:rsidRDefault="00DE2DE2" w:rsidP="00DE2DE2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DE2DE2" w:rsidRDefault="00DE2DE2" w:rsidP="00DE2DE2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DE2DE2" w:rsidRDefault="00DE2DE2" w:rsidP="00DE2DE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E2DE2" w:rsidRDefault="00DE2DE2" w:rsidP="00DE2DE2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ДК-51</w:t>
      </w:r>
    </w:p>
    <w:p w:rsidR="00DE2DE2" w:rsidRDefault="00DE2DE2" w:rsidP="00DE2DE2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Цимбал Олександр</w:t>
      </w:r>
    </w:p>
    <w:p w:rsidR="00DE2DE2" w:rsidRDefault="00DE2DE2" w:rsidP="00DE2DE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E2DE2" w:rsidRDefault="00DE2DE2" w:rsidP="00DE2DE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DE2DE2" w:rsidRDefault="00DE2DE2" w:rsidP="00DE2DE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Є.В.</w:t>
      </w:r>
    </w:p>
    <w:p w:rsidR="00DE2DE2" w:rsidRDefault="00DE2DE2" w:rsidP="00DE2DE2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DE2DE2" w:rsidRDefault="00DE2DE2" w:rsidP="00DE2DE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8925A5" w:rsidRDefault="008925A5"/>
    <w:p w:rsidR="00DE2DE2" w:rsidRDefault="00DE2DE2"/>
    <w:p w:rsidR="00DE2DE2" w:rsidRDefault="00DE2DE2" w:rsidP="00DE2DE2">
      <w:pPr>
        <w:ind w:firstLine="708"/>
        <w:rPr>
          <w:b/>
          <w:sz w:val="28"/>
          <w:lang w:val="uk-UA"/>
        </w:rPr>
      </w:pPr>
      <w:r w:rsidRPr="00F40417">
        <w:rPr>
          <w:b/>
          <w:sz w:val="28"/>
          <w:lang w:val="uk-UA"/>
        </w:rPr>
        <w:lastRenderedPageBreak/>
        <w:t>Тема: Дослідження підсилювача на біполярному транзисторі з загальним емітером</w:t>
      </w:r>
      <w:r w:rsidRPr="00F40417">
        <w:rPr>
          <w:b/>
          <w:sz w:val="28"/>
          <w:lang w:val="uk-UA"/>
        </w:rPr>
        <w:tab/>
      </w:r>
    </w:p>
    <w:p w:rsidR="00DE2DE2" w:rsidRDefault="00DE2DE2" w:rsidP="00DE2DE2">
      <w:pPr>
        <w:ind w:firstLine="708"/>
        <w:rPr>
          <w:sz w:val="28"/>
          <w:lang w:val="uk-UA"/>
        </w:rPr>
      </w:pPr>
    </w:p>
    <w:p w:rsidR="00DE2DE2" w:rsidRDefault="00DE2DE2" w:rsidP="00DE2DE2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Завдання:</w:t>
      </w:r>
      <w:r>
        <w:rPr>
          <w:sz w:val="28"/>
          <w:lang w:val="uk-UA"/>
        </w:rPr>
        <w:tab/>
      </w:r>
    </w:p>
    <w:p w:rsidR="00DE2DE2" w:rsidRDefault="00DE2DE2" w:rsidP="00DE2DE2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F40417">
        <w:rPr>
          <w:sz w:val="28"/>
          <w:lang w:val="uk-UA"/>
        </w:rPr>
        <w:t>Дослідити підсилювач на біполярному транзисторі з загальним емітером,</w:t>
      </w:r>
    </w:p>
    <w:p w:rsidR="00DE2DE2" w:rsidRDefault="00DE2DE2" w:rsidP="00DE2DE2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В</w:t>
      </w:r>
      <w:r w:rsidRPr="00F40417">
        <w:rPr>
          <w:sz w:val="28"/>
          <w:lang w:val="uk-UA"/>
        </w:rPr>
        <w:t xml:space="preserve">изначити робочу точку спокою підсилювача, </w:t>
      </w:r>
    </w:p>
    <w:p w:rsidR="00DE2DE2" w:rsidRPr="00F40417" w:rsidRDefault="00DE2DE2" w:rsidP="00DE2DE2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З</w:t>
      </w:r>
      <w:r w:rsidRPr="00F40417">
        <w:rPr>
          <w:sz w:val="28"/>
          <w:lang w:val="uk-UA"/>
        </w:rPr>
        <w:t xml:space="preserve">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</m:oMath>
      <w:r w:rsidRPr="00F40417">
        <w:rPr>
          <w:rFonts w:eastAsiaTheme="minorEastAsia"/>
          <w:sz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</m:oMath>
      <w:r w:rsidRPr="00F40417">
        <w:rPr>
          <w:rFonts w:eastAsiaTheme="minorEastAsia"/>
          <w:sz w:val="28"/>
          <w:lang w:val="uk-UA"/>
        </w:rPr>
        <w:t xml:space="preserve">, </w:t>
      </w:r>
    </w:p>
    <w:p w:rsidR="00DE2DE2" w:rsidRPr="00F40417" w:rsidRDefault="00DE2DE2" w:rsidP="00DE2DE2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>В</w:t>
      </w:r>
      <w:r w:rsidRPr="00F40417">
        <w:rPr>
          <w:rFonts w:eastAsiaTheme="minorEastAsia"/>
          <w:sz w:val="28"/>
          <w:lang w:val="uk-UA"/>
        </w:rPr>
        <w:t xml:space="preserve">иміряти та побудувати амплітудну характеристику підсилювача, </w:t>
      </w:r>
    </w:p>
    <w:p w:rsidR="00DE2DE2" w:rsidRPr="00F40417" w:rsidRDefault="00DE2DE2" w:rsidP="00DE2DE2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>З</w:t>
      </w:r>
      <w:r w:rsidRPr="00F40417">
        <w:rPr>
          <w:rFonts w:eastAsiaTheme="minorEastAsia"/>
          <w:sz w:val="28"/>
          <w:lang w:val="uk-UA"/>
        </w:rPr>
        <w:t>найти вхідний і вихідний струм,</w:t>
      </w:r>
    </w:p>
    <w:p w:rsidR="00DE2DE2" w:rsidRPr="00DE2DE2" w:rsidRDefault="00DE2DE2" w:rsidP="00DE2DE2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>Р</w:t>
      </w:r>
      <w:r w:rsidRPr="00F40417">
        <w:rPr>
          <w:rFonts w:eastAsiaTheme="minorEastAsia"/>
          <w:sz w:val="28"/>
          <w:lang w:val="uk-UA"/>
        </w:rPr>
        <w:t>озрахувати параметри підсилювача теоретично і порівняти з експериментальними.</w:t>
      </w:r>
    </w:p>
    <w:p w:rsidR="00DE2DE2" w:rsidRPr="00DE2DE2" w:rsidRDefault="00DE2DE2" w:rsidP="00DE2DE2">
      <w:pPr>
        <w:pStyle w:val="a3"/>
        <w:ind w:left="1428"/>
        <w:jc w:val="center"/>
        <w:rPr>
          <w:b/>
          <w:sz w:val="28"/>
          <w:lang w:val="uk-UA"/>
        </w:rPr>
      </w:pPr>
      <w:r>
        <w:rPr>
          <w:rFonts w:eastAsiaTheme="minorEastAsia"/>
          <w:b/>
          <w:sz w:val="28"/>
          <w:lang w:val="uk-UA"/>
        </w:rPr>
        <w:t>Хід роботи</w:t>
      </w:r>
    </w:p>
    <w:p w:rsidR="00DE2DE2" w:rsidRPr="00DE2DE2" w:rsidRDefault="00DE2DE2" w:rsidP="00DE2DE2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DE2DE2">
        <w:rPr>
          <w:sz w:val="28"/>
          <w:lang w:val="uk-UA"/>
        </w:rPr>
        <w:t>Скласти схему показану на Рис.1.</w:t>
      </w:r>
    </w:p>
    <w:p w:rsidR="00DE2DE2" w:rsidRPr="00DE2DE2" w:rsidRDefault="00DE2DE2" w:rsidP="00DE2DE2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BD892B6" wp14:editId="5F576E59">
            <wp:extent cx="6120765" cy="3056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E2" w:rsidRDefault="00DE2DE2" w:rsidP="00DE2DE2">
      <w:pPr>
        <w:pStyle w:val="a3"/>
        <w:ind w:left="1068"/>
        <w:rPr>
          <w:sz w:val="28"/>
          <w:lang w:val="uk-UA"/>
        </w:rPr>
      </w:pPr>
      <w:r>
        <w:rPr>
          <w:sz w:val="28"/>
          <w:lang w:val="uk-UA"/>
        </w:rPr>
        <w:t>Рис.1. Схема підсилювача на біполярному транзисторі</w:t>
      </w:r>
    </w:p>
    <w:p w:rsidR="00DE2DE2" w:rsidRDefault="00DE2DE2" w:rsidP="00DE2DE2">
      <w:pPr>
        <w:rPr>
          <w:sz w:val="28"/>
        </w:rPr>
      </w:pPr>
      <w:r>
        <w:rPr>
          <w:sz w:val="28"/>
          <w:lang w:val="en-US"/>
        </w:rPr>
        <w:t>R</w:t>
      </w:r>
      <w:r w:rsidRPr="00DE2DE2">
        <w:rPr>
          <w:sz w:val="28"/>
          <w:lang w:val="uk-UA"/>
        </w:rPr>
        <w:t xml:space="preserve">1=75кОм, </w:t>
      </w:r>
      <w:r>
        <w:rPr>
          <w:sz w:val="28"/>
          <w:lang w:val="en-US"/>
        </w:rPr>
        <w:t>R</w:t>
      </w:r>
      <w:r w:rsidRPr="00DE2DE2">
        <w:rPr>
          <w:sz w:val="28"/>
          <w:lang w:val="uk-UA"/>
        </w:rPr>
        <w:t>2=22</w:t>
      </w:r>
      <w:proofErr w:type="spellStart"/>
      <w:r>
        <w:rPr>
          <w:sz w:val="28"/>
          <w:lang w:val="en-US"/>
        </w:rPr>
        <w:t>kOm</w:t>
      </w:r>
      <w:proofErr w:type="spellEnd"/>
      <w:r w:rsidRPr="00DE2DE2">
        <w:rPr>
          <w:sz w:val="28"/>
          <w:lang w:val="uk-UA"/>
        </w:rPr>
        <w:t xml:space="preserve">, </w:t>
      </w:r>
      <w:r>
        <w:rPr>
          <w:sz w:val="28"/>
          <w:lang w:val="en-US"/>
        </w:rPr>
        <w:t>R</w:t>
      </w:r>
      <w:r w:rsidRPr="00DE2DE2">
        <w:rPr>
          <w:sz w:val="28"/>
          <w:lang w:val="uk-UA"/>
        </w:rPr>
        <w:t>к=</w:t>
      </w:r>
      <w:r>
        <w:rPr>
          <w:sz w:val="28"/>
          <w:lang w:val="uk-UA"/>
        </w:rPr>
        <w:t xml:space="preserve">1кОм, </w:t>
      </w:r>
      <w:r>
        <w:rPr>
          <w:sz w:val="28"/>
          <w:lang w:val="en-US"/>
        </w:rPr>
        <w:t>R</w:t>
      </w:r>
      <w:r>
        <w:rPr>
          <w:sz w:val="28"/>
        </w:rPr>
        <w:t>н=10кОм.</w:t>
      </w:r>
    </w:p>
    <w:p w:rsidR="0030525D" w:rsidRDefault="0030525D" w:rsidP="0030525D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Подамо</w:t>
      </w:r>
      <w:proofErr w:type="spellEnd"/>
      <w:r>
        <w:rPr>
          <w:sz w:val="28"/>
          <w:lang w:val="uk-UA"/>
        </w:rPr>
        <w:t xml:space="preserve"> на вхід підсилювача синусоїдальний сигнал за амплітудою </w:t>
      </w:r>
    </w:p>
    <w:p w:rsidR="0030525D" w:rsidRDefault="0030525D" w:rsidP="0030525D">
      <w:pPr>
        <w:rPr>
          <w:rFonts w:eastAsiaTheme="minorEastAsia"/>
          <w:sz w:val="28"/>
          <w:lang w:val="uk-UA"/>
        </w:rPr>
      </w:pPr>
      <w:r>
        <w:rPr>
          <w:sz w:val="28"/>
          <w:lang w:val="uk-UA"/>
        </w:rPr>
        <w:t xml:space="preserve">10 </w:t>
      </w:r>
      <w:proofErr w:type="spellStart"/>
      <w:r>
        <w:rPr>
          <w:sz w:val="28"/>
          <w:lang w:val="uk-UA"/>
        </w:rPr>
        <w:t>мВ</w:t>
      </w:r>
      <w:proofErr w:type="spellEnd"/>
      <w:r>
        <w:rPr>
          <w:sz w:val="28"/>
          <w:lang w:val="uk-UA"/>
        </w:rPr>
        <w:t xml:space="preserve">, і переконаємось, що підсилення сигналу на виході відбувається без спотворень, домогтися того, щоб 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ке</m:t>
            </m:r>
          </m:sub>
        </m:sSub>
      </m:oMath>
      <w:r>
        <w:rPr>
          <w:rFonts w:eastAsiaTheme="minorEastAsia"/>
          <w:sz w:val="28"/>
          <w:lang w:val="uk-UA"/>
        </w:rPr>
        <w:t xml:space="preserve"> була приблизно рівна половині напруги живлення.</w:t>
      </w:r>
      <w:r w:rsidRPr="008930F0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uk-UA"/>
        </w:rPr>
        <w:t>На Рис.2 показано результат вимірювань.</w:t>
      </w:r>
    </w:p>
    <w:p w:rsidR="0030525D" w:rsidRPr="00DE2DE2" w:rsidRDefault="0030525D" w:rsidP="00DE2DE2">
      <w:pPr>
        <w:rPr>
          <w:sz w:val="28"/>
        </w:rPr>
      </w:pPr>
      <w:r w:rsidRPr="0030525D"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6120765" cy="3735236"/>
            <wp:effectExtent l="0" t="0" r="0" b="0"/>
            <wp:docPr id="2" name="Рисунок 2" descr="C:\Users\Olexandr\Desktop\ЛЛАБА4\1 підсилювач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xandr\Desktop\ЛЛАБА4\1 підсилювач 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3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5D" w:rsidRPr="008930F0" w:rsidRDefault="0030525D" w:rsidP="0030525D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Рис.2. Результат вимірювань</w:t>
      </w:r>
    </w:p>
    <w:p w:rsidR="0030525D" w:rsidRPr="0030525D" w:rsidRDefault="0030525D" w:rsidP="0030525D">
      <w:pPr>
        <w:pStyle w:val="a3"/>
        <w:numPr>
          <w:ilvl w:val="0"/>
          <w:numId w:val="4"/>
        </w:numPr>
        <w:rPr>
          <w:rFonts w:eastAsiaTheme="minorEastAsia"/>
          <w:sz w:val="28"/>
          <w:lang w:val="uk-UA"/>
        </w:rPr>
      </w:pPr>
      <w:r w:rsidRPr="0030525D">
        <w:rPr>
          <w:sz w:val="28"/>
          <w:lang w:val="uk-UA"/>
        </w:rPr>
        <w:t xml:space="preserve">Визначили  характеристики робочої точки спокою підсилювача (при відсутності сигналу з генератора).  Для  цього  відключили  генератор  від  схеми  і  виміряли  U​бе0​,  I​б0​,  U​ке0​,  I​к0 </w:t>
      </w:r>
      <w:r w:rsidRPr="0030525D">
        <w:rPr>
          <w:sz w:val="28"/>
          <w:lang w:val="uk-U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бе0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0.669 В</m:t>
          </m:r>
        </m:oMath>
      </m:oMathPara>
    </w:p>
    <w:p w:rsidR="0030525D" w:rsidRPr="00934779" w:rsidRDefault="003800CA" w:rsidP="0030525D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ке0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2.34</m:t>
          </m:r>
          <m:r>
            <w:rPr>
              <w:rFonts w:ascii="Cambria Math" w:eastAsiaTheme="minorEastAsia" w:hAnsi="Cambria Math"/>
              <w:sz w:val="28"/>
              <w:lang w:val="uk-UA"/>
            </w:rPr>
            <m:t xml:space="preserve"> В</m:t>
          </m:r>
        </m:oMath>
      </m:oMathPara>
    </w:p>
    <w:p w:rsidR="0030525D" w:rsidRPr="00934779" w:rsidRDefault="003800CA" w:rsidP="0030525D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бе0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4</m:t>
          </m:r>
          <m:r>
            <w:rPr>
              <w:rFonts w:ascii="Cambria Math" w:hAnsi="Cambria Math"/>
              <w:sz w:val="28"/>
              <w:lang w:val="uk-UA"/>
            </w:rPr>
            <m:t>6 мкА</m:t>
          </m:r>
        </m:oMath>
      </m:oMathPara>
    </w:p>
    <w:p w:rsidR="002750B9" w:rsidRPr="00934779" w:rsidRDefault="003800CA" w:rsidP="0030525D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к0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2.1</m:t>
          </m:r>
          <m:r>
            <w:rPr>
              <w:rFonts w:ascii="Cambria Math" w:hAnsi="Cambria Math"/>
              <w:sz w:val="28"/>
              <w:lang w:val="uk-UA"/>
            </w:rPr>
            <m:t>9 мА</m:t>
          </m:r>
        </m:oMath>
      </m:oMathPara>
    </w:p>
    <w:p w:rsidR="0030525D" w:rsidRPr="0030525D" w:rsidRDefault="0030525D" w:rsidP="0030525D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30525D">
        <w:rPr>
          <w:sz w:val="28"/>
          <w:lang w:val="uk-UA"/>
        </w:rPr>
        <w:t xml:space="preserve">Знайти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</m:oMath>
      <w:r w:rsidRPr="0030525D">
        <w:rPr>
          <w:rFonts w:eastAsiaTheme="minorEastAsia"/>
          <w:sz w:val="28"/>
          <w:lang w:val="uk-UA"/>
        </w:rPr>
        <w:t xml:space="preserve"> за схемою показаною на Рис.3</w:t>
      </w:r>
    </w:p>
    <w:p w:rsidR="0030525D" w:rsidRDefault="0030525D" w:rsidP="0030525D">
      <w:pPr>
        <w:pStyle w:val="a3"/>
        <w:ind w:left="1068"/>
        <w:jc w:val="center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BEFCC0" wp14:editId="0EF338DB">
            <wp:extent cx="336232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5D" w:rsidRDefault="0030525D" w:rsidP="0030525D">
      <w:pPr>
        <w:pStyle w:val="a3"/>
        <w:ind w:left="1068"/>
        <w:jc w:val="center"/>
        <w:rPr>
          <w:sz w:val="28"/>
          <w:lang w:val="uk-UA"/>
        </w:rPr>
      </w:pPr>
      <w:r>
        <w:rPr>
          <w:sz w:val="28"/>
          <w:lang w:val="uk-UA"/>
        </w:rPr>
        <w:t>Рис.3. Схема вимірювання вхідного опору</w:t>
      </w:r>
    </w:p>
    <w:p w:rsidR="0030525D" w:rsidRPr="0030525D" w:rsidRDefault="0030525D" w:rsidP="0030525D">
      <w:pPr>
        <w:rPr>
          <w:sz w:val="28"/>
          <w:lang w:val="uk-UA"/>
        </w:rPr>
      </w:pPr>
      <w:r w:rsidRPr="0030525D">
        <w:rPr>
          <w:sz w:val="28"/>
          <w:lang w:val="uk-UA"/>
        </w:rPr>
        <w:t>Алгоритм  визначення  вхідного  опору  підсилюв</w:t>
      </w:r>
      <w:r>
        <w:rPr>
          <w:sz w:val="28"/>
          <w:lang w:val="uk-UA"/>
        </w:rPr>
        <w:t xml:space="preserve">ача  за  схемою  </w:t>
      </w:r>
      <w:r w:rsidRPr="0030525D">
        <w:rPr>
          <w:sz w:val="28"/>
          <w:lang w:val="uk-UA"/>
        </w:rPr>
        <w:t xml:space="preserve">наступний. Встановити на виході генератора змінний сигнал </w:t>
      </w:r>
      <w:proofErr w:type="spellStart"/>
      <w:r w:rsidRPr="0030525D">
        <w:rPr>
          <w:sz w:val="28"/>
          <w:lang w:val="uk-UA"/>
        </w:rPr>
        <w:t>амп</w:t>
      </w:r>
      <w:r>
        <w:rPr>
          <w:sz w:val="28"/>
          <w:lang w:val="uk-UA"/>
        </w:rPr>
        <w:t>дітудою</w:t>
      </w:r>
      <w:proofErr w:type="spellEnd"/>
      <w:r>
        <w:rPr>
          <w:sz w:val="28"/>
          <w:lang w:val="uk-UA"/>
        </w:rPr>
        <w:t xml:space="preserve"> 20мВ, частотою 1КГц </w:t>
      </w:r>
      <w:r w:rsidRPr="0030525D">
        <w:rPr>
          <w:sz w:val="28"/>
          <w:lang w:val="uk-UA"/>
        </w:rPr>
        <w:t>(амплітуду  напруги  проконтролювати  осцилографом).  Обертаюч</w:t>
      </w:r>
      <w:r>
        <w:rPr>
          <w:sz w:val="28"/>
          <w:lang w:val="uk-UA"/>
        </w:rPr>
        <w:t xml:space="preserve">и  ручку  змінного  резистора, </w:t>
      </w:r>
      <w:r w:rsidRPr="0030525D">
        <w:rPr>
          <w:sz w:val="28"/>
          <w:lang w:val="uk-UA"/>
        </w:rPr>
        <w:t xml:space="preserve">досягти на вході підсилювача половини напруги генератора, тобто 10 </w:t>
      </w:r>
      <w:proofErr w:type="spellStart"/>
      <w:r w:rsidRPr="0030525D">
        <w:rPr>
          <w:sz w:val="28"/>
          <w:lang w:val="uk-UA"/>
        </w:rPr>
        <w:t>мВ</w:t>
      </w:r>
      <w:proofErr w:type="spellEnd"/>
      <w:r w:rsidRPr="0030525D">
        <w:rPr>
          <w:sz w:val="28"/>
          <w:lang w:val="uk-UA"/>
        </w:rPr>
        <w:t xml:space="preserve"> (амплітуду напруги на вході підсилювача можна визначити осцилографом). В цьому випадку опір змінного резистора </w:t>
      </w:r>
    </w:p>
    <w:p w:rsidR="0030525D" w:rsidRDefault="0030525D" w:rsidP="0030525D">
      <w:pPr>
        <w:rPr>
          <w:sz w:val="28"/>
          <w:lang w:val="uk-UA"/>
        </w:rPr>
      </w:pPr>
      <w:proofErr w:type="spellStart"/>
      <w:r w:rsidRPr="0030525D">
        <w:rPr>
          <w:sz w:val="28"/>
          <w:lang w:val="uk-UA"/>
        </w:rPr>
        <w:lastRenderedPageBreak/>
        <w:t>Rvar</w:t>
      </w:r>
      <w:proofErr w:type="spellEnd"/>
      <w:r w:rsidRPr="0030525D">
        <w:rPr>
          <w:sz w:val="28"/>
          <w:lang w:val="uk-UA"/>
        </w:rPr>
        <w:t xml:space="preserve"> буде дорівнювати вхідному опору схеми. Половина прикла</w:t>
      </w:r>
      <w:r>
        <w:rPr>
          <w:sz w:val="28"/>
          <w:lang w:val="uk-UA"/>
        </w:rPr>
        <w:t xml:space="preserve">деного від генератора змінного  </w:t>
      </w:r>
      <w:r w:rsidRPr="0030525D">
        <w:rPr>
          <w:sz w:val="28"/>
          <w:lang w:val="uk-UA"/>
        </w:rPr>
        <w:t xml:space="preserve">сигналу виділиться на змінному резисторі </w:t>
      </w:r>
      <w:proofErr w:type="spellStart"/>
      <w:r w:rsidRPr="0030525D">
        <w:rPr>
          <w:sz w:val="28"/>
          <w:lang w:val="uk-UA"/>
        </w:rPr>
        <w:t>Rvar</w:t>
      </w:r>
      <w:proofErr w:type="spellEnd"/>
      <w:r w:rsidRPr="0030525D">
        <w:rPr>
          <w:sz w:val="28"/>
          <w:lang w:val="uk-UA"/>
        </w:rPr>
        <w:t>, а половина на в</w:t>
      </w:r>
      <w:r>
        <w:rPr>
          <w:sz w:val="28"/>
          <w:lang w:val="uk-UA"/>
        </w:rPr>
        <w:t xml:space="preserve">хідному опорі </w:t>
      </w:r>
      <w:proofErr w:type="spellStart"/>
      <w:r>
        <w:rPr>
          <w:sz w:val="28"/>
          <w:lang w:val="uk-UA"/>
        </w:rPr>
        <w:t>Rвх</w:t>
      </w:r>
      <w:proofErr w:type="spellEnd"/>
      <w:r>
        <w:rPr>
          <w:sz w:val="28"/>
          <w:lang w:val="uk-UA"/>
        </w:rPr>
        <w:t xml:space="preserve">. Від’єднуємо </w:t>
      </w:r>
      <w:proofErr w:type="spellStart"/>
      <w:r w:rsidRPr="0030525D">
        <w:rPr>
          <w:sz w:val="28"/>
          <w:lang w:val="uk-UA"/>
        </w:rPr>
        <w:t>Rvar</w:t>
      </w:r>
      <w:proofErr w:type="spellEnd"/>
      <w:r w:rsidRPr="0030525D">
        <w:rPr>
          <w:sz w:val="28"/>
          <w:lang w:val="uk-UA"/>
        </w:rPr>
        <w:t xml:space="preserve">  від  схеми  і  вимірюємо  його  значення  омметром.  Це  і  буду  значення  вхідного  опору.</w:t>
      </w:r>
    </w:p>
    <w:p w:rsidR="0030525D" w:rsidRPr="00AC0D15" w:rsidRDefault="003800CA" w:rsidP="0030525D">
      <w:pPr>
        <w:ind w:firstLine="708"/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1,06 кОм</m:t>
          </m:r>
        </m:oMath>
      </m:oMathPara>
    </w:p>
    <w:p w:rsidR="0030525D" w:rsidRDefault="0030525D" w:rsidP="0030525D">
      <w:pPr>
        <w:ind w:firstLine="708"/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Далі визначимо вихідний опір за такою ж схемою за наступним алгоритмом: спочатку потрібно відключити резистор навантаження від схеми, змінюючи напругу на генераторі встановити на виході підсилювача напруги холостого 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хх</m:t>
            </m:r>
          </m:sub>
        </m:sSub>
        <m:r>
          <w:rPr>
            <w:rFonts w:ascii="Cambria Math" w:hAnsi="Cambria Math"/>
            <w:sz w:val="28"/>
            <w:lang w:val="uk-UA"/>
          </w:rPr>
          <m:t>=1 В</m:t>
        </m:r>
      </m:oMath>
      <w:r>
        <w:rPr>
          <w:rFonts w:eastAsiaTheme="minorEastAsia"/>
          <w:sz w:val="28"/>
          <w:lang w:val="uk-UA"/>
        </w:rPr>
        <w:t xml:space="preserve">, потім потрібно підключити змінний резистор до виходу підсилювача і обертаючи ручку змінного резистора досягти значення напруги яка виділяється на ньому половині від напруги холостого ходу, потім потрібно </w:t>
      </w:r>
      <w:r>
        <w:rPr>
          <w:sz w:val="28"/>
          <w:lang w:val="uk-UA"/>
        </w:rPr>
        <w:t>від</w:t>
      </w:r>
      <w:r w:rsidRPr="00AC0D15">
        <w:rPr>
          <w:sz w:val="28"/>
          <w:lang w:val="uk-UA"/>
        </w:rPr>
        <w:t>’</w:t>
      </w:r>
      <w:r>
        <w:rPr>
          <w:sz w:val="28"/>
          <w:lang w:val="uk-UA"/>
        </w:rPr>
        <w:t>єднати змінний резистор і виміряти значення опору омметром, дане значення і буде вихідним опором підсилювача:</w:t>
      </w:r>
    </w:p>
    <w:p w:rsidR="0030525D" w:rsidRPr="0030525D" w:rsidRDefault="003800CA" w:rsidP="0030525D">
      <w:pPr>
        <w:ind w:firstLine="708"/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вих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= </m:t>
          </m:r>
          <m:r>
            <w:rPr>
              <w:rFonts w:ascii="Cambria Math" w:eastAsiaTheme="minorEastAsia" w:hAnsi="Cambria Math"/>
              <w:sz w:val="28"/>
              <w:lang w:val="uk-UA"/>
            </w:rPr>
            <m:t>1.15кОм</m:t>
          </m:r>
        </m:oMath>
      </m:oMathPara>
    </w:p>
    <w:p w:rsidR="0030525D" w:rsidRPr="0030525D" w:rsidRDefault="0030525D" w:rsidP="0030525D">
      <w:pPr>
        <w:pStyle w:val="a3"/>
        <w:numPr>
          <w:ilvl w:val="0"/>
          <w:numId w:val="4"/>
        </w:numPr>
        <w:rPr>
          <w:rFonts w:eastAsiaTheme="minorEastAsia"/>
          <w:sz w:val="28"/>
          <w:lang w:val="uk-UA"/>
        </w:rPr>
      </w:pPr>
      <w:r w:rsidRPr="0030525D">
        <w:rPr>
          <w:rFonts w:eastAsiaTheme="minorEastAsia"/>
          <w:sz w:val="28"/>
          <w:lang w:val="uk-UA"/>
        </w:rPr>
        <w:t>Виміряємо амплітудну характеристику підсилювача.</w:t>
      </w:r>
      <w:r w:rsidRPr="0030525D">
        <w:rPr>
          <w:rFonts w:eastAsiaTheme="minorEastAsia"/>
          <w:sz w:val="28"/>
          <w:lang w:val="uk-UA"/>
        </w:rPr>
        <w:br/>
        <w:t>Для цього виміряємо максимальну амплітуду вхідного сигналу, пр</w:t>
      </w:r>
      <w:r w:rsidR="00E0724A">
        <w:rPr>
          <w:rFonts w:eastAsiaTheme="minorEastAsia"/>
          <w:sz w:val="28"/>
          <w:lang w:val="uk-UA"/>
        </w:rPr>
        <w:t>и</w:t>
      </w:r>
      <w:r w:rsidRPr="0030525D">
        <w:rPr>
          <w:rFonts w:eastAsiaTheme="minorEastAsia"/>
          <w:sz w:val="28"/>
          <w:lang w:val="uk-UA"/>
        </w:rPr>
        <w:t xml:space="preserve"> якій сигнал на виході починає спотворюватися.</w:t>
      </w:r>
      <w:r w:rsidRPr="0030525D">
        <w:rPr>
          <w:rFonts w:eastAsiaTheme="minorEastAsia"/>
          <w:sz w:val="28"/>
          <w:lang w:val="uk-U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 xml:space="preserve">вх </m:t>
              </m:r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 21 мВ</m:t>
          </m:r>
        </m:oMath>
      </m:oMathPara>
    </w:p>
    <w:p w:rsidR="0030525D" w:rsidRDefault="0030525D" w:rsidP="0030525D">
      <w:pPr>
        <w:rPr>
          <w:rFonts w:eastAsiaTheme="minorEastAsia"/>
          <w:sz w:val="28"/>
          <w:lang w:val="uk-UA"/>
        </w:rPr>
      </w:pPr>
      <w:r w:rsidRPr="00A918B0">
        <w:rPr>
          <w:rFonts w:eastAsiaTheme="minorEastAsia"/>
          <w:sz w:val="28"/>
          <w:lang w:val="uk-UA"/>
        </w:rPr>
        <w:t>Д</w:t>
      </w:r>
      <w:r>
        <w:rPr>
          <w:rFonts w:eastAsiaTheme="minorEastAsia"/>
          <w:sz w:val="28"/>
          <w:lang w:val="uk-UA"/>
        </w:rPr>
        <w:t xml:space="preserve">алі в діапазоні вхідних </w:t>
      </w:r>
      <w:proofErr w:type="spellStart"/>
      <w:r>
        <w:rPr>
          <w:rFonts w:eastAsiaTheme="minorEastAsia"/>
          <w:sz w:val="28"/>
          <w:lang w:val="uk-UA"/>
        </w:rPr>
        <w:t>напруг</w:t>
      </w:r>
      <w:proofErr w:type="spellEnd"/>
      <w:r>
        <w:rPr>
          <w:rFonts w:eastAsiaTheme="minorEastAsia"/>
          <w:sz w:val="28"/>
          <w:lang w:val="uk-UA"/>
        </w:rPr>
        <w:t xml:space="preserve"> від 4мВ до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вх </m:t>
            </m:r>
            <m:r>
              <w:rPr>
                <w:rFonts w:ascii="Cambria Math" w:hAnsi="Cambria Math"/>
                <w:sz w:val="28"/>
                <w:lang w:val="en-US"/>
              </w:rPr>
              <m:t>max</m:t>
            </m:r>
          </m:sub>
        </m:sSub>
      </m:oMath>
      <w:r>
        <w:rPr>
          <w:rFonts w:eastAsiaTheme="minorEastAsia"/>
          <w:sz w:val="28"/>
          <w:lang w:val="uk-UA"/>
        </w:rPr>
        <w:t xml:space="preserve">, оберемо 8 точок які рівновіддалені одна від одної і для кожного із знайдених значень амплітуди вхідної синусоїдальної напруги визначити амплітуду на виході підсилювача. Виміряні значення занесемо в таблицю і розрахуємо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U</m:t>
            </m:r>
          </m:sub>
        </m:sSub>
      </m:oMath>
      <w:r w:rsidRPr="00993CA4">
        <w:rPr>
          <w:rFonts w:eastAsiaTheme="minorEastAsia"/>
          <w:sz w:val="28"/>
          <w:lang w:val="uk-U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9"/>
        <w:gridCol w:w="1416"/>
        <w:gridCol w:w="1555"/>
      </w:tblGrid>
      <w:tr w:rsidR="00155867" w:rsidTr="00C967AD">
        <w:trPr>
          <w:jc w:val="center"/>
        </w:trPr>
        <w:tc>
          <w:tcPr>
            <w:tcW w:w="1419" w:type="dxa"/>
          </w:tcPr>
          <w:p w:rsidR="00155867" w:rsidRDefault="003800CA" w:rsidP="00C967AD">
            <w:pPr>
              <w:jc w:val="both"/>
              <w:rPr>
                <w:rFonts w:eastAsiaTheme="minorEastAsia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вх</m:t>
                  </m:r>
                </m:sub>
              </m:sSub>
            </m:oMath>
            <w:r w:rsidR="00155867">
              <w:rPr>
                <w:rFonts w:eastAsiaTheme="minorEastAsia"/>
                <w:sz w:val="28"/>
                <w:lang w:val="uk-UA"/>
              </w:rPr>
              <w:t xml:space="preserve">, </w:t>
            </w:r>
            <w:proofErr w:type="spellStart"/>
            <w:r w:rsidR="00155867">
              <w:rPr>
                <w:rFonts w:eastAsiaTheme="minorEastAsia"/>
                <w:sz w:val="28"/>
                <w:lang w:val="uk-UA"/>
              </w:rPr>
              <w:t>мВ</w:t>
            </w:r>
            <w:proofErr w:type="spellEnd"/>
          </w:p>
        </w:tc>
        <w:tc>
          <w:tcPr>
            <w:tcW w:w="1416" w:type="dxa"/>
          </w:tcPr>
          <w:p w:rsidR="00155867" w:rsidRDefault="003800CA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вих</m:t>
                  </m:r>
                </m:sub>
              </m:sSub>
            </m:oMath>
            <w:r w:rsidR="00155867">
              <w:rPr>
                <w:rFonts w:eastAsiaTheme="minorEastAsia"/>
                <w:sz w:val="28"/>
                <w:lang w:val="uk-UA"/>
              </w:rPr>
              <w:t xml:space="preserve">, </w:t>
            </w:r>
            <w:proofErr w:type="spellStart"/>
            <w:r w:rsidR="00155867">
              <w:rPr>
                <w:rFonts w:eastAsiaTheme="minorEastAsia"/>
                <w:sz w:val="28"/>
                <w:lang w:val="uk-UA"/>
              </w:rPr>
              <w:t>мВ</w:t>
            </w:r>
            <w:proofErr w:type="spellEnd"/>
          </w:p>
        </w:tc>
        <w:tc>
          <w:tcPr>
            <w:tcW w:w="1555" w:type="dxa"/>
          </w:tcPr>
          <w:p w:rsidR="00155867" w:rsidRDefault="003800CA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вих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вх</m:t>
                        </m:r>
                      </m:sub>
                    </m:sSub>
                  </m:den>
                </m:f>
              </m:oMath>
            </m:oMathPara>
          </w:p>
        </w:tc>
      </w:tr>
      <w:tr w:rsidR="00155867" w:rsidTr="00C967AD">
        <w:trPr>
          <w:jc w:val="center"/>
        </w:trPr>
        <w:tc>
          <w:tcPr>
            <w:tcW w:w="1419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4</w:t>
            </w:r>
          </w:p>
        </w:tc>
        <w:tc>
          <w:tcPr>
            <w:tcW w:w="1416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-660</w:t>
            </w:r>
          </w:p>
        </w:tc>
        <w:tc>
          <w:tcPr>
            <w:tcW w:w="1555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-165</w:t>
            </w:r>
          </w:p>
        </w:tc>
      </w:tr>
      <w:tr w:rsidR="00155867" w:rsidTr="00C967AD">
        <w:trPr>
          <w:jc w:val="center"/>
        </w:trPr>
        <w:tc>
          <w:tcPr>
            <w:tcW w:w="1419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6</w:t>
            </w:r>
          </w:p>
        </w:tc>
        <w:tc>
          <w:tcPr>
            <w:tcW w:w="1416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-810</w:t>
            </w:r>
          </w:p>
        </w:tc>
        <w:tc>
          <w:tcPr>
            <w:tcW w:w="1555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-135</w:t>
            </w:r>
          </w:p>
        </w:tc>
      </w:tr>
      <w:tr w:rsidR="00155867" w:rsidTr="00C967AD">
        <w:trPr>
          <w:jc w:val="center"/>
        </w:trPr>
        <w:tc>
          <w:tcPr>
            <w:tcW w:w="1419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8</w:t>
            </w:r>
          </w:p>
        </w:tc>
        <w:tc>
          <w:tcPr>
            <w:tcW w:w="1416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-920</w:t>
            </w:r>
          </w:p>
        </w:tc>
        <w:tc>
          <w:tcPr>
            <w:tcW w:w="1555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-115</w:t>
            </w:r>
          </w:p>
        </w:tc>
      </w:tr>
      <w:tr w:rsidR="00155867" w:rsidTr="00C967AD">
        <w:trPr>
          <w:jc w:val="center"/>
        </w:trPr>
        <w:tc>
          <w:tcPr>
            <w:tcW w:w="1419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10</w:t>
            </w:r>
          </w:p>
        </w:tc>
        <w:tc>
          <w:tcPr>
            <w:tcW w:w="1416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-1080</w:t>
            </w:r>
          </w:p>
        </w:tc>
        <w:tc>
          <w:tcPr>
            <w:tcW w:w="1555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-108</w:t>
            </w:r>
          </w:p>
        </w:tc>
      </w:tr>
      <w:tr w:rsidR="00155867" w:rsidTr="00C967AD">
        <w:trPr>
          <w:jc w:val="center"/>
        </w:trPr>
        <w:tc>
          <w:tcPr>
            <w:tcW w:w="1419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12</w:t>
            </w:r>
          </w:p>
        </w:tc>
        <w:tc>
          <w:tcPr>
            <w:tcW w:w="1416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-1200</w:t>
            </w:r>
          </w:p>
        </w:tc>
        <w:tc>
          <w:tcPr>
            <w:tcW w:w="1555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-100</w:t>
            </w:r>
          </w:p>
        </w:tc>
      </w:tr>
      <w:tr w:rsidR="00155867" w:rsidTr="00C967AD">
        <w:trPr>
          <w:jc w:val="center"/>
        </w:trPr>
        <w:tc>
          <w:tcPr>
            <w:tcW w:w="1419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14</w:t>
            </w:r>
          </w:p>
        </w:tc>
        <w:tc>
          <w:tcPr>
            <w:tcW w:w="1416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-1300</w:t>
            </w:r>
          </w:p>
        </w:tc>
        <w:tc>
          <w:tcPr>
            <w:tcW w:w="1555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-92,85</w:t>
            </w:r>
          </w:p>
        </w:tc>
      </w:tr>
      <w:tr w:rsidR="00155867" w:rsidTr="00C967AD">
        <w:trPr>
          <w:jc w:val="center"/>
        </w:trPr>
        <w:tc>
          <w:tcPr>
            <w:tcW w:w="1419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16</w:t>
            </w:r>
          </w:p>
        </w:tc>
        <w:tc>
          <w:tcPr>
            <w:tcW w:w="1416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-1410</w:t>
            </w:r>
          </w:p>
        </w:tc>
        <w:tc>
          <w:tcPr>
            <w:tcW w:w="1555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-88,2</w:t>
            </w:r>
          </w:p>
        </w:tc>
      </w:tr>
      <w:tr w:rsidR="00155867" w:rsidTr="00C967AD">
        <w:trPr>
          <w:jc w:val="center"/>
        </w:trPr>
        <w:tc>
          <w:tcPr>
            <w:tcW w:w="1419" w:type="dxa"/>
          </w:tcPr>
          <w:p w:rsidR="00155867" w:rsidRDefault="00155867" w:rsidP="00155867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18</w:t>
            </w:r>
          </w:p>
        </w:tc>
        <w:tc>
          <w:tcPr>
            <w:tcW w:w="1416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-1500</w:t>
            </w:r>
          </w:p>
        </w:tc>
        <w:tc>
          <w:tcPr>
            <w:tcW w:w="1555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-83,3</w:t>
            </w:r>
          </w:p>
        </w:tc>
      </w:tr>
      <w:tr w:rsidR="00155867" w:rsidTr="00C967AD">
        <w:trPr>
          <w:jc w:val="center"/>
        </w:trPr>
        <w:tc>
          <w:tcPr>
            <w:tcW w:w="1419" w:type="dxa"/>
          </w:tcPr>
          <w:p w:rsidR="00155867" w:rsidRDefault="00155867" w:rsidP="00155867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20</w:t>
            </w:r>
          </w:p>
        </w:tc>
        <w:tc>
          <w:tcPr>
            <w:tcW w:w="1416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-1610</w:t>
            </w:r>
          </w:p>
        </w:tc>
        <w:tc>
          <w:tcPr>
            <w:tcW w:w="1555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-80,5</w:t>
            </w:r>
          </w:p>
        </w:tc>
      </w:tr>
      <w:tr w:rsidR="00155867" w:rsidTr="00C967AD">
        <w:trPr>
          <w:jc w:val="center"/>
        </w:trPr>
        <w:tc>
          <w:tcPr>
            <w:tcW w:w="1419" w:type="dxa"/>
          </w:tcPr>
          <w:p w:rsidR="00155867" w:rsidRDefault="00155867" w:rsidP="00155867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21</w:t>
            </w:r>
          </w:p>
        </w:tc>
        <w:tc>
          <w:tcPr>
            <w:tcW w:w="1416" w:type="dxa"/>
          </w:tcPr>
          <w:p w:rsidR="00155867" w:rsidRDefault="00155867" w:rsidP="00C967AD">
            <w:pPr>
              <w:jc w:val="center"/>
              <w:rPr>
                <w:rFonts w:eastAsiaTheme="minorEastAsia"/>
                <w:sz w:val="28"/>
                <w:lang w:val="uk-UA"/>
              </w:rPr>
            </w:pPr>
            <w:r>
              <w:rPr>
                <w:rFonts w:eastAsiaTheme="minorEastAsia"/>
                <w:sz w:val="28"/>
                <w:lang w:val="uk-UA"/>
              </w:rPr>
              <w:t>-1640</w:t>
            </w:r>
          </w:p>
        </w:tc>
        <w:tc>
          <w:tcPr>
            <w:tcW w:w="1555" w:type="dxa"/>
          </w:tcPr>
          <w:p w:rsidR="00155867" w:rsidRPr="00E0724A" w:rsidRDefault="00155867" w:rsidP="00C967AD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uk-UA"/>
              </w:rPr>
              <w:t>-78,1</w:t>
            </w:r>
          </w:p>
        </w:tc>
      </w:tr>
    </w:tbl>
    <w:p w:rsidR="00155867" w:rsidRDefault="00E0724A" w:rsidP="00E0724A">
      <w:pPr>
        <w:jc w:val="center"/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3C9A984" wp14:editId="05EA68E2">
            <wp:extent cx="5410200" cy="3124200"/>
            <wp:effectExtent l="0" t="0" r="0" b="0"/>
            <wp:docPr id="4" name="Діагра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724A" w:rsidRDefault="00E0724A" w:rsidP="00FE669F">
      <w:pPr>
        <w:jc w:val="center"/>
        <w:rPr>
          <w:sz w:val="28"/>
          <w:lang w:val="uk-UA"/>
        </w:rPr>
      </w:pPr>
      <w:r w:rsidRPr="00E0724A">
        <w:rPr>
          <w:sz w:val="28"/>
          <w:lang w:val="uk-UA"/>
        </w:rPr>
        <w:t>Амплітудна характеристика підсилювача: U​</w:t>
      </w:r>
      <w:proofErr w:type="spellStart"/>
      <w:r w:rsidRPr="00E0724A">
        <w:rPr>
          <w:sz w:val="28"/>
          <w:lang w:val="uk-UA"/>
        </w:rPr>
        <w:t>вих</w:t>
      </w:r>
      <w:proofErr w:type="spellEnd"/>
      <w:r w:rsidRPr="00E0724A">
        <w:rPr>
          <w:sz w:val="28"/>
          <w:lang w:val="uk-UA"/>
        </w:rPr>
        <w:t>​(U​</w:t>
      </w:r>
      <w:proofErr w:type="spellStart"/>
      <w:r w:rsidRPr="00E0724A">
        <w:rPr>
          <w:sz w:val="28"/>
          <w:lang w:val="uk-UA"/>
        </w:rPr>
        <w:t>вх</w:t>
      </w:r>
      <w:proofErr w:type="spellEnd"/>
      <w:r w:rsidRPr="00E0724A">
        <w:rPr>
          <w:sz w:val="28"/>
          <w:lang w:val="uk-UA"/>
        </w:rPr>
        <w:t>​)</w:t>
      </w:r>
      <w:r w:rsidRPr="00E0724A">
        <w:rPr>
          <w:sz w:val="28"/>
          <w:lang w:val="uk-UA"/>
        </w:rPr>
        <w:cr/>
      </w:r>
    </w:p>
    <w:p w:rsidR="00FE669F" w:rsidRPr="00FE669F" w:rsidRDefault="00FE669F" w:rsidP="00FE669F">
      <w:pPr>
        <w:pStyle w:val="a3"/>
        <w:numPr>
          <w:ilvl w:val="0"/>
          <w:numId w:val="4"/>
        </w:numPr>
        <w:rPr>
          <w:rFonts w:eastAsiaTheme="minorEastAsia"/>
          <w:sz w:val="28"/>
          <w:lang w:val="uk-UA"/>
        </w:rPr>
      </w:pPr>
      <w:r w:rsidRPr="00FE669F">
        <w:rPr>
          <w:rFonts w:eastAsiaTheme="minorEastAsia"/>
          <w:sz w:val="28"/>
          <w:lang w:val="uk-UA"/>
        </w:rPr>
        <w:t xml:space="preserve">Для всіх значень вхідної і вихідної напруги отримаємо значення струмів за наступними формулами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hAnsi="Cambria Math"/>
            <w:sz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</m:oMath>
      <w:r w:rsidRPr="00FE669F">
        <w:rPr>
          <w:rFonts w:eastAsiaTheme="minorEastAs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hAnsi="Cambria Math"/>
            <w:sz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</m:oMath>
      <w:r w:rsidRPr="00FE669F">
        <w:rPr>
          <w:rFonts w:eastAsiaTheme="minorEastAsia"/>
          <w:sz w:val="28"/>
          <w:lang w:val="uk-UA"/>
        </w:rPr>
        <w:t xml:space="preserve">. Отримані значення струмів занесемо в таблицю та побудуємо графік залежності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hAnsi="Cambria Math"/>
            <w:sz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hAnsi="Cambria Math"/>
            <w:sz w:val="28"/>
            <w:lang w:val="uk-UA"/>
          </w:rPr>
          <m:t>)</m:t>
        </m:r>
      </m:oMath>
      <w:r w:rsidRPr="00FE669F">
        <w:rPr>
          <w:rFonts w:eastAsiaTheme="minorEastAsia"/>
          <w:sz w:val="28"/>
          <w:lang w:val="uk-UA"/>
        </w:rPr>
        <w:t>, з графіку визначимо</w:t>
      </w:r>
      <w:r w:rsidRPr="00FE669F">
        <w:rPr>
          <w:rFonts w:eastAsiaTheme="minorEastAsia"/>
          <w:sz w:val="28"/>
        </w:rPr>
        <w:t xml:space="preserve"> </w:t>
      </w:r>
      <w:r w:rsidRPr="00FE669F">
        <w:rPr>
          <w:rFonts w:eastAsiaTheme="minorEastAsia"/>
          <w:sz w:val="28"/>
          <w:lang w:val="uk-UA"/>
        </w:rPr>
        <w:t xml:space="preserve">коефіцієнт підсилення за струмом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</m:oMath>
      <w:r w:rsidRPr="00FE669F">
        <w:rPr>
          <w:rFonts w:eastAsiaTheme="minorEastAsia"/>
          <w:sz w:val="28"/>
          <w:lang w:val="uk-UA"/>
        </w:rPr>
        <w:t>.</w:t>
      </w:r>
    </w:p>
    <w:tbl>
      <w:tblPr>
        <w:tblW w:w="3403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40"/>
      </w:tblGrid>
      <w:tr w:rsidR="002750B9" w:rsidRPr="002750B9" w:rsidTr="002750B9">
        <w:trPr>
          <w:trHeight w:val="39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C967AD" w:rsidP="002750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Івх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мк</w:t>
            </w:r>
            <w:r w:rsidR="002750B9"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І</w:t>
            </w:r>
            <w:r w:rsidR="00C967AD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вих</w:t>
            </w:r>
            <w:proofErr w:type="spellEnd"/>
            <w:r w:rsidR="00C967AD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 xml:space="preserve"> </w:t>
            </w:r>
            <w:proofErr w:type="spellStart"/>
            <w:r w:rsidR="00C967AD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мк</w:t>
            </w: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proofErr w:type="spellStart"/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Кі</w:t>
            </w:r>
            <w:proofErr w:type="spellEnd"/>
          </w:p>
        </w:tc>
      </w:tr>
      <w:tr w:rsidR="002750B9" w:rsidRPr="002750B9" w:rsidTr="002750B9">
        <w:trPr>
          <w:trHeight w:val="3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3,773585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-591,928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-156,861</w:t>
            </w:r>
          </w:p>
        </w:tc>
      </w:tr>
      <w:tr w:rsidR="002750B9" w:rsidRPr="002750B9" w:rsidTr="002750B9">
        <w:trPr>
          <w:trHeight w:val="3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5,660377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-726,457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-128,341</w:t>
            </w:r>
          </w:p>
        </w:tc>
      </w:tr>
      <w:tr w:rsidR="002750B9" w:rsidRPr="002750B9" w:rsidTr="002750B9">
        <w:trPr>
          <w:trHeight w:val="3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7,54717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-825,112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-109,327</w:t>
            </w:r>
          </w:p>
        </w:tc>
      </w:tr>
      <w:tr w:rsidR="002750B9" w:rsidRPr="002750B9" w:rsidTr="002750B9">
        <w:trPr>
          <w:trHeight w:val="3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9,433962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-968,61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-102,673</w:t>
            </w:r>
          </w:p>
        </w:tc>
      </w:tr>
      <w:tr w:rsidR="002750B9" w:rsidRPr="002750B9" w:rsidTr="002750B9">
        <w:trPr>
          <w:trHeight w:val="3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11,32075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-1076,23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-95,0673</w:t>
            </w:r>
          </w:p>
        </w:tc>
      </w:tr>
      <w:tr w:rsidR="002750B9" w:rsidRPr="002750B9" w:rsidTr="002750B9">
        <w:trPr>
          <w:trHeight w:val="3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13,20755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-1165,92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-88,2767</w:t>
            </w:r>
          </w:p>
        </w:tc>
      </w:tr>
      <w:tr w:rsidR="002750B9" w:rsidRPr="002750B9" w:rsidTr="002750B9">
        <w:trPr>
          <w:trHeight w:val="3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15,09434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-1264,57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-83,778</w:t>
            </w:r>
          </w:p>
        </w:tc>
      </w:tr>
      <w:tr w:rsidR="002750B9" w:rsidRPr="002750B9" w:rsidTr="002750B9">
        <w:trPr>
          <w:trHeight w:val="3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16,98113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-1345,29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-79,2227</w:t>
            </w:r>
          </w:p>
        </w:tc>
      </w:tr>
      <w:tr w:rsidR="002750B9" w:rsidRPr="002750B9" w:rsidTr="002750B9">
        <w:trPr>
          <w:trHeight w:val="3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18,86792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-1443,95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-76,5291</w:t>
            </w:r>
          </w:p>
        </w:tc>
      </w:tr>
      <w:tr w:rsidR="002750B9" w:rsidRPr="002750B9" w:rsidTr="002750B9">
        <w:trPr>
          <w:trHeight w:val="3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19,81132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-1470,85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0B9" w:rsidRPr="002750B9" w:rsidRDefault="002750B9" w:rsidP="002750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 w:rsidRPr="002750B9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-74,243</w:t>
            </w:r>
          </w:p>
        </w:tc>
        <w:bookmarkStart w:id="0" w:name="_GoBack"/>
        <w:bookmarkEnd w:id="0"/>
      </w:tr>
    </w:tbl>
    <w:p w:rsidR="00FE669F" w:rsidRDefault="002750B9" w:rsidP="002750B9">
      <w:pPr>
        <w:jc w:val="center"/>
        <w:rPr>
          <w:rFonts w:eastAsiaTheme="minorEastAsia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18B5E0A" wp14:editId="46EF00BC">
            <wp:extent cx="4572000" cy="2743200"/>
            <wp:effectExtent l="0" t="0" r="0" b="0"/>
            <wp:docPr id="5" name="Діагра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28"/>
          <w:lang w:val="uk-UA"/>
        </w:rPr>
        <w:br/>
      </w:r>
      <w:r>
        <w:rPr>
          <w:rFonts w:eastAsiaTheme="minorEastAsia"/>
          <w:sz w:val="28"/>
          <w:lang w:val="uk-UA"/>
        </w:rPr>
        <w:t xml:space="preserve">Графік залежності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вих</m:t>
            </m:r>
          </m:sub>
        </m:sSub>
        <m:r>
          <w:rPr>
            <w:rFonts w:ascii="Cambria Math" w:hAnsi="Cambria Math"/>
            <w:sz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вх</m:t>
            </m:r>
          </m:sub>
        </m:sSub>
        <m:r>
          <w:rPr>
            <w:rFonts w:ascii="Cambria Math" w:hAnsi="Cambria Math"/>
            <w:sz w:val="28"/>
            <w:lang w:val="uk-UA"/>
          </w:rPr>
          <m:t>)</m:t>
        </m:r>
      </m:oMath>
    </w:p>
    <w:p w:rsidR="002750B9" w:rsidRDefault="002750B9" w:rsidP="002750B9">
      <w:pPr>
        <w:rPr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Із отриманих результатів і графіків, враховуючи що це графіки залежності вихідного </w:t>
      </w:r>
      <w:proofErr w:type="spellStart"/>
      <w:r>
        <w:rPr>
          <w:rFonts w:eastAsiaTheme="minorEastAsia"/>
          <w:sz w:val="28"/>
          <w:lang w:val="uk-UA"/>
        </w:rPr>
        <w:t>сигнау</w:t>
      </w:r>
      <w:proofErr w:type="spellEnd"/>
      <w:r>
        <w:rPr>
          <w:rFonts w:eastAsiaTheme="minorEastAsia"/>
          <w:sz w:val="28"/>
          <w:lang w:val="uk-UA"/>
        </w:rPr>
        <w:t xml:space="preserve"> від вхідного, можна зробити </w:t>
      </w:r>
      <w:proofErr w:type="spellStart"/>
      <w:r>
        <w:rPr>
          <w:rFonts w:eastAsiaTheme="minorEastAsia"/>
          <w:sz w:val="28"/>
          <w:lang w:val="uk-UA"/>
        </w:rPr>
        <w:t>висовок</w:t>
      </w:r>
      <w:proofErr w:type="spellEnd"/>
      <w:r>
        <w:rPr>
          <w:rFonts w:eastAsiaTheme="minorEastAsia"/>
          <w:sz w:val="28"/>
          <w:lang w:val="uk-UA"/>
        </w:rPr>
        <w:t xml:space="preserve">, що маємо справу із лінійною залежністю, а отже пересвідчилися, що в околі робочої точки спокою </w:t>
      </w:r>
      <w:r w:rsidRPr="00E0724A">
        <w:rPr>
          <w:sz w:val="28"/>
          <w:lang w:val="uk-UA"/>
        </w:rPr>
        <w:t>U​</w:t>
      </w:r>
      <w:proofErr w:type="spellStart"/>
      <w:r w:rsidRPr="00E0724A">
        <w:rPr>
          <w:sz w:val="28"/>
          <w:lang w:val="uk-UA"/>
        </w:rPr>
        <w:t>вих</w:t>
      </w:r>
      <w:proofErr w:type="spellEnd"/>
      <w:r w:rsidRPr="00E0724A">
        <w:rPr>
          <w:sz w:val="28"/>
          <w:lang w:val="uk-UA"/>
        </w:rPr>
        <w:t>​(U​</w:t>
      </w:r>
      <w:proofErr w:type="spellStart"/>
      <w:r w:rsidRPr="00E0724A">
        <w:rPr>
          <w:sz w:val="28"/>
          <w:lang w:val="uk-UA"/>
        </w:rPr>
        <w:t>вх</w:t>
      </w:r>
      <w:proofErr w:type="spellEnd"/>
      <w:r w:rsidRPr="00E0724A">
        <w:rPr>
          <w:sz w:val="28"/>
          <w:lang w:val="uk-UA"/>
        </w:rPr>
        <w:t>​)</w:t>
      </w:r>
      <w:r>
        <w:rPr>
          <w:sz w:val="28"/>
          <w:lang w:val="uk-UA"/>
        </w:rPr>
        <w:t xml:space="preserve"> і </w:t>
      </w:r>
      <w:proofErr w:type="spellStart"/>
      <w:r>
        <w:rPr>
          <w:sz w:val="28"/>
          <w:lang w:val="uk-UA"/>
        </w:rPr>
        <w:t>Iвих</w:t>
      </w:r>
      <w:proofErr w:type="spellEnd"/>
      <w:r>
        <w:rPr>
          <w:sz w:val="28"/>
          <w:lang w:val="uk-UA"/>
        </w:rPr>
        <w:t xml:space="preserve"> (</w:t>
      </w:r>
      <w:proofErr w:type="spellStart"/>
      <w:r>
        <w:rPr>
          <w:sz w:val="28"/>
          <w:lang w:val="uk-UA"/>
        </w:rPr>
        <w:t>I</w:t>
      </w:r>
      <w:r w:rsidRPr="002750B9">
        <w:rPr>
          <w:sz w:val="28"/>
          <w:lang w:val="uk-UA"/>
        </w:rPr>
        <w:t>вх</w:t>
      </w:r>
      <w:proofErr w:type="spellEnd"/>
      <w:r w:rsidRPr="002750B9">
        <w:rPr>
          <w:sz w:val="28"/>
          <w:lang w:val="uk-UA"/>
        </w:rPr>
        <w:t>)</w:t>
      </w:r>
      <w:r>
        <w:rPr>
          <w:sz w:val="28"/>
          <w:lang w:val="uk-UA"/>
        </w:rPr>
        <w:t xml:space="preserve"> мають лінійну залежність. А також для схеми із спільним емітером вихідний сигнал зсувається на фазу 180 градусів відносно вхідного. Це відповідає теоретичним даним.</w:t>
      </w:r>
    </w:p>
    <w:p w:rsidR="002750B9" w:rsidRPr="002750B9" w:rsidRDefault="002750B9" w:rsidP="002750B9">
      <w:pPr>
        <w:rPr>
          <w:rFonts w:eastAsiaTheme="minorEastAsia"/>
          <w:sz w:val="28"/>
          <w:lang w:val="uk-UA"/>
        </w:rPr>
      </w:pPr>
      <w:r w:rsidRPr="002750B9">
        <w:rPr>
          <w:sz w:val="28"/>
          <w:lang w:val="uk-UA"/>
        </w:rPr>
        <w:t>7. Розрахувати  параметри  підсилювача  теоретично.  Порівн</w:t>
      </w:r>
      <w:r>
        <w:rPr>
          <w:sz w:val="28"/>
          <w:lang w:val="uk-UA"/>
        </w:rPr>
        <w:t xml:space="preserve">яти  розраховані  значення  зі </w:t>
      </w:r>
      <w:r w:rsidRPr="002750B9">
        <w:rPr>
          <w:sz w:val="28"/>
          <w:lang w:val="uk-UA"/>
        </w:rPr>
        <w:t xml:space="preserve">значеннями, отриманими експериментально. </w:t>
      </w:r>
      <w:r w:rsidRPr="002750B9">
        <w:rPr>
          <w:sz w:val="28"/>
          <w:lang w:val="uk-UA"/>
        </w:rPr>
        <w:cr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uk-UA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2.1</m:t>
              </m:r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9*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26*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=0.084</m:t>
          </m:r>
        </m:oMath>
      </m:oMathPara>
    </w:p>
    <w:p w:rsidR="002750B9" w:rsidRPr="00A02CD2" w:rsidRDefault="002750B9" w:rsidP="002750B9">
      <w:pPr>
        <w:rPr>
          <w:rFonts w:eastAsiaTheme="minorEastAsia"/>
          <w:sz w:val="28"/>
          <w:lang w:val="uk-UA"/>
        </w:rPr>
      </w:pPr>
      <w:r>
        <w:rPr>
          <w:rFonts w:eastAsiaTheme="minorEastAsia"/>
          <w:sz w:val="28"/>
          <w:lang w:val="uk-UA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uk-UA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 -0.084</m:t>
          </m:r>
          <m:r>
            <w:rPr>
              <w:rFonts w:ascii="Cambria Math" w:eastAsiaTheme="minorEastAsia" w:hAnsi="Cambria Math"/>
              <w:sz w:val="28"/>
              <w:lang w:val="uk-UA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7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 -76,36</m:t>
          </m:r>
        </m:oMath>
      </m:oMathPara>
    </w:p>
    <w:p w:rsidR="002750B9" w:rsidRPr="008674B8" w:rsidRDefault="002750B9" w:rsidP="002750B9">
      <w:pPr>
        <w:rPr>
          <w:rFonts w:eastAsiaTheme="minorEastAsia"/>
          <w:sz w:val="28"/>
          <w:lang w:val="uk-UA"/>
        </w:rPr>
      </w:pPr>
    </w:p>
    <w:p w:rsidR="00C967AD" w:rsidRPr="00BC417E" w:rsidRDefault="003800CA" w:rsidP="00C967AD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0.084</m:t>
              </m:r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=600</m:t>
          </m:r>
          <m:r>
            <w:rPr>
              <w:rFonts w:ascii="Cambria Math" w:eastAsiaTheme="minorEastAsia" w:hAnsi="Cambria Math"/>
              <w:sz w:val="28"/>
              <w:lang w:val="uk-UA"/>
            </w:rPr>
            <m:t xml:space="preserve"> Ом</m:t>
          </m:r>
        </m:oMath>
      </m:oMathPara>
    </w:p>
    <w:p w:rsidR="00C967AD" w:rsidRPr="008674B8" w:rsidRDefault="00C967AD" w:rsidP="00C967AD">
      <w:pPr>
        <w:rPr>
          <w:rFonts w:eastAsiaTheme="minorEastAsia"/>
          <w:sz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lang w:val="uk-UA"/>
            </w:rPr>
            <m:t xml:space="preserve">β=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б0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2.1</m:t>
              </m:r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9*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46</m:t>
              </m:r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≈50</m:t>
          </m:r>
        </m:oMath>
      </m:oMathPara>
    </w:p>
    <w:p w:rsidR="00C967AD" w:rsidRPr="00F51B5F" w:rsidRDefault="003800CA" w:rsidP="00C967AD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вих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=1кОм</m:t>
          </m:r>
        </m:oMath>
      </m:oMathPara>
    </w:p>
    <w:p w:rsidR="00C967AD" w:rsidRPr="00C967AD" w:rsidRDefault="00C967AD" w:rsidP="00C967AD">
      <w:pPr>
        <w:rPr>
          <w:rFonts w:eastAsiaTheme="minorEastAsia"/>
          <w:sz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lang w:val="uk-UA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вих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=150 Ом </m:t>
          </m:r>
        </m:oMath>
      </m:oMathPara>
    </w:p>
    <w:p w:rsidR="00C967AD" w:rsidRPr="00F84ED9" w:rsidRDefault="003800CA" w:rsidP="00C967AD">
      <w:pPr>
        <w:rPr>
          <w:rFonts w:eastAsiaTheme="minorEastAsia"/>
          <w:sz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</m:t>
          </m:r>
        </m:oMath>
      </m:oMathPara>
    </w:p>
    <w:p w:rsidR="00C967AD" w:rsidRPr="00E83A96" w:rsidRDefault="00C967AD" w:rsidP="00C967AD">
      <w:pPr>
        <w:rPr>
          <w:rFonts w:eastAsiaTheme="minorEastAsia"/>
          <w:sz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lang w:val="uk-UA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 xml:space="preserve">75*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22*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600</m:t>
              </m:r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 xml:space="preserve">  </m:t>
          </m:r>
        </m:oMath>
      </m:oMathPara>
    </w:p>
    <w:p w:rsidR="00C967AD" w:rsidRPr="00A02CD2" w:rsidRDefault="003800CA" w:rsidP="00C967AD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вх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=590</m:t>
          </m:r>
          <m:r>
            <w:rPr>
              <w:rFonts w:ascii="Cambria Math" w:eastAsiaTheme="minorEastAsia" w:hAnsi="Cambria Math"/>
              <w:sz w:val="28"/>
              <w:lang w:val="uk-UA"/>
            </w:rPr>
            <m:t xml:space="preserve"> Ом.</m:t>
          </m:r>
        </m:oMath>
      </m:oMathPara>
    </w:p>
    <w:p w:rsidR="00D31EB5" w:rsidRPr="00A02CD2" w:rsidRDefault="003800CA" w:rsidP="00D31EB5">
      <w:pPr>
        <w:rPr>
          <w:rFonts w:eastAsiaTheme="minorEastAsia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І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uk-UA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  <w:lang w:val="uk-UA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uk-UA"/>
            </w:rPr>
            <m:t>=-76,36</m:t>
          </m:r>
          <m:r>
            <w:rPr>
              <w:rFonts w:ascii="Cambria Math" w:eastAsiaTheme="minorEastAsia" w:hAnsi="Cambria Math"/>
              <w:sz w:val="28"/>
              <w:lang w:val="uk-UA"/>
            </w:rPr>
            <m:t>*</m:t>
          </m:r>
          <m:r>
            <w:rPr>
              <w:rFonts w:ascii="Cambria Math" w:eastAsiaTheme="minorEastAsia" w:hAnsi="Cambria Math"/>
              <w:sz w:val="28"/>
              <w:lang w:val="uk-UA"/>
            </w:rPr>
            <m:t xml:space="preserve"> 0.059=-4,5</m:t>
          </m:r>
        </m:oMath>
      </m:oMathPara>
    </w:p>
    <w:p w:rsidR="002750B9" w:rsidRPr="0030525D" w:rsidRDefault="002750B9" w:rsidP="002750B9">
      <w:pPr>
        <w:rPr>
          <w:sz w:val="28"/>
          <w:lang w:val="uk-UA"/>
        </w:rPr>
      </w:pPr>
    </w:p>
    <w:p w:rsidR="00D31EB5" w:rsidRPr="0030525D" w:rsidRDefault="00D31EB5">
      <w:pPr>
        <w:rPr>
          <w:sz w:val="28"/>
          <w:lang w:val="uk-UA"/>
        </w:rPr>
      </w:pPr>
    </w:p>
    <w:sectPr w:rsidR="00D31EB5" w:rsidRPr="003052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6896982"/>
    <w:multiLevelType w:val="hybridMultilevel"/>
    <w:tmpl w:val="920084B4"/>
    <w:lvl w:ilvl="0" w:tplc="D410F3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E6106B4"/>
    <w:multiLevelType w:val="hybridMultilevel"/>
    <w:tmpl w:val="589E2B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43BE8"/>
    <w:multiLevelType w:val="hybridMultilevel"/>
    <w:tmpl w:val="EEEA39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E2"/>
    <w:rsid w:val="00022ADF"/>
    <w:rsid w:val="00155867"/>
    <w:rsid w:val="002750B9"/>
    <w:rsid w:val="0030525D"/>
    <w:rsid w:val="003800CA"/>
    <w:rsid w:val="008925A5"/>
    <w:rsid w:val="009A16B8"/>
    <w:rsid w:val="00C967AD"/>
    <w:rsid w:val="00D31EB5"/>
    <w:rsid w:val="00DE2DE2"/>
    <w:rsid w:val="00E0724A"/>
    <w:rsid w:val="00E43DE2"/>
    <w:rsid w:val="00EE7863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629A7-5A68-4640-A6A3-4169A0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DE2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DE2DE2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E2DE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DE2DE2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DE2DE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DE2DE2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DE2DE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DE2DE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DE2DE2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DE2DE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2DE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DE2DE2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DE2DE2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DE2DE2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DE2DE2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DE2DE2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DE2DE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DE2DE2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DE2DE2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DE2DE2"/>
    <w:pPr>
      <w:ind w:left="720"/>
      <w:contextualSpacing/>
    </w:pPr>
  </w:style>
  <w:style w:type="table" w:styleId="a4">
    <w:name w:val="Table Grid"/>
    <w:basedOn w:val="a1"/>
    <w:uiPriority w:val="39"/>
    <w:rsid w:val="0015586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</a:t>
            </a:r>
            <a:r>
              <a:rPr lang="ru-RU"/>
              <a:t>вх</a:t>
            </a:r>
            <a:r>
              <a:rPr lang="uk-UA"/>
              <a:t>, мВ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, мВ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Аркуш1!$A$2:$A$11</c:f>
              <c:numCache>
                <c:formatCode>General</c:formatCode>
                <c:ptCount val="10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21</c:v>
                </c:pt>
              </c:numCache>
            </c:numRef>
          </c:xVal>
          <c:yVal>
            <c:numRef>
              <c:f>Аркуш1!$B$2:$B$11</c:f>
              <c:numCache>
                <c:formatCode>General</c:formatCode>
                <c:ptCount val="10"/>
                <c:pt idx="0">
                  <c:v>-660</c:v>
                </c:pt>
                <c:pt idx="1">
                  <c:v>-810</c:v>
                </c:pt>
                <c:pt idx="2">
                  <c:v>-920</c:v>
                </c:pt>
                <c:pt idx="3">
                  <c:v>-1080</c:v>
                </c:pt>
                <c:pt idx="4">
                  <c:v>-1200</c:v>
                </c:pt>
                <c:pt idx="5">
                  <c:v>-1300</c:v>
                </c:pt>
                <c:pt idx="6">
                  <c:v>-1410</c:v>
                </c:pt>
                <c:pt idx="7">
                  <c:v>-1500</c:v>
                </c:pt>
                <c:pt idx="8">
                  <c:v>-1610</c:v>
                </c:pt>
                <c:pt idx="9">
                  <c:v>-1640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52373392"/>
        <c:axId val="-452372848"/>
      </c:scatterChart>
      <c:valAx>
        <c:axId val="-452373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452372848"/>
        <c:crosses val="autoZero"/>
        <c:crossBetween val="midCat"/>
      </c:valAx>
      <c:valAx>
        <c:axId val="-45237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вих,</a:t>
                </a:r>
                <a:r>
                  <a:rPr lang="ru-RU" baseline="0"/>
                  <a:t> мВ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13055555555555556"/>
              <c:y val="5.481445027704873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452373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І вих мк</a:t>
            </a:r>
            <a:r>
              <a:rPr lang="en-US"/>
              <a:t>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Аркуш1!$D$1</c:f>
              <c:strCache>
                <c:ptCount val="1"/>
                <c:pt idx="0">
                  <c:v>І вих 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Аркуш1!$C$2:$C$11</c:f>
              <c:numCache>
                <c:formatCode>General</c:formatCode>
                <c:ptCount val="10"/>
                <c:pt idx="0">
                  <c:v>3.7735849056603774</c:v>
                </c:pt>
                <c:pt idx="1">
                  <c:v>5.6603773584905657</c:v>
                </c:pt>
                <c:pt idx="2">
                  <c:v>7.5471698113207548</c:v>
                </c:pt>
                <c:pt idx="3">
                  <c:v>9.4339622641509422</c:v>
                </c:pt>
                <c:pt idx="4">
                  <c:v>11.320754716981131</c:v>
                </c:pt>
                <c:pt idx="5">
                  <c:v>13.20754716981132</c:v>
                </c:pt>
                <c:pt idx="6">
                  <c:v>15.09433962264151</c:v>
                </c:pt>
                <c:pt idx="7">
                  <c:v>16.981132075471699</c:v>
                </c:pt>
                <c:pt idx="8">
                  <c:v>18.867924528301884</c:v>
                </c:pt>
                <c:pt idx="9">
                  <c:v>19.811320754716981</c:v>
                </c:pt>
              </c:numCache>
            </c:numRef>
          </c:xVal>
          <c:yVal>
            <c:numRef>
              <c:f>Аркуш1!$D$2:$D$11</c:f>
              <c:numCache>
                <c:formatCode>General</c:formatCode>
                <c:ptCount val="10"/>
                <c:pt idx="0">
                  <c:v>-591.9282511210763</c:v>
                </c:pt>
                <c:pt idx="1">
                  <c:v>-726.45739910313898</c:v>
                </c:pt>
                <c:pt idx="2">
                  <c:v>-825.11210762331848</c:v>
                </c:pt>
                <c:pt idx="3">
                  <c:v>-968.60986547085201</c:v>
                </c:pt>
                <c:pt idx="4">
                  <c:v>-1076.2331838565021</c:v>
                </c:pt>
                <c:pt idx="5">
                  <c:v>-1165.9192825112109</c:v>
                </c:pt>
                <c:pt idx="6">
                  <c:v>-1264.5739910313903</c:v>
                </c:pt>
                <c:pt idx="7">
                  <c:v>-1345.291479820628</c:v>
                </c:pt>
                <c:pt idx="8">
                  <c:v>-1443.9461883408071</c:v>
                </c:pt>
                <c:pt idx="9">
                  <c:v>-1470.8520179372197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52365776"/>
        <c:axId val="-452360880"/>
      </c:scatterChart>
      <c:valAx>
        <c:axId val="-45236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452360880"/>
        <c:crosses val="autoZero"/>
        <c:crossBetween val="midCat"/>
      </c:valAx>
      <c:valAx>
        <c:axId val="-45236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452365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3308</Words>
  <Characters>1887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3</cp:revision>
  <dcterms:created xsi:type="dcterms:W3CDTF">2017-06-02T08:31:00Z</dcterms:created>
  <dcterms:modified xsi:type="dcterms:W3CDTF">2017-06-03T09:38:00Z</dcterms:modified>
</cp:coreProperties>
</file>