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Mô</w:t>
      </w:r>
      <w:r>
        <w:t xml:space="preserve"> </w:t>
      </w:r>
      <w:r>
        <w:t xml:space="preserve">tả</w:t>
      </w:r>
      <w:r>
        <w:t xml:space="preserve"> </w:t>
      </w:r>
      <w:r>
        <w:t xml:space="preserve">hệ</w:t>
      </w:r>
      <w:r>
        <w:t xml:space="preserve"> </w:t>
      </w:r>
      <w:r>
        <w:t xml:space="preserve">thống</w:t>
      </w:r>
      <w:r>
        <w:t xml:space="preserve"> </w:t>
      </w:r>
      <w:r>
        <w:t xml:space="preserve">HR</w:t>
      </w:r>
      <w:r>
        <w:t xml:space="preserve"> </w:t>
      </w:r>
      <w:r>
        <w:t xml:space="preserve">Leave</w:t>
      </w:r>
      <w:r>
        <w:t xml:space="preserve"> </w:t>
      </w:r>
      <w:r>
        <w:t xml:space="preserve">Management</w:t>
      </w:r>
    </w:p>
    <w:p>
      <w:pPr>
        <w:pStyle w:val="Subtitle"/>
      </w:pPr>
      <w:r>
        <w:t xml:space="preserve">Đề</w:t>
      </w:r>
      <w:r>
        <w:t xml:space="preserve"> </w:t>
      </w:r>
      <w:r>
        <w:t xml:space="preserve">tài</w:t>
      </w:r>
      <w:r>
        <w:t xml:space="preserve"> </w:t>
      </w:r>
      <w:r>
        <w:t xml:space="preserve">thực</w:t>
      </w:r>
      <w:r>
        <w:t xml:space="preserve"> </w:t>
      </w:r>
      <w:r>
        <w:t xml:space="preserve">tập:</w:t>
      </w:r>
      <w:r>
        <w:t xml:space="preserve"> </w:t>
      </w:r>
      <w:r>
        <w:t xml:space="preserve">Hệ</w:t>
      </w:r>
      <w:r>
        <w:t xml:space="preserve"> </w:t>
      </w:r>
      <w:r>
        <w:t xml:space="preserve">thống</w:t>
      </w:r>
      <w:r>
        <w:t xml:space="preserve"> </w:t>
      </w:r>
      <w:r>
        <w:t xml:space="preserve">quản</w:t>
      </w:r>
      <w:r>
        <w:t xml:space="preserve"> </w:t>
      </w:r>
      <w:r>
        <w:t xml:space="preserve">lý</w:t>
      </w:r>
      <w:r>
        <w:t xml:space="preserve"> </w:t>
      </w:r>
      <w:r>
        <w:t xml:space="preserve">nghỉ</w:t>
      </w:r>
      <w:r>
        <w:t xml:space="preserve"> </w:t>
      </w:r>
      <w:r>
        <w:t xml:space="preserve">phép</w:t>
      </w:r>
      <w:r>
        <w:t xml:space="preserve"> </w:t>
      </w:r>
      <w:r>
        <w:t xml:space="preserve">nhân</w:t>
      </w:r>
      <w:r>
        <w:t xml:space="preserve"> </w:t>
      </w:r>
      <w:r>
        <w:t xml:space="preserve">sự</w:t>
      </w:r>
      <w:r>
        <w:t xml:space="preserve"> </w:t>
      </w:r>
      <w:r>
        <w:t xml:space="preserve">·</w:t>
      </w:r>
      <w:r>
        <w:t xml:space="preserve"> </w:t>
      </w:r>
      <w:r>
        <w:t xml:space="preserve">Bản</w:t>
      </w:r>
      <w:r>
        <w:t xml:space="preserve"> </w:t>
      </w:r>
      <w:r>
        <w:t xml:space="preserve">mô</w:t>
      </w:r>
      <w:r>
        <w:t xml:space="preserve"> </w:t>
      </w:r>
      <w:r>
        <w:t xml:space="preserve">tả</w:t>
      </w:r>
      <w:r>
        <w:t xml:space="preserve"> </w:t>
      </w:r>
      <w:r>
        <w:t xml:space="preserve">thiết</w:t>
      </w:r>
      <w:r>
        <w:t xml:space="preserve"> </w:t>
      </w:r>
      <w:r>
        <w:t xml:space="preserve">kế</w:t>
      </w:r>
      <w:r>
        <w:t xml:space="preserve"> </w:t>
      </w:r>
      <w:r>
        <w:t xml:space="preserve">·</w:t>
      </w:r>
      <w:r>
        <w:t xml:space="preserve"> </w:t>
      </w:r>
      <w:r>
        <w:t xml:space="preserve">21/10/2026</w:t>
      </w:r>
    </w:p>
    <w:bookmarkStart w:id="20" w:name="tổng-quan"/>
    <w:p>
      <w:pPr>
        <w:pStyle w:val="Heading1"/>
      </w:pPr>
      <w:r>
        <w:t xml:space="preserve">1. Tổng quan</w:t>
      </w:r>
    </w:p>
    <w:p>
      <w:pPr>
        <w:pStyle w:val="FirstParagraph"/>
      </w:pPr>
      <w:r>
        <w:t xml:space="preserve">HR Leave Management là hệ thống web giúp doanh nghiệp quản lý toàn bộ vòng đời nghỉ phép của nhân viên: cấu hình loại nghỉ và chính sách, theo dõi số ngày phép, gửi đơn xin nghỉ, phê duyệt, tra cứu lịch sử và thống kê. Thay cho bảng tính và trao đổi thủ công, hệ thống bảo đảm mọi đơn nghỉ tuân theo cùng một bộ quy tắc, số dư phép luôn chính xác và mọi thay đổi trạng thái đều được ghi vết.</w:t>
      </w:r>
    </w:p>
    <w:p>
      <w:pPr>
        <w:pStyle w:val="BodyText"/>
      </w:pPr>
      <w:r>
        <w:t xml:space="preserve">Hệ thống được xây dựng theo kiến trúc microservices gồm hai service nghiệp vụ độc lập (HR Service và Leave Service), giao diện React, cơ sở dữ liệu SQL Server, bộ nhớ đệm Redis và được triển khai bằng Docker Compose. Tài liệu này mô tả thiết kế mục tiêu của hệ thống; một số phần vẫn đang trong quá trình hiện thực.</w:t>
      </w:r>
    </w:p>
    <w:p>
      <w:pPr>
        <w:pStyle w:val="BodyText"/>
      </w:pPr>
      <w:r>
        <w:t xml:space="preserve">Mục tiêu chính:</w:t>
      </w:r>
    </w:p>
    <w:p>
      <w:pPr>
        <w:numPr>
          <w:ilvl w:val="0"/>
          <w:numId w:val="1001"/>
        </w:numPr>
        <w:pStyle w:val="Compact"/>
      </w:pPr>
      <w:r>
        <w:rPr>
          <w:bCs/>
          <w:b/>
        </w:rPr>
        <w:t xml:space="preserve">Đúng nghiệp vụ:</w:t>
      </w:r>
      <w:r>
        <w:t xml:space="preserve"> </w:t>
      </w:r>
      <w:r>
        <w:t xml:space="preserve">không cho tạo đơn sai quy tắc, không để số dư phép âm hoặc vượt hạn mức.</w:t>
      </w:r>
    </w:p>
    <w:p>
      <w:pPr>
        <w:numPr>
          <w:ilvl w:val="0"/>
          <w:numId w:val="1001"/>
        </w:numPr>
        <w:pStyle w:val="Compact"/>
      </w:pPr>
      <w:r>
        <w:rPr>
          <w:bCs/>
          <w:b/>
        </w:rPr>
        <w:t xml:space="preserve">Đúng khi nhiều người thao tác đồng thời:</w:t>
      </w:r>
      <w:r>
        <w:t xml:space="preserve"> </w:t>
      </w:r>
      <w:r>
        <w:t xml:space="preserve">hai thao tác cùng lúc không làm sai trạng thái đơn hoặc số dư.</w:t>
      </w:r>
    </w:p>
    <w:p>
      <w:pPr>
        <w:numPr>
          <w:ilvl w:val="0"/>
          <w:numId w:val="1001"/>
        </w:numPr>
        <w:pStyle w:val="Compact"/>
      </w:pPr>
      <w:r>
        <w:rPr>
          <w:bCs/>
          <w:b/>
        </w:rPr>
        <w:t xml:space="preserve">Chịu tải tốt:</w:t>
      </w:r>
      <w:r>
        <w:t xml:space="preserve"> </w:t>
      </w:r>
      <w:r>
        <w:t xml:space="preserve">dữ liệu đọc nhiều được cache bằng Redis, nhưng hệ thống vẫn chạy đúng khi Redis ngừng hoạt động.</w:t>
      </w:r>
    </w:p>
    <w:p>
      <w:pPr>
        <w:numPr>
          <w:ilvl w:val="0"/>
          <w:numId w:val="1001"/>
        </w:numPr>
        <w:pStyle w:val="Compact"/>
      </w:pPr>
      <w:r>
        <w:rPr>
          <w:bCs/>
          <w:b/>
        </w:rPr>
        <w:t xml:space="preserve">Dễ triển khai và kiểm chứng:</w:t>
      </w:r>
      <w:r>
        <w:t xml:space="preserve"> </w:t>
      </w:r>
      <w:r>
        <w:t xml:space="preserve">một lệnh Docker Compose dựng toàn bộ hệ thống, đi kèm kiểm thử và báo cáo đánh giá tải.</w:t>
      </w:r>
    </w:p>
    <w:bookmarkEnd w:id="20"/>
    <w:bookmarkStart w:id="21" w:name="người-dùng-và-vai-trò"/>
    <w:p>
      <w:pPr>
        <w:pStyle w:val="Heading1"/>
      </w:pPr>
      <w:r>
        <w:t xml:space="preserve">2. Người dùng và vai trò</w:t>
      </w:r>
    </w:p>
    <w:p>
      <w:pPr>
        <w:pStyle w:val="FirstParagraph"/>
      </w:pPr>
      <w:r>
        <w:t xml:space="preserve">Hệ thống có ba nhóm người dùng:</w:t>
      </w:r>
    </w:p>
    <w:p>
      <w:pPr>
        <w:numPr>
          <w:ilvl w:val="0"/>
          <w:numId w:val="1002"/>
        </w:numPr>
        <w:pStyle w:val="Compact"/>
      </w:pPr>
      <w:r>
        <w:rPr>
          <w:bCs/>
          <w:b/>
        </w:rPr>
        <w:t xml:space="preserve">Nhân viên (Employee):</w:t>
      </w:r>
      <w:r>
        <w:t xml:space="preserve"> </w:t>
      </w:r>
      <w:r>
        <w:t xml:space="preserve">xem số dư phép của mình, tạo đơn xin nghỉ, theo dõi trạng thái đơn, hủy đơn khi còn chờ duyệt, xem lịch sử đơn của mình.</w:t>
      </w:r>
    </w:p>
    <w:p>
      <w:pPr>
        <w:numPr>
          <w:ilvl w:val="0"/>
          <w:numId w:val="1002"/>
        </w:numPr>
        <w:pStyle w:val="Compact"/>
      </w:pPr>
      <w:r>
        <w:rPr>
          <w:bCs/>
          <w:b/>
        </w:rPr>
        <w:t xml:space="preserve">Quản lý (Manager):</w:t>
      </w:r>
      <w:r>
        <w:t xml:space="preserve"> </w:t>
      </w:r>
      <w:r>
        <w:t xml:space="preserve">có mọi quyền của nhân viên; đồng thời xem, phê duyệt hoặc từ chối đơn của những nhân viên mà mình là quản lý trực tiếp, và xem lịch nghỉ của nhóm.</w:t>
      </w:r>
    </w:p>
    <w:p>
      <w:pPr>
        <w:numPr>
          <w:ilvl w:val="0"/>
          <w:numId w:val="1002"/>
        </w:numPr>
        <w:pStyle w:val="Compact"/>
      </w:pPr>
      <w:r>
        <w:rPr>
          <w:bCs/>
          <w:b/>
        </w:rPr>
        <w:t xml:space="preserve">Nhân sự (HR/Admin):</w:t>
      </w:r>
      <w:r>
        <w:t xml:space="preserve"> </w:t>
      </w:r>
      <w:r>
        <w:t xml:space="preserve">quản trị dữ liệu nền (nhân viên, phòng ban, quản lý trực tiếp, loại nghỉ, chính sách, ngày lễ), điều chỉnh số ngày phép, xem toàn bộ đơn và báo cáo. HR cũng là người duyệt đơn của những nhân viên không có quản lý cấp trên.</w:t>
      </w:r>
    </w:p>
    <w:p>
      <w:pPr>
        <w:pStyle w:val="FirstParagraph"/>
      </w:pPr>
      <w:r>
        <w:t xml:space="preserve">Mỗi tài khoản gắn với đúng một nhân viên và có đúng một vai trò. Manager không phải một thực thể riêng: đó là nhân viên có vai trò Manager và được các nhân viên khác trỏ tới bằng quan hệ quản lý trực tiếp. Vì vậy quản lý cũng có số dư phép và tự xin nghỉ như mọi người.</w:t>
      </w:r>
    </w:p>
    <w:bookmarkEnd w:id="21"/>
    <w:bookmarkStart w:id="22" w:name="phạm-vi"/>
    <w:p>
      <w:pPr>
        <w:pStyle w:val="Heading1"/>
      </w:pPr>
      <w:r>
        <w:t xml:space="preserve">3. Phạm vi</w:t>
      </w:r>
    </w:p>
    <w:p>
      <w:pPr>
        <w:pStyle w:val="FirstParagraph"/>
      </w:pPr>
      <w:r>
        <w:rPr>
          <w:bCs/>
          <w:b/>
        </w:rPr>
        <w:t xml:space="preserve">Trong phạm vi:</w:t>
      </w:r>
      <w:r>
        <w:t xml:space="preserve"> </w:t>
      </w:r>
      <w:r>
        <w:t xml:space="preserve">quản lý nhân viên, phòng ban và quan hệ quản lý trực tiếp; quản lý loại nghỉ, chính sách số ngày phép theo năm và ngày lễ; tạo, xem, hủy đơn nghỉ; phê duyệt một cấp; theo dõi số dư; lịch sử thay đổi trạng thái; lịch nghỉ và thống kê theo nhân viên hoặc phòng ban; đăng nhập và phân quyền theo vai trò.</w:t>
      </w:r>
    </w:p>
    <w:p>
      <w:pPr>
        <w:pStyle w:val="BodyText"/>
      </w:pPr>
      <w:r>
        <w:rPr>
          <w:bCs/>
          <w:b/>
        </w:rPr>
        <w:t xml:space="preserve">Ngoài phạm vi (theo yêu cầu đề tài):</w:t>
      </w:r>
      <w:r>
        <w:t xml:space="preserve"> </w:t>
      </w:r>
      <w:r>
        <w:t xml:space="preserve">phê duyệt nhiều cấp, nghỉ nửa ngày, gửi thông báo email hoặc SMS, message broker, chính sách thâm niên tự động phức tạp, tích hợp chấm công và bảng lương. Với nhân viên lâu năm, HR điều chỉnh thủ công số ngày phép được cấp thay vì hệ thống tự tính.</w:t>
      </w:r>
    </w:p>
    <w:bookmarkEnd w:id="22"/>
    <w:bookmarkStart w:id="23" w:name="kiến-trúc-tổng-thể"/>
    <w:p>
      <w:pPr>
        <w:pStyle w:val="Heading1"/>
      </w:pPr>
      <w:r>
        <w:t xml:space="preserve">4. Kiến trúc tổng thể</w:t>
      </w:r>
    </w:p>
    <w:p>
      <w:pPr>
        <w:pStyle w:val="FirstParagraph"/>
      </w:pPr>
      <w:r>
        <w:t xml:space="preserve">Hệ thống gồm năm thành phần chạy trong các container riêng:</w:t>
      </w:r>
    </w:p>
    <w:p>
      <w:pPr>
        <w:numPr>
          <w:ilvl w:val="0"/>
          <w:numId w:val="1003"/>
        </w:numPr>
        <w:pStyle w:val="Compact"/>
      </w:pPr>
      <w:r>
        <w:rPr>
          <w:bCs/>
          <w:b/>
        </w:rPr>
        <w:t xml:space="preserve">Web (React + TypeScript, phục vụ bởi Nginx):</w:t>
      </w:r>
      <w:r>
        <w:t xml:space="preserve"> </w:t>
      </w:r>
      <w:r>
        <w:t xml:space="preserve">giao diện người dùng. Nginx chuyển tiếp các đường dẫn bắt đầu bằng /hr-api/ tới HR Service và /leave-api/ tới Leave Service, nên không cần API Gateway.</w:t>
      </w:r>
    </w:p>
    <w:p>
      <w:pPr>
        <w:numPr>
          <w:ilvl w:val="0"/>
          <w:numId w:val="1003"/>
        </w:numPr>
        <w:pStyle w:val="Compact"/>
      </w:pPr>
      <w:r>
        <w:rPr>
          <w:bCs/>
          <w:b/>
        </w:rPr>
        <w:t xml:space="preserve">HR Service (ASP.NET Core):</w:t>
      </w:r>
      <w:r>
        <w:t xml:space="preserve"> </w:t>
      </w:r>
      <w:r>
        <w:t xml:space="preserve">sở hữu dữ liệu nhân sự và dữ liệu nền. Chịu trách nhiệm đăng nhập và cấp JWT, quản lý nhân viên, phòng ban, quan hệ quản lý, loại nghỉ, chính sách và ngày lễ, đồng thời cung cấp API tra cứu cho service khác.</w:t>
      </w:r>
    </w:p>
    <w:p>
      <w:pPr>
        <w:numPr>
          <w:ilvl w:val="0"/>
          <w:numId w:val="1003"/>
        </w:numPr>
        <w:pStyle w:val="Compact"/>
      </w:pPr>
      <w:r>
        <w:rPr>
          <w:bCs/>
          <w:b/>
        </w:rPr>
        <w:t xml:space="preserve">Leave Service (ASP.NET Core):</w:t>
      </w:r>
      <w:r>
        <w:t xml:space="preserve"> </w:t>
      </w:r>
      <w:r>
        <w:t xml:space="preserve">sở hữu nghiệp vụ nghỉ phép. Chịu trách nhiệm số dư phép, tạo đơn, phê duyệt, hủy đơn, lịch sử trạng thái, lịch nghỉ và thống kê.</w:t>
      </w:r>
    </w:p>
    <w:p>
      <w:pPr>
        <w:numPr>
          <w:ilvl w:val="0"/>
          <w:numId w:val="1003"/>
        </w:numPr>
        <w:pStyle w:val="Compact"/>
      </w:pPr>
      <w:r>
        <w:rPr>
          <w:bCs/>
          <w:b/>
        </w:rPr>
        <w:t xml:space="preserve">SQL Server:</w:t>
      </w:r>
      <w:r>
        <w:t xml:space="preserve"> </w:t>
      </w:r>
      <w:r>
        <w:t xml:space="preserve">một container chứa hai database tách biệt là HR_DB (của HR Service) và Leave_DB (của Leave Service).</w:t>
      </w:r>
    </w:p>
    <w:p>
      <w:pPr>
        <w:numPr>
          <w:ilvl w:val="0"/>
          <w:numId w:val="1003"/>
        </w:numPr>
        <w:pStyle w:val="Compact"/>
      </w:pPr>
      <w:r>
        <w:rPr>
          <w:bCs/>
          <w:b/>
        </w:rPr>
        <w:t xml:space="preserve">Redis:</w:t>
      </w:r>
      <w:r>
        <w:t xml:space="preserve"> </w:t>
      </w:r>
      <w:r>
        <w:t xml:space="preserve">bộ nhớ đệm cho dữ liệu đọc nhiều. Redis không phải nguồn dữ liệu gốc.</w:t>
      </w:r>
    </w:p>
    <w:p>
      <w:pPr>
        <w:pStyle w:val="FirstParagraph"/>
      </w:pPr>
      <w:r>
        <w:t xml:space="preserve">Nguyên tắc kiến trúc:</w:t>
      </w:r>
    </w:p>
    <w:p>
      <w:pPr>
        <w:numPr>
          <w:ilvl w:val="0"/>
          <w:numId w:val="1004"/>
        </w:numPr>
        <w:pStyle w:val="Compact"/>
      </w:pPr>
      <w:r>
        <w:t xml:space="preserve">Mỗi service có database riêng và không bao giờ truy vấn trực tiếp database của service kia. Khi cần dữ liệu của nhau, service gọi qua REST API.</w:t>
      </w:r>
    </w:p>
    <w:p>
      <w:pPr>
        <w:numPr>
          <w:ilvl w:val="0"/>
          <w:numId w:val="1004"/>
        </w:numPr>
        <w:pStyle w:val="Compact"/>
      </w:pPr>
      <w:r>
        <w:t xml:space="preserve">Mỗi service được tổ chức theo các tầng Api, Application, Domain, Infrastructure. Logic nghiệp vụ nằm ở Application và Domain, controller chỉ nhận request và trả response.</w:t>
      </w:r>
    </w:p>
    <w:p>
      <w:pPr>
        <w:numPr>
          <w:ilvl w:val="0"/>
          <w:numId w:val="1004"/>
        </w:numPr>
        <w:pStyle w:val="Compact"/>
      </w:pPr>
      <w:r>
        <w:t xml:space="preserve">Cả hai service cung cấp endpoint /health và tài liệu OpenAPI (Swagger).</w:t>
      </w:r>
    </w:p>
    <w:bookmarkEnd w:id="23"/>
    <w:bookmarkStart w:id="26" w:name="mô-hình-dữ-liệu"/>
    <w:p>
      <w:pPr>
        <w:pStyle w:val="Heading1"/>
      </w:pPr>
      <w:r>
        <w:t xml:space="preserve">5. Mô hình dữ liệu</w:t>
      </w:r>
    </w:p>
    <w:bookmarkStart w:id="24" w:name="hr_db-hr-service"/>
    <w:p>
      <w:pPr>
        <w:pStyle w:val="Heading2"/>
      </w:pPr>
      <w:r>
        <w:t xml:space="preserve">5.1. HR_DB (HR Service)</w:t>
      </w:r>
    </w:p>
    <w:p>
      <w:pPr>
        <w:numPr>
          <w:ilvl w:val="0"/>
          <w:numId w:val="1005"/>
        </w:numPr>
        <w:pStyle w:val="Compact"/>
      </w:pPr>
      <w:r>
        <w:rPr>
          <w:bCs/>
          <w:b/>
        </w:rPr>
        <w:t xml:space="preserve">Departments:</w:t>
      </w:r>
      <w:r>
        <w:t xml:space="preserve"> </w:t>
      </w:r>
      <w:r>
        <w:t xml:space="preserve">phòng ban (Id kiểu số nguyên, Name duy nhất).</w:t>
      </w:r>
    </w:p>
    <w:p>
      <w:pPr>
        <w:numPr>
          <w:ilvl w:val="0"/>
          <w:numId w:val="1005"/>
        </w:numPr>
        <w:pStyle w:val="Compact"/>
      </w:pPr>
      <w:r>
        <w:rPr>
          <w:bCs/>
          <w:b/>
        </w:rPr>
        <w:t xml:space="preserve">Employees:</w:t>
      </w:r>
      <w:r>
        <w:t xml:space="preserve"> </w:t>
      </w:r>
      <w:r>
        <w:t xml:space="preserve">nhân viên gồm mã (duy nhất), họ tên, email (duy nhất), mật khẩu đã băm, vai trò (Employee, Manager, HR), ngày vào làm, trạng thái hoạt động, phòng ban và quản lý trực tiếp. Quản lý trực tiếp là khóa ngoại tự tham chiếu tới chính bảng Employees và có thể rỗng. Nhân viên nghỉ việc được đánh dấu ngừng hoạt động thay vì bị xóa.</w:t>
      </w:r>
    </w:p>
    <w:p>
      <w:pPr>
        <w:numPr>
          <w:ilvl w:val="0"/>
          <w:numId w:val="1005"/>
        </w:numPr>
        <w:pStyle w:val="Compact"/>
      </w:pPr>
      <w:r>
        <w:rPr>
          <w:bCs/>
          <w:b/>
        </w:rPr>
        <w:t xml:space="preserve">LeaveTypes:</w:t>
      </w:r>
      <w:r>
        <w:t xml:space="preserve"> </w:t>
      </w:r>
      <w:r>
        <w:t xml:space="preserve">loại nghỉ gồm mã (ANNUAL, SICK, UNPAID), tên, có lương hay không, có trừ số dư hay không, đang dùng hay không.</w:t>
      </w:r>
    </w:p>
    <w:p>
      <w:pPr>
        <w:numPr>
          <w:ilvl w:val="0"/>
          <w:numId w:val="1005"/>
        </w:numPr>
        <w:pStyle w:val="Compact"/>
      </w:pPr>
      <w:r>
        <w:rPr>
          <w:bCs/>
          <w:b/>
        </w:rPr>
        <w:t xml:space="preserve">LeavePolicies:</w:t>
      </w:r>
      <w:r>
        <w:t xml:space="preserve"> </w:t>
      </w:r>
      <w:r>
        <w:t xml:space="preserve">chính sách số ngày được cấp theo từng loại nghỉ và từng năm; mỗi cặp (loại nghỉ, năm) chỉ có một chính sách.</w:t>
      </w:r>
    </w:p>
    <w:p>
      <w:pPr>
        <w:numPr>
          <w:ilvl w:val="0"/>
          <w:numId w:val="1005"/>
        </w:numPr>
        <w:pStyle w:val="Compact"/>
      </w:pPr>
      <w:r>
        <w:rPr>
          <w:bCs/>
          <w:b/>
        </w:rPr>
        <w:t xml:space="preserve">Holidays:</w:t>
      </w:r>
      <w:r>
        <w:t xml:space="preserve"> </w:t>
      </w:r>
      <w:r>
        <w:t xml:space="preserve">danh sách ngày lễ do HR cấu hình, mỗi ngày chỉ xuất hiện một lần.</w:t>
      </w:r>
    </w:p>
    <w:bookmarkEnd w:id="24"/>
    <w:bookmarkStart w:id="25" w:name="leave_db-leave-service"/>
    <w:p>
      <w:pPr>
        <w:pStyle w:val="Heading2"/>
      </w:pPr>
      <w:r>
        <w:t xml:space="preserve">5.2. Leave_DB (Leave Service)</w:t>
      </w:r>
    </w:p>
    <w:p>
      <w:pPr>
        <w:numPr>
          <w:ilvl w:val="0"/>
          <w:numId w:val="1006"/>
        </w:numPr>
        <w:pStyle w:val="Compact"/>
      </w:pPr>
      <w:r>
        <w:rPr>
          <w:bCs/>
          <w:b/>
        </w:rPr>
        <w:t xml:space="preserve">LeaveBalances:</w:t>
      </w:r>
      <w:r>
        <w:t xml:space="preserve"> </w:t>
      </w:r>
      <w:r>
        <w:t xml:space="preserve">số dư theo từng nhân viên, loại nghỉ và năm, gồm số ngày được cấp (Entitled), đã dùng (Used) và đang chờ duyệt (Pending). Có cột phiên bản dòng (RowVersion) để phát hiện xung đột, và ràng buộc CHECK bảo đảm Used và Pending không âm, tổng Used cộng Pending không vượt Entitled.</w:t>
      </w:r>
    </w:p>
    <w:p>
      <w:pPr>
        <w:numPr>
          <w:ilvl w:val="0"/>
          <w:numId w:val="1006"/>
        </w:numPr>
        <w:pStyle w:val="Compact"/>
      </w:pPr>
      <w:r>
        <w:rPr>
          <w:bCs/>
          <w:b/>
        </w:rPr>
        <w:t xml:space="preserve">LeaveRequests:</w:t>
      </w:r>
      <w:r>
        <w:t xml:space="preserve"> </w:t>
      </w:r>
      <w:r>
        <w:t xml:space="preserve">đơn nghỉ gồm nhân viên, người duyệt, phòng ban (bản chụp tại lúc tạo đơn), loại nghỉ, ngày bắt đầu, ngày kết thúc, tổng số ngày, lý do, trạng thái, thời điểm tạo và thời điểm quyết định (UTC), cùng RowVersion. Ràng buộc CHECK bảo đảm ngày kết thúc không trước ngày bắt đầu.</w:t>
      </w:r>
    </w:p>
    <w:p>
      <w:pPr>
        <w:numPr>
          <w:ilvl w:val="0"/>
          <w:numId w:val="1006"/>
        </w:numPr>
        <w:pStyle w:val="Compact"/>
      </w:pPr>
      <w:r>
        <w:rPr>
          <w:bCs/>
          <w:b/>
        </w:rPr>
        <w:t xml:space="preserve">LeaveRequestHistories:</w:t>
      </w:r>
      <w:r>
        <w:t xml:space="preserve"> </w:t>
      </w:r>
      <w:r>
        <w:t xml:space="preserve">lịch sử mọi lần đổi trạng thái: đơn nào, ai thực hiện, hành động, trạng thái trước và sau, ghi chú, thời điểm.</w:t>
      </w:r>
    </w:p>
    <w:p>
      <w:pPr>
        <w:pStyle w:val="FirstParagraph"/>
      </w:pPr>
      <w:r>
        <w:t xml:space="preserve">Các cột như mã nhân viên, mã người duyệt, mã loại nghỉ trong Leave_DB là tham chiếu logic tới HR_DB; vì khác database nên không có khóa ngoại thật. Tính toàn vẹn được bảo đảm ở tầng ứng dụng bằng cách kiểm tra qua HR Service khi tạo đơn.</w:t>
      </w:r>
    </w:p>
    <w:bookmarkEnd w:id="25"/>
    <w:bookmarkEnd w:id="26"/>
    <w:bookmarkStart w:id="33" w:name="quy-tắc-nghiệp-vụ"/>
    <w:p>
      <w:pPr>
        <w:pStyle w:val="Heading1"/>
      </w:pPr>
      <w:r>
        <w:t xml:space="preserve">6. Quy tắc nghiệp vụ</w:t>
      </w:r>
    </w:p>
    <w:bookmarkStart w:id="27" w:name="loại-nghỉ-và-chính-sách"/>
    <w:p>
      <w:pPr>
        <w:pStyle w:val="Heading2"/>
      </w:pPr>
      <w:r>
        <w:t xml:space="preserve">6.1. Loại nghỉ và chính sách</w:t>
      </w:r>
    </w:p>
    <w:p>
      <w:pPr>
        <w:numPr>
          <w:ilvl w:val="0"/>
          <w:numId w:val="1007"/>
        </w:numPr>
        <w:pStyle w:val="Compact"/>
      </w:pPr>
      <w:r>
        <w:rPr>
          <w:bCs/>
          <w:b/>
        </w:rPr>
        <w:t xml:space="preserve">Nghỉ có lương (ANNUAL):</w:t>
      </w:r>
      <w:r>
        <w:t xml:space="preserve"> </w:t>
      </w:r>
      <w:r>
        <w:t xml:space="preserve">mặc định 12 ngày mỗi năm, HR có thể điều chỉnh, ví dụ tăng cho nhân viên có thâm niên. Có trừ số dư.</w:t>
      </w:r>
    </w:p>
    <w:p>
      <w:pPr>
        <w:numPr>
          <w:ilvl w:val="0"/>
          <w:numId w:val="1007"/>
        </w:numPr>
        <w:pStyle w:val="Compact"/>
      </w:pPr>
      <w:r>
        <w:rPr>
          <w:bCs/>
          <w:b/>
        </w:rPr>
        <w:t xml:space="preserve">Nghỉ ốm (SICK):</w:t>
      </w:r>
      <w:r>
        <w:t xml:space="preserve"> </w:t>
      </w:r>
      <w:r>
        <w:t xml:space="preserve">có hạn mức riêng do HR cấu hình, không trừ vào phép năm. Có trừ số dư của chính loại này.</w:t>
      </w:r>
    </w:p>
    <w:p>
      <w:pPr>
        <w:numPr>
          <w:ilvl w:val="0"/>
          <w:numId w:val="1007"/>
        </w:numPr>
        <w:pStyle w:val="Compact"/>
      </w:pPr>
      <w:r>
        <w:rPr>
          <w:bCs/>
          <w:b/>
        </w:rPr>
        <w:t xml:space="preserve">Nghỉ không lương (UNPAID):</w:t>
      </w:r>
      <w:r>
        <w:t xml:space="preserve"> </w:t>
      </w:r>
      <w:r>
        <w:t xml:space="preserve">không giới hạn và không trừ số dư, nhưng vẫn được ghi nhận để phục vụ tính lương sau này.</w:t>
      </w:r>
    </w:p>
    <w:p>
      <w:pPr>
        <w:pStyle w:val="FirstParagraph"/>
      </w:pPr>
      <w:r>
        <w:t xml:space="preserve">HR là người cấu hình loại nghỉ và số ngày được cấp theo năm. Khi bắt đầu năm mới hoặc khi nhân viên lần đầu phát sinh nhu cầu, Leave Service tạo dòng số dư tương ứng dựa trên chính sách của HR Service.</w:t>
      </w:r>
    </w:p>
    <w:bookmarkEnd w:id="27"/>
    <w:bookmarkStart w:id="28" w:name="số-dư-phép"/>
    <w:p>
      <w:pPr>
        <w:pStyle w:val="Heading2"/>
      </w:pPr>
      <w:r>
        <w:t xml:space="preserve">6.2. Số dư phép</w:t>
      </w:r>
    </w:p>
    <w:p>
      <w:pPr>
        <w:pStyle w:val="FirstParagraph"/>
      </w:pPr>
      <w:r>
        <w:t xml:space="preserve">Số dư khả dụng được tính như sau: Khả dụng = Được cấp − Đã dùng − Đang chờ.</w:t>
      </w:r>
    </w:p>
    <w:p>
      <w:pPr>
        <w:numPr>
          <w:ilvl w:val="0"/>
          <w:numId w:val="1008"/>
        </w:numPr>
        <w:pStyle w:val="Compact"/>
      </w:pPr>
      <w:r>
        <w:t xml:space="preserve">Khi tạo đơn hợp lệ: Đang chờ tăng đúng bằng số ngày của đơn.</w:t>
      </w:r>
    </w:p>
    <w:p>
      <w:pPr>
        <w:numPr>
          <w:ilvl w:val="0"/>
          <w:numId w:val="1008"/>
        </w:numPr>
        <w:pStyle w:val="Compact"/>
      </w:pPr>
      <w:r>
        <w:t xml:space="preserve">Khi đơn được duyệt: số ngày chuyển từ Đang chờ sang Đã dùng.</w:t>
      </w:r>
    </w:p>
    <w:p>
      <w:pPr>
        <w:numPr>
          <w:ilvl w:val="0"/>
          <w:numId w:val="1008"/>
        </w:numPr>
        <w:pStyle w:val="Compact"/>
      </w:pPr>
      <w:r>
        <w:t xml:space="preserve">Khi đơn bị từ chối hoặc bị hủy: Đang chờ giảm tương ứng, số ngày được trả lại.</w:t>
      </w:r>
    </w:p>
    <w:p>
      <w:pPr>
        <w:pStyle w:val="FirstParagraph"/>
      </w:pPr>
      <w:r>
        <w:t xml:space="preserve">Tổng ngày của các đơn Approved và Pending không được vượt số khả dụng. Cách tính này giữ chỗ ngay từ lúc nộp đơn, ngăn nhân viên nộp nhiều đơn Pending để vượt hạn mức.</w:t>
      </w:r>
    </w:p>
    <w:bookmarkEnd w:id="28"/>
    <w:bookmarkStart w:id="29" w:name="tính-số-ngày-nghỉ"/>
    <w:p>
      <w:pPr>
        <w:pStyle w:val="Heading2"/>
      </w:pPr>
      <w:r>
        <w:t xml:space="preserve">6.3. Tính số ngày nghỉ</w:t>
      </w:r>
    </w:p>
    <w:p>
      <w:pPr>
        <w:pStyle w:val="FirstParagraph"/>
      </w:pPr>
      <w:r>
        <w:t xml:space="preserve">Backend là nơi duy nhất tính tổng số ngày; giao diện chỉ hiển thị. Hệ thống đếm từ ngày bắt đầu đến ngày kết thúc (gồm cả hai đầu), chỉ tính thứ Hai đến thứ Sáu và loại bỏ các ngày nằm trong danh sách ngày lễ. Đơn có tổng số ngày bằng 0 (ví dụ chỉ rơi vào cuối tuần hoặc ngày lễ) bị từ chối.</w:t>
      </w:r>
    </w:p>
    <w:bookmarkEnd w:id="29"/>
    <w:bookmarkStart w:id="30" w:name="người-duyệt"/>
    <w:p>
      <w:pPr>
        <w:pStyle w:val="Heading2"/>
      </w:pPr>
      <w:r>
        <w:t xml:space="preserve">6.4. Người duyệt</w:t>
      </w:r>
    </w:p>
    <w:p>
      <w:pPr>
        <w:pStyle w:val="FirstParagraph"/>
      </w:pPr>
      <w:r>
        <w:t xml:space="preserve">Khi tạo đơn, hệ thống xác định người duyệt và lưu cố định vào đơn: người duyệt là quản lý trực tiếp của người nộp; nếu người nộp không có quản lý thì HR duyệt. Nhờ lưu cố định, việc đổi quản lý sau này không làm lệch những đơn đang chờ. Chỉ đúng người duyệt được ghi trên đơn (hoặc HR) mới có quyền duyệt hoặc từ chối.</w:t>
      </w:r>
    </w:p>
    <w:bookmarkEnd w:id="30"/>
    <w:bookmarkStart w:id="31" w:name="vòng-đời-đơn"/>
    <w:p>
      <w:pPr>
        <w:pStyle w:val="Heading2"/>
      </w:pPr>
      <w:r>
        <w:t xml:space="preserve">6.5. Vòng đời đơn</w:t>
      </w:r>
    </w:p>
    <w:p>
      <w:pPr>
        <w:pStyle w:val="FirstParagraph"/>
      </w:pPr>
      <w:r>
        <w:t xml:space="preserve">Đơn có bốn trạng thái: Pending (chờ duyệt), Approved (đã duyệt), Rejected (bị từ chối) và Cancelled (đã hủy).</w:t>
      </w:r>
    </w:p>
    <w:p>
      <w:pPr>
        <w:numPr>
          <w:ilvl w:val="0"/>
          <w:numId w:val="1009"/>
        </w:numPr>
        <w:pStyle w:val="Compact"/>
      </w:pPr>
      <w:r>
        <w:t xml:space="preserve">Đơn mới luôn ở trạng thái Pending.</w:t>
      </w:r>
    </w:p>
    <w:p>
      <w:pPr>
        <w:numPr>
          <w:ilvl w:val="0"/>
          <w:numId w:val="1009"/>
        </w:numPr>
        <w:pStyle w:val="Compact"/>
      </w:pPr>
      <w:r>
        <w:t xml:space="preserve">Từ Pending, người duyệt chuyển sang Approved hoặc Rejected; người nộp đơn chuyển sang Cancelled.</w:t>
      </w:r>
    </w:p>
    <w:p>
      <w:pPr>
        <w:numPr>
          <w:ilvl w:val="0"/>
          <w:numId w:val="1009"/>
        </w:numPr>
        <w:pStyle w:val="Compact"/>
      </w:pPr>
      <w:r>
        <w:t xml:space="preserve">Approved, Rejected và Cancelled là trạng thái cuối, không chuyển tiếp được nữa. Do đó một đơn không thể được duyệt hai lần và không thể hủy khi đã được duyệt.</w:t>
      </w:r>
    </w:p>
    <w:bookmarkEnd w:id="31"/>
    <w:bookmarkStart w:id="32" w:name="kiểm-tra-khi-tạo-đơn"/>
    <w:p>
      <w:pPr>
        <w:pStyle w:val="Heading2"/>
      </w:pPr>
      <w:r>
        <w:t xml:space="preserve">6.6. Kiểm tra khi tạo đơn</w:t>
      </w:r>
    </w:p>
    <w:p>
      <w:pPr>
        <w:numPr>
          <w:ilvl w:val="0"/>
          <w:numId w:val="1010"/>
        </w:numPr>
        <w:pStyle w:val="Compact"/>
      </w:pPr>
      <w:r>
        <w:t xml:space="preserve">Ngày kết thúc không được trước ngày bắt đầu.</w:t>
      </w:r>
    </w:p>
    <w:p>
      <w:pPr>
        <w:numPr>
          <w:ilvl w:val="0"/>
          <w:numId w:val="1010"/>
        </w:numPr>
        <w:pStyle w:val="Compact"/>
      </w:pPr>
      <w:r>
        <w:t xml:space="preserve">Nhân viên phải đang hoạt động và loại nghỉ phải đang được sử dụng.</w:t>
      </w:r>
    </w:p>
    <w:p>
      <w:pPr>
        <w:numPr>
          <w:ilvl w:val="0"/>
          <w:numId w:val="1010"/>
        </w:numPr>
        <w:pStyle w:val="Compact"/>
      </w:pPr>
      <w:r>
        <w:t xml:space="preserve">Không được trùng thời gian với đơn Pending hoặc Approved khác của cùng nhân viên.</w:t>
      </w:r>
    </w:p>
    <w:p>
      <w:pPr>
        <w:numPr>
          <w:ilvl w:val="0"/>
          <w:numId w:val="1010"/>
        </w:numPr>
        <w:pStyle w:val="Compact"/>
      </w:pPr>
      <w:r>
        <w:t xml:space="preserve">Với loại có trừ số dư: tổng số ngày không vượt số khả dụng.</w:t>
      </w:r>
    </w:p>
    <w:p>
      <w:pPr>
        <w:numPr>
          <w:ilvl w:val="0"/>
          <w:numId w:val="1010"/>
        </w:numPr>
        <w:pStyle w:val="Compact"/>
      </w:pPr>
      <w:r>
        <w:t xml:space="preserve">Tổng số ngày tính được phải lớn hơn 0.</w:t>
      </w:r>
    </w:p>
    <w:bookmarkEnd w:id="32"/>
    <w:bookmarkEnd w:id="33"/>
    <w:bookmarkStart w:id="39" w:name="các-luồng-chính"/>
    <w:p>
      <w:pPr>
        <w:pStyle w:val="Heading1"/>
      </w:pPr>
      <w:r>
        <w:t xml:space="preserve">7. Các luồng chính</w:t>
      </w:r>
    </w:p>
    <w:bookmarkStart w:id="34" w:name="đăng-nhập"/>
    <w:p>
      <w:pPr>
        <w:pStyle w:val="Heading2"/>
      </w:pPr>
      <w:r>
        <w:t xml:space="preserve">7.1. Đăng nhập</w:t>
      </w:r>
    </w:p>
    <w:p>
      <w:pPr>
        <w:pStyle w:val="FirstParagraph"/>
      </w:pPr>
      <w:r>
        <w:t xml:space="preserve">Người dùng nhập email và mật khẩu; giao diện gọi HR Service. HR Service kiểm tra tài khoản đang hoạt động, so khớp mật khẩu đã băm, rồi trả về JWT chứa mã nhân viên và vai trò. Giao diện lưu token và điều hướng theo vai trò. Từ đó mọi request gửi kèm token; Leave Service tự xác thực token bằng cùng khóa ký mà không phải gọi lại HR Service.</w:t>
      </w:r>
    </w:p>
    <w:bookmarkEnd w:id="34"/>
    <w:bookmarkStart w:id="35" w:name="tạo-đơn-nghỉ"/>
    <w:p>
      <w:pPr>
        <w:pStyle w:val="Heading2"/>
      </w:pPr>
      <w:r>
        <w:t xml:space="preserve">7.2. Tạo đơn nghỉ</w:t>
      </w:r>
    </w:p>
    <w:p>
      <w:pPr>
        <w:numPr>
          <w:ilvl w:val="0"/>
          <w:numId w:val="1011"/>
        </w:numPr>
        <w:pStyle w:val="Compact"/>
      </w:pPr>
      <w:r>
        <w:t xml:space="preserve">Nhân viên chọn loại nghỉ, khoảng ngày và lý do rồi gửi.</w:t>
      </w:r>
    </w:p>
    <w:p>
      <w:pPr>
        <w:numPr>
          <w:ilvl w:val="0"/>
          <w:numId w:val="1011"/>
        </w:numPr>
        <w:pStyle w:val="Compact"/>
      </w:pPr>
      <w:r>
        <w:t xml:space="preserve">Leave Service xác thực token và kiểm tra đầu vào.</w:t>
      </w:r>
    </w:p>
    <w:p>
      <w:pPr>
        <w:numPr>
          <w:ilvl w:val="0"/>
          <w:numId w:val="1011"/>
        </w:numPr>
        <w:pStyle w:val="Compact"/>
      </w:pPr>
      <w:r>
        <w:t xml:space="preserve">Leave Service gọi HR Service để lấy thông tin nhân viên (trạng thái, phòng ban, quản lý trực tiếp). Nếu HR Service lỗi hoặc quá thời gian chờ, trả lỗi 503 cho giao diện.</w:t>
      </w:r>
    </w:p>
    <w:p>
      <w:pPr>
        <w:numPr>
          <w:ilvl w:val="0"/>
          <w:numId w:val="1011"/>
        </w:numPr>
        <w:pStyle w:val="Compact"/>
      </w:pPr>
      <w:r>
        <w:t xml:space="preserve">Leave Service lấy loại nghỉ, chính sách và ngày lễ từ Redis; nếu cache không có hoặc Redis không khả dụng thì gọi HR Service rồi ghi lại vào cache.</w:t>
      </w:r>
    </w:p>
    <w:p>
      <w:pPr>
        <w:numPr>
          <w:ilvl w:val="0"/>
          <w:numId w:val="1011"/>
        </w:numPr>
        <w:pStyle w:val="Compact"/>
      </w:pPr>
      <w:r>
        <w:t xml:space="preserve">Tính tổng số ngày nghỉ.</w:t>
      </w:r>
    </w:p>
    <w:p>
      <w:pPr>
        <w:numPr>
          <w:ilvl w:val="0"/>
          <w:numId w:val="1011"/>
        </w:numPr>
        <w:pStyle w:val="Compact"/>
      </w:pPr>
      <w:r>
        <w:t xml:space="preserve">Mở transaction, khóa theo nhân viên, kiểm tra trùng ngày và số dư. Nếu không hợp lệ hoặc có xung đột đồng thời, hoàn tác và trả lỗi 409 hoặc 422 kèm thông báo.</w:t>
      </w:r>
    </w:p>
    <w:p>
      <w:pPr>
        <w:numPr>
          <w:ilvl w:val="0"/>
          <w:numId w:val="1011"/>
        </w:numPr>
        <w:pStyle w:val="Compact"/>
      </w:pPr>
      <w:r>
        <w:t xml:space="preserve">Nếu hợp lệ: ghi đơn ở trạng thái Pending kèm người duyệt, tăng số ngày Đang chờ, ghi lịch sử, rồi commit và trả 201.</w:t>
      </w:r>
    </w:p>
    <w:bookmarkEnd w:id="35"/>
    <w:bookmarkStart w:id="36" w:name="duyệt-hoặc-từ-chối-đơn"/>
    <w:p>
      <w:pPr>
        <w:pStyle w:val="Heading2"/>
      </w:pPr>
      <w:r>
        <w:t xml:space="preserve">7.3. Duyệt hoặc từ chối đơn</w:t>
      </w:r>
    </w:p>
    <w:p>
      <w:pPr>
        <w:pStyle w:val="FirstParagraph"/>
      </w:pPr>
      <w:r>
        <w:t xml:space="preserve">Người duyệt mở trang phê duyệt, hệ thống liệt kê các đơn Pending có người duyệt là họ. Khi họ bấm Duyệt hoặc Từ chối, Leave Service mở transaction, đọc lại đơn và số dư, kiểm tra quyền và kiểm tra đơn còn Pending. Sai quyền trả 403; đơn không còn Pending (đã được xử lý hoặc đã hủy) trả 409. Nếu hợp lệ: Duyệt chuyển số ngày từ Đang chờ sang Đã dùng, Từ chối trả lại số ngày; sau đó ghi lịch sử và commit.</w:t>
      </w:r>
    </w:p>
    <w:bookmarkEnd w:id="36"/>
    <w:bookmarkStart w:id="37" w:name="hủy-đơn"/>
    <w:p>
      <w:pPr>
        <w:pStyle w:val="Heading2"/>
      </w:pPr>
      <w:r>
        <w:t xml:space="preserve">7.4. Hủy đơn</w:t>
      </w:r>
    </w:p>
    <w:p>
      <w:pPr>
        <w:pStyle w:val="FirstParagraph"/>
      </w:pPr>
      <w:r>
        <w:t xml:space="preserve">Nhân viên chỉ hủy được đơn của mình khi đơn còn Pending. Trạng thái chuyển sang Cancelled, số ngày Đang chờ được trả lại, lịch sử được ghi lại.</w:t>
      </w:r>
    </w:p>
    <w:bookmarkEnd w:id="37"/>
    <w:bookmarkStart w:id="38" w:name="quản-trị-của-hr"/>
    <w:p>
      <w:pPr>
        <w:pStyle w:val="Heading2"/>
      </w:pPr>
      <w:r>
        <w:t xml:space="preserve">7.5. Quản trị của HR</w:t>
      </w:r>
    </w:p>
    <w:p>
      <w:pPr>
        <w:pStyle w:val="FirstParagraph"/>
      </w:pPr>
      <w:r>
        <w:t xml:space="preserve">HR tạo hoặc sửa nhân viên, phòng ban, gán quản lý trực tiếp, cấu hình loại nghỉ, số ngày được cấp theo năm và ngày lễ. Khi các dữ liệu này đổi, các khóa cache liên quan bị vô hiệu hóa để lần đọc sau lấy dữ liệu mới. HR cũng xem toàn bộ đơn, lịch nghỉ và báo cáo theo nhân viên hoặc phòng ban.</w:t>
      </w:r>
    </w:p>
    <w:bookmarkEnd w:id="38"/>
    <w:bookmarkEnd w:id="39"/>
    <w:bookmarkStart w:id="40" w:name="xác-thực-và-phân-quyền"/>
    <w:p>
      <w:pPr>
        <w:pStyle w:val="Heading1"/>
      </w:pPr>
      <w:r>
        <w:t xml:space="preserve">8. Xác thực và phân quyền</w:t>
      </w:r>
    </w:p>
    <w:p>
      <w:pPr>
        <w:numPr>
          <w:ilvl w:val="0"/>
          <w:numId w:val="1012"/>
        </w:numPr>
        <w:pStyle w:val="Compact"/>
      </w:pPr>
      <w:r>
        <w:t xml:space="preserve">Xác thực bằng JWT không lưu trạng thái (stateless): token do HR Service cấp, các service xác thực bằng khóa ký chung đọc từ biến môi trường. Không lưu token trong Redis để Redis ngừng hoạt động không ảnh hưởng đăng nhập.</w:t>
      </w:r>
    </w:p>
    <w:p>
      <w:pPr>
        <w:numPr>
          <w:ilvl w:val="0"/>
          <w:numId w:val="1012"/>
        </w:numPr>
        <w:pStyle w:val="Compact"/>
      </w:pPr>
      <w:r>
        <w:t xml:space="preserve">Phân quyền theo vai trò và theo phạm vi dữ liệu: nhân viên chỉ thấy đơn của mình; quản lý chỉ thấy và xử lý đơn của cấp dưới trực tiếp; HR xem toàn bộ.</w:t>
      </w:r>
    </w:p>
    <w:p>
      <w:pPr>
        <w:numPr>
          <w:ilvl w:val="0"/>
          <w:numId w:val="1012"/>
        </w:numPr>
        <w:pStyle w:val="Compact"/>
      </w:pPr>
      <w:r>
        <w:t xml:space="preserve">Kiểm tra quyền được thực hiện ở backend cho mọi endpoint; giao diện chỉ ẩn hoặc hiện chức năng cho thuận tiện.</w:t>
      </w:r>
    </w:p>
    <w:p>
      <w:pPr>
        <w:numPr>
          <w:ilvl w:val="0"/>
          <w:numId w:val="1012"/>
        </w:numPr>
        <w:pStyle w:val="Compact"/>
      </w:pPr>
      <w:r>
        <w:t xml:space="preserve">Mật khẩu được băm; bí mật (chuỗi kết nối, khóa JWT) lấy từ biến môi trường, không đưa vào mã nguồn.</w:t>
      </w:r>
    </w:p>
    <w:bookmarkEnd w:id="40"/>
    <w:bookmarkStart w:id="41" w:name="redis-caching"/>
    <w:p>
      <w:pPr>
        <w:pStyle w:val="Heading1"/>
      </w:pPr>
      <w:r>
        <w:t xml:space="preserve">9. Redis caching</w:t>
      </w:r>
    </w:p>
    <w:p>
      <w:pPr>
        <w:pStyle w:val="FirstParagraph"/>
      </w:pPr>
      <w:r>
        <w:t xml:space="preserve">Redis chỉ phục vụ dữ liệu đọc nhiều và ít thay đổi:</w:t>
      </w:r>
    </w:p>
    <w:p>
      <w:pPr>
        <w:numPr>
          <w:ilvl w:val="0"/>
          <w:numId w:val="1013"/>
        </w:numPr>
        <w:pStyle w:val="Compact"/>
      </w:pPr>
      <w:r>
        <w:rPr>
          <w:bCs/>
          <w:b/>
        </w:rPr>
        <w:t xml:space="preserve">Nhóm 1 – loại nghỉ và chính sách theo năm:</w:t>
      </w:r>
      <w:r>
        <w:t xml:space="preserve"> </w:t>
      </w:r>
      <w:r>
        <w:t xml:space="preserve">ví dụ khóa dạng hr:leave-types và hr:policies:{năm}.</w:t>
      </w:r>
    </w:p>
    <w:p>
      <w:pPr>
        <w:numPr>
          <w:ilvl w:val="0"/>
          <w:numId w:val="1013"/>
        </w:numPr>
        <w:pStyle w:val="Compact"/>
      </w:pPr>
      <w:r>
        <w:rPr>
          <w:bCs/>
          <w:b/>
        </w:rPr>
        <w:t xml:space="preserve">Nhóm 2 – ngày lễ theo năm:</w:t>
      </w:r>
      <w:r>
        <w:t xml:space="preserve"> </w:t>
      </w:r>
      <w:r>
        <w:t xml:space="preserve">ví dụ hr:holidays:{năm}, dùng khi tính số ngày nghỉ.</w:t>
      </w:r>
    </w:p>
    <w:p>
      <w:pPr>
        <w:numPr>
          <w:ilvl w:val="0"/>
          <w:numId w:val="1013"/>
        </w:numPr>
        <w:pStyle w:val="Compact"/>
      </w:pPr>
      <w:r>
        <w:rPr>
          <w:bCs/>
          <w:b/>
        </w:rPr>
        <w:t xml:space="preserve">Nhóm 3 – thống kê và dữ liệu tổng hợp:</w:t>
      </w:r>
      <w:r>
        <w:t xml:space="preserve"> </w:t>
      </w:r>
      <w:r>
        <w:t xml:space="preserve">ví dụ leave:stats:{phòng ban}:{năm}, dùng cho dashboard.</w:t>
      </w:r>
    </w:p>
    <w:p>
      <w:pPr>
        <w:pStyle w:val="FirstParagraph"/>
      </w:pPr>
      <w:r>
        <w:t xml:space="preserve">Quy ước: dùng mô hình cache-aside (đọc cache trước, trượt thì đọc SQL Server rồi ghi lại), mỗi khóa có thời gian sống (TTL) hợp lý, và bị xóa ngay khi HR thay đổi dữ liệu tương ứng.</w:t>
      </w:r>
    </w:p>
    <w:p>
      <w:pPr>
        <w:pStyle w:val="BodyText"/>
      </w:pPr>
      <w:r>
        <w:rPr>
          <w:bCs/>
          <w:b/>
        </w:rPr>
        <w:t xml:space="preserve">Không cache</w:t>
      </w:r>
      <w:r>
        <w:t xml:space="preserve"> </w:t>
      </w:r>
      <w:r>
        <w:t xml:space="preserve">số dư phép, trạng thái đơn hay bất kỳ dữ liệu nào làm căn cứ ra quyết định duyệt; những dữ liệu này luôn đọc từ SQL Server trong transaction.</w:t>
      </w:r>
    </w:p>
    <w:p>
      <w:pPr>
        <w:pStyle w:val="BodyText"/>
      </w:pPr>
      <w:r>
        <w:t xml:space="preserve">Hệ thống phải chạy đúng khi Redis ngừng: mọi lỗi Redis chỉ được ghi log cảnh báo rồi chuyển sang đọc SQL Server. Một cờ cấu hình (Cache:Enabled) cho phép tắt hẳn cache, dùng để so sánh hiệu năng khi có và không có Redis.</w:t>
      </w:r>
    </w:p>
    <w:bookmarkEnd w:id="41"/>
    <w:bookmarkStart w:id="42" w:name="xử-lý-đồng-thời"/>
    <w:p>
      <w:pPr>
        <w:pStyle w:val="Heading1"/>
      </w:pPr>
      <w:r>
        <w:t xml:space="preserve">10. Xử lý đồng thời</w:t>
      </w:r>
    </w:p>
    <w:p>
      <w:pPr>
        <w:pStyle w:val="FirstParagraph"/>
      </w:pPr>
      <w:r>
        <w:t xml:space="preserve">Tính đúng đắn khi nhiều thao tác chạy cùng lúc do SQL Server bảo đảm, không phụ thuộc Redis:</w:t>
      </w:r>
    </w:p>
    <w:p>
      <w:pPr>
        <w:numPr>
          <w:ilvl w:val="0"/>
          <w:numId w:val="1014"/>
        </w:numPr>
        <w:pStyle w:val="Compact"/>
      </w:pPr>
      <w:r>
        <w:rPr>
          <w:bCs/>
          <w:b/>
        </w:rPr>
        <w:t xml:space="preserve">Transaction:</w:t>
      </w:r>
      <w:r>
        <w:t xml:space="preserve"> </w:t>
      </w:r>
      <w:r>
        <w:t xml:space="preserve">mỗi thao tác tạo, duyệt, từ chối, hủy cập nhật đơn, số dư và lịch sử trong cùng một transaction.</w:t>
      </w:r>
    </w:p>
    <w:p>
      <w:pPr>
        <w:numPr>
          <w:ilvl w:val="0"/>
          <w:numId w:val="1014"/>
        </w:numPr>
        <w:pStyle w:val="Compact"/>
      </w:pPr>
      <w:r>
        <w:rPr>
          <w:bCs/>
          <w:b/>
        </w:rPr>
        <w:t xml:space="preserve">Optimistic concurrency:</w:t>
      </w:r>
      <w:r>
        <w:t xml:space="preserve"> </w:t>
      </w:r>
      <w:r>
        <w:t xml:space="preserve">cột RowVersion trên LeaveBalances và LeaveRequests. Nếu hai thao tác cùng sửa một dòng, thao tác sau bị từ chối với lỗi 409 để người dùng thử lại.</w:t>
      </w:r>
    </w:p>
    <w:p>
      <w:pPr>
        <w:numPr>
          <w:ilvl w:val="0"/>
          <w:numId w:val="1014"/>
        </w:numPr>
        <w:pStyle w:val="Compact"/>
      </w:pPr>
      <w:r>
        <w:rPr>
          <w:bCs/>
          <w:b/>
        </w:rPr>
        <w:t xml:space="preserve">Khóa theo nhân viên khi tạo đơn:</w:t>
      </w:r>
      <w:r>
        <w:t xml:space="preserve"> </w:t>
      </w:r>
      <w:r>
        <w:t xml:space="preserve">tuần tự hóa các lần tạo đơn của cùng một nhân viên để việc kiểm tra trùng ngày và số dư không bị lọt do chạy song song.</w:t>
      </w:r>
    </w:p>
    <w:p>
      <w:pPr>
        <w:numPr>
          <w:ilvl w:val="0"/>
          <w:numId w:val="1014"/>
        </w:numPr>
        <w:pStyle w:val="Compact"/>
      </w:pPr>
      <w:r>
        <w:rPr>
          <w:bCs/>
          <w:b/>
        </w:rPr>
        <w:t xml:space="preserve">Ràng buộc ở tầng database:</w:t>
      </w:r>
      <w:r>
        <w:t xml:space="preserve"> </w:t>
      </w:r>
      <w:r>
        <w:t xml:space="preserve">các CHECK và unique index là lớp bảo vệ cuối cùng, kể cả khi mã ứng dụng có lỗi.</w:t>
      </w:r>
    </w:p>
    <w:p>
      <w:pPr>
        <w:numPr>
          <w:ilvl w:val="0"/>
          <w:numId w:val="1014"/>
        </w:numPr>
        <w:pStyle w:val="Compact"/>
      </w:pPr>
      <w:r>
        <w:rPr>
          <w:bCs/>
          <w:b/>
        </w:rPr>
        <w:t xml:space="preserve">Idempotency:</w:t>
      </w:r>
      <w:r>
        <w:t xml:space="preserve"> </w:t>
      </w:r>
      <w:r>
        <w:t xml:space="preserve">request tạo đơn có thể kèm khóa idempotency để việc bấm đúp hoặc gửi lại không tạo ra hai đơn.</w:t>
      </w:r>
    </w:p>
    <w:p>
      <w:pPr>
        <w:pStyle w:val="FirstParagraph"/>
      </w:pPr>
      <w:r>
        <w:t xml:space="preserve">Các tình huống phải được chứng minh bằng kiểm thử: hai đơn cùng lúc vượt quá số dư thì chỉ một đơn được chấp nhận; hai người cùng duyệt một đơn thì chỉ một lần có hiệu lực; số dư không bao giờ âm hoặc vượt hạn mức.</w:t>
      </w:r>
    </w:p>
    <w:bookmarkEnd w:id="42"/>
    <w:bookmarkStart w:id="43" w:name="giao-tiếp-giữa-các-service-và-xử-lý-lỗi"/>
    <w:p>
      <w:pPr>
        <w:pStyle w:val="Heading1"/>
      </w:pPr>
      <w:r>
        <w:t xml:space="preserve">11. Giao tiếp giữa các service và xử lý lỗi</w:t>
      </w:r>
    </w:p>
    <w:p>
      <w:pPr>
        <w:numPr>
          <w:ilvl w:val="0"/>
          <w:numId w:val="1015"/>
        </w:numPr>
        <w:pStyle w:val="Compact"/>
      </w:pPr>
      <w:r>
        <w:t xml:space="preserve">Leave Service gọi HR Service bằng REST qua tên service trong mạng Docker, kèm thời gian chờ (timeout) và thử lại có giới hạn.</w:t>
      </w:r>
    </w:p>
    <w:p>
      <w:pPr>
        <w:numPr>
          <w:ilvl w:val="0"/>
          <w:numId w:val="1015"/>
        </w:numPr>
        <w:pStyle w:val="Compact"/>
      </w:pPr>
      <w:r>
        <w:t xml:space="preserve">Khi HR Service không khả dụng, các chức năng cần tra cứu trực tiếp trả lỗi 503 rõ ràng; các chức năng đọc dữ liệu đã có trong cache hoặc trong Leave_DB vẫn hoạt động.</w:t>
      </w:r>
    </w:p>
    <w:p>
      <w:pPr>
        <w:numPr>
          <w:ilvl w:val="0"/>
          <w:numId w:val="1015"/>
        </w:numPr>
        <w:pStyle w:val="Compact"/>
      </w:pPr>
      <w:r>
        <w:t xml:space="preserve">Hệ thống không dùng message broker; không có thông báo email hay SMS. Người dùng thấy kết quả duyệt khi xem danh sách đơn.</w:t>
      </w:r>
    </w:p>
    <w:p>
      <w:pPr>
        <w:numPr>
          <w:ilvl w:val="0"/>
          <w:numId w:val="1015"/>
        </w:numPr>
        <w:pStyle w:val="Compact"/>
      </w:pPr>
      <w:r>
        <w:t xml:space="preserve">Mọi lỗi trả về theo định dạng thống nhất (mã lỗi, thông điệp) để giao diện hiển thị chính xác.</w:t>
      </w:r>
    </w:p>
    <w:bookmarkEnd w:id="43"/>
    <w:bookmarkStart w:id="44" w:name="giao-diện-người-dùng"/>
    <w:p>
      <w:pPr>
        <w:pStyle w:val="Heading1"/>
      </w:pPr>
      <w:r>
        <w:t xml:space="preserve">12. Giao diện người dùng</w:t>
      </w:r>
    </w:p>
    <w:p>
      <w:pPr>
        <w:pStyle w:val="FirstParagraph"/>
      </w:pPr>
      <w:r>
        <w:t xml:space="preserve">Giao diện React có Design System thống nhất (màu sắc, kiểu chữ, khoảng cách, các thành phần dùng lại như nút, ô nhập, bảng, hộp thoại, nhãn trạng thái, thông báo) và các trạng thái loading, rỗng, lỗi, thành công. Các màn hình chính:</w:t>
      </w:r>
    </w:p>
    <w:p>
      <w:pPr>
        <w:numPr>
          <w:ilvl w:val="0"/>
          <w:numId w:val="1016"/>
        </w:numPr>
        <w:pStyle w:val="Compact"/>
      </w:pPr>
      <w:r>
        <w:t xml:space="preserve">Đăng nhập.</w:t>
      </w:r>
    </w:p>
    <w:p>
      <w:pPr>
        <w:numPr>
          <w:ilvl w:val="0"/>
          <w:numId w:val="1016"/>
        </w:numPr>
        <w:pStyle w:val="Compact"/>
      </w:pPr>
      <w:r>
        <w:t xml:space="preserve">Trang cá nhân: số dư từng loại phép, danh sách đơn của tôi, form tạo đơn, nút hủy đơn Pending.</w:t>
      </w:r>
    </w:p>
    <w:p>
      <w:pPr>
        <w:numPr>
          <w:ilvl w:val="0"/>
          <w:numId w:val="1016"/>
        </w:numPr>
        <w:pStyle w:val="Compact"/>
      </w:pPr>
      <w:r>
        <w:t xml:space="preserve">Trang phê duyệt (Manager, HR): danh sách đơn chờ, xem chi tiết, duyệt hoặc từ chối kèm ghi chú.</w:t>
      </w:r>
    </w:p>
    <w:p>
      <w:pPr>
        <w:numPr>
          <w:ilvl w:val="0"/>
          <w:numId w:val="1016"/>
        </w:numPr>
        <w:pStyle w:val="Compact"/>
      </w:pPr>
      <w:r>
        <w:t xml:space="preserve">Lịch nghỉ của nhóm và dashboard thống kê.</w:t>
      </w:r>
    </w:p>
    <w:p>
      <w:pPr>
        <w:numPr>
          <w:ilvl w:val="0"/>
          <w:numId w:val="1016"/>
        </w:numPr>
        <w:pStyle w:val="Compact"/>
      </w:pPr>
      <w:r>
        <w:t xml:space="preserve">Quản trị (HR): nhân viên, phòng ban, quản lý trực tiếp, loại nghỉ và chính sách, ngày lễ, điều chỉnh số dư.</w:t>
      </w:r>
    </w:p>
    <w:p>
      <w:pPr>
        <w:pStyle w:val="FirstParagraph"/>
      </w:pPr>
      <w:r>
        <w:t xml:space="preserve">Menu và route được ẩn hoặc chặn theo vai trò; token hết hạn thì đưa người dùng về trang đăng nhập.</w:t>
      </w:r>
    </w:p>
    <w:bookmarkEnd w:id="44"/>
    <w:bookmarkStart w:id="45" w:name="triển-khai-bằng-docker-compose"/>
    <w:p>
      <w:pPr>
        <w:pStyle w:val="Heading1"/>
      </w:pPr>
      <w:r>
        <w:t xml:space="preserve">13. Triển khai bằng Docker Compose</w:t>
      </w:r>
    </w:p>
    <w:p>
      <w:pPr>
        <w:pStyle w:val="FirstParagraph"/>
      </w:pPr>
      <w:r>
        <w:t xml:space="preserve">Một file docker-compose.yml dựng năm container: sqlserver, redis, hr-service, leave-service và web.</w:t>
      </w:r>
    </w:p>
    <w:p>
      <w:pPr>
        <w:numPr>
          <w:ilvl w:val="0"/>
          <w:numId w:val="1017"/>
        </w:numPr>
        <w:pStyle w:val="Compact"/>
      </w:pPr>
      <w:r>
        <w:t xml:space="preserve">Có healthcheck cho từng container và thứ tự khởi động bằng depends_on: SQL Server và Redis phải sẵn sàng trước, HR Service trước Leave Service, cuối cùng là web.</w:t>
      </w:r>
    </w:p>
    <w:p>
      <w:pPr>
        <w:numPr>
          <w:ilvl w:val="0"/>
          <w:numId w:val="1017"/>
        </w:numPr>
        <w:pStyle w:val="Compact"/>
      </w:pPr>
      <w:r>
        <w:t xml:space="preserve">Một Dockerfile dùng chung cho các service .NET (build nhiều giai đoạn); web build bằng Node rồi phục vụ bằng Nginx.</w:t>
      </w:r>
    </w:p>
    <w:p>
      <w:pPr>
        <w:numPr>
          <w:ilvl w:val="0"/>
          <w:numId w:val="1017"/>
        </w:numPr>
        <w:pStyle w:val="Compact"/>
      </w:pPr>
      <w:r>
        <w:t xml:space="preserve">Bí mật và tham số (mật khẩu SQL Server, khóa JWT, bật tắt cache) đặt trong file .env tạo từ .env.example; không commit .env.</w:t>
      </w:r>
    </w:p>
    <w:p>
      <w:pPr>
        <w:numPr>
          <w:ilvl w:val="0"/>
          <w:numId w:val="1017"/>
        </w:numPr>
        <w:pStyle w:val="Compact"/>
      </w:pPr>
      <w:r>
        <w:t xml:space="preserve">Dữ liệu SQL Server và Redis nằm trên volume để không mất khi khởi động lại.</w:t>
      </w:r>
    </w:p>
    <w:p>
      <w:pPr>
        <w:numPr>
          <w:ilvl w:val="0"/>
          <w:numId w:val="1017"/>
        </w:numPr>
        <w:pStyle w:val="Compact"/>
      </w:pPr>
      <w:r>
        <w:t xml:space="preserve">Khi khởi động, mỗi service tự áp migration cho database của mình (có thử lại chờ SQL Server sẵn sàng) và nạp dữ liệu mẫu cho demo: tài khoản HR, quản lý, nhân viên, loại nghỉ và chính sách.</w:t>
      </w:r>
    </w:p>
    <w:p>
      <w:pPr>
        <w:numPr>
          <w:ilvl w:val="0"/>
          <w:numId w:val="1017"/>
        </w:numPr>
        <w:pStyle w:val="Compact"/>
      </w:pPr>
      <w:r>
        <w:t xml:space="preserve">Cổng mặc định: web 3000, HR Service 8081, Leave Service 8082, SQL Server 1433, Redis 6379.</w:t>
      </w:r>
    </w:p>
    <w:bookmarkEnd w:id="45"/>
    <w:bookmarkStart w:id="46" w:name="kiểm-thử-và-đánh-giá-tải"/>
    <w:p>
      <w:pPr>
        <w:pStyle w:val="Heading1"/>
      </w:pPr>
      <w:r>
        <w:t xml:space="preserve">14. Kiểm thử và đánh giá tải</w:t>
      </w:r>
    </w:p>
    <w:p>
      <w:pPr>
        <w:numPr>
          <w:ilvl w:val="0"/>
          <w:numId w:val="1018"/>
        </w:numPr>
        <w:pStyle w:val="Compact"/>
      </w:pPr>
      <w:r>
        <w:rPr>
          <w:bCs/>
          <w:b/>
        </w:rPr>
        <w:t xml:space="preserve">Unit test (xUnit):</w:t>
      </w:r>
      <w:r>
        <w:t xml:space="preserve"> </w:t>
      </w:r>
      <w:r>
        <w:t xml:space="preserve">quy tắc nghiệp vụ như tính số ngày, kiểm tra trùng ngày, cập nhật số dư, chuyển trạng thái đơn.</w:t>
      </w:r>
    </w:p>
    <w:p>
      <w:pPr>
        <w:numPr>
          <w:ilvl w:val="0"/>
          <w:numId w:val="1018"/>
        </w:numPr>
        <w:pStyle w:val="Compact"/>
      </w:pPr>
      <w:r>
        <w:rPr>
          <w:bCs/>
          <w:b/>
        </w:rPr>
        <w:t xml:space="preserve">Integration test:</w:t>
      </w:r>
      <w:r>
        <w:t xml:space="preserve"> </w:t>
      </w:r>
      <w:r>
        <w:t xml:space="preserve">API cùng SQL Server và Redis thật chạy bằng container kiểm thử, gồm phân quyền và các luồng chính.</w:t>
      </w:r>
    </w:p>
    <w:p>
      <w:pPr>
        <w:numPr>
          <w:ilvl w:val="0"/>
          <w:numId w:val="1018"/>
        </w:numPr>
        <w:pStyle w:val="Compact"/>
      </w:pPr>
      <w:r>
        <w:rPr>
          <w:bCs/>
          <w:b/>
        </w:rPr>
        <w:t xml:space="preserve">Test đồng thời:</w:t>
      </w:r>
      <w:r>
        <w:t xml:space="preserve"> </w:t>
      </w:r>
      <w:r>
        <w:t xml:space="preserve">nhiều request song song vào cùng nhân viên hoặc cùng đơn để chứng minh số dư và trạng thái luôn đúng.</w:t>
      </w:r>
    </w:p>
    <w:p>
      <w:pPr>
        <w:numPr>
          <w:ilvl w:val="0"/>
          <w:numId w:val="1018"/>
        </w:numPr>
        <w:pStyle w:val="Compact"/>
      </w:pPr>
      <w:r>
        <w:rPr>
          <w:bCs/>
          <w:b/>
        </w:rPr>
        <w:t xml:space="preserve">Test giao diện:</w:t>
      </w:r>
      <w:r>
        <w:t xml:space="preserve"> </w:t>
      </w:r>
      <w:r>
        <w:t xml:space="preserve">các thành phần và luồng chính (Vitest, Testing Library, tùy chọn E2E).</w:t>
      </w:r>
    </w:p>
    <w:p>
      <w:pPr>
        <w:numPr>
          <w:ilvl w:val="0"/>
          <w:numId w:val="1018"/>
        </w:numPr>
        <w:pStyle w:val="Compact"/>
      </w:pPr>
      <w:r>
        <w:rPr>
          <w:bCs/>
          <w:b/>
        </w:rPr>
        <w:t xml:space="preserve">Kiểm thử chịu lỗi:</w:t>
      </w:r>
      <w:r>
        <w:t xml:space="preserve"> </w:t>
      </w:r>
      <w:r>
        <w:t xml:space="preserve">tắt Redis hoặc HR Service rồi xác nhận hành vi đúng như thiết kế.</w:t>
      </w:r>
    </w:p>
    <w:p>
      <w:pPr>
        <w:numPr>
          <w:ilvl w:val="0"/>
          <w:numId w:val="1018"/>
        </w:numPr>
        <w:pStyle w:val="Compact"/>
      </w:pPr>
      <w:r>
        <w:rPr>
          <w:bCs/>
          <w:b/>
        </w:rPr>
        <w:t xml:space="preserve">Đánh giá tải bằng k6:</w:t>
      </w:r>
      <w:r>
        <w:t xml:space="preserve"> </w:t>
      </w:r>
      <w:r>
        <w:t xml:space="preserve">nạp trước từ 1.000 đến 5.000 nhân viên cùng số đơn tương ứng; chạy kịch bản với 50 và 100 người dùng ảo, mỗi mức khoảng 5 phút. Báo cáo gồm số request mỗi giây, độ trễ p50 và p95, tỷ lệ lỗi, so sánh Redis bật và tắt, thông số máy chạy thử, điểm nghẽn tìm thấy và cách tối ưu.</w:t>
      </w:r>
    </w:p>
    <w:bookmarkEnd w:id="46"/>
    <w:bookmarkStart w:id="47" w:name="trường-hợp-biên-và-giả-định-cần-xác-nhận"/>
    <w:p>
      <w:pPr>
        <w:pStyle w:val="Heading1"/>
      </w:pPr>
      <w:r>
        <w:t xml:space="preserve">15. Trường hợp biên và giả định cần xác nhận</w:t>
      </w:r>
    </w:p>
    <w:p>
      <w:pPr>
        <w:pStyle w:val="FirstParagraph"/>
      </w:pPr>
      <w:r>
        <w:t xml:space="preserve">Các trường hợp cần mô tả rõ trong tài liệu thiết kế và xử lý nhất quán:</w:t>
      </w:r>
    </w:p>
    <w:p>
      <w:pPr>
        <w:numPr>
          <w:ilvl w:val="0"/>
          <w:numId w:val="1019"/>
        </w:numPr>
        <w:pStyle w:val="Compact"/>
      </w:pPr>
      <w:r>
        <w:t xml:space="preserve">HR đổi chính sách số ngày phép khi đã có đơn đang chờ: đơn cũ giữ nguyên, số dư chỉ cập nhật phần được cấp, không làm số dư rơi xuống dưới phần đã dùng và đang chờ.</w:t>
      </w:r>
    </w:p>
    <w:p>
      <w:pPr>
        <w:numPr>
          <w:ilvl w:val="0"/>
          <w:numId w:val="1019"/>
        </w:numPr>
        <w:pStyle w:val="Compact"/>
      </w:pPr>
      <w:r>
        <w:t xml:space="preserve">Nhân viên bị ngừng hoạt động: không đăng nhập hoặc tạo đơn mới; các đơn Pending còn lại do HR xử lý.</w:t>
      </w:r>
    </w:p>
    <w:p>
      <w:pPr>
        <w:numPr>
          <w:ilvl w:val="0"/>
          <w:numId w:val="1019"/>
        </w:numPr>
        <w:pStyle w:val="Compact"/>
      </w:pPr>
      <w:r>
        <w:t xml:space="preserve">Đổi quản lý trực tiếp khi đơn đang chờ: đơn vẫn thuộc người duyệt đã lưu lúc tạo; HR có thể xử lý thay khi cần.</w:t>
      </w:r>
    </w:p>
    <w:p>
      <w:pPr>
        <w:numPr>
          <w:ilvl w:val="0"/>
          <w:numId w:val="1019"/>
        </w:numPr>
        <w:pStyle w:val="Compact"/>
      </w:pPr>
      <w:r>
        <w:t xml:space="preserve">Đơn nghỉ vắt qua hai năm: tách số ngày theo từng năm để trừ đúng số dư của mỗi năm, hoặc giới hạn đơn trong một năm (cần chọn một cách).</w:t>
      </w:r>
    </w:p>
    <w:p>
      <w:pPr>
        <w:numPr>
          <w:ilvl w:val="0"/>
          <w:numId w:val="1019"/>
        </w:numPr>
        <w:pStyle w:val="Compact"/>
      </w:pPr>
      <w:r>
        <w:t xml:space="preserve">Đơn rơi vào cuối tuần hoặc ngày lễ: phần đó không tính vào số ngày nghỉ.</w:t>
      </w:r>
    </w:p>
    <w:p>
      <w:pPr>
        <w:numPr>
          <w:ilvl w:val="0"/>
          <w:numId w:val="1019"/>
        </w:numPr>
        <w:pStyle w:val="Compact"/>
      </w:pPr>
      <w:r>
        <w:t xml:space="preserve">HR Service không khả dụng khi đang tạo đơn: trả 503, không ghi dữ liệu dở dang.</w:t>
      </w:r>
    </w:p>
    <w:p>
      <w:pPr>
        <w:pStyle w:val="FirstParagraph"/>
      </w:pPr>
      <w:r>
        <w:t xml:space="preserve">Các giả định cần xác nhận với người hướng dẫn:</w:t>
      </w:r>
    </w:p>
    <w:p>
      <w:pPr>
        <w:numPr>
          <w:ilvl w:val="0"/>
          <w:numId w:val="1020"/>
        </w:numPr>
        <w:pStyle w:val="Compact"/>
      </w:pPr>
      <w:r>
        <w:t xml:space="preserve">Người duyệt đơn của Manager: hiện là quản lý cấp trên, nếu không có thì HR. Nếu yêu cầu là mọi đơn của Manager gửi thẳng HR thì chỉ cần đổi quy tắc chọn người duyệt.</w:t>
      </w:r>
    </w:p>
    <w:p>
      <w:pPr>
        <w:numPr>
          <w:ilvl w:val="0"/>
          <w:numId w:val="1020"/>
        </w:numPr>
        <w:pStyle w:val="Compact"/>
      </w:pPr>
      <w:r>
        <w:t xml:space="preserve">Nghỉ ốm có hạn mức riêng (HR cấu hình) hay trừ vào phép năm.</w:t>
      </w:r>
    </w:p>
    <w:p>
      <w:pPr>
        <w:numPr>
          <w:ilvl w:val="0"/>
          <w:numId w:val="1020"/>
        </w:numPr>
        <w:pStyle w:val="Compact"/>
      </w:pPr>
      <w:r>
        <w:t xml:space="preserve">HR/Admin có được tự tạo đơn nghỉ và ai duyệt đơn của HR.</w:t>
      </w:r>
    </w:p>
    <w:p>
      <w:pPr>
        <w:numPr>
          <w:ilvl w:val="0"/>
          <w:numId w:val="1020"/>
        </w:numPr>
        <w:pStyle w:val="Compact"/>
      </w:pPr>
      <w:r>
        <w:t xml:space="preserve">Phép chưa dùng hết cuối năm: hết hạn hay được chuyển sang năm sau.</w:t>
      </w:r>
    </w:p>
    <w:bookmarkEnd w:id="47"/>
    <w:bookmarkStart w:id="48" w:name="công-nghệ-sử-dụng"/>
    <w:p>
      <w:pPr>
        <w:pStyle w:val="Heading1"/>
      </w:pPr>
      <w:r>
        <w:t xml:space="preserve">16. Công nghệ sử dụng</w:t>
      </w:r>
    </w:p>
    <w:p>
      <w:pPr>
        <w:numPr>
          <w:ilvl w:val="0"/>
          <w:numId w:val="1021"/>
        </w:numPr>
        <w:pStyle w:val="Compact"/>
      </w:pPr>
      <w:r>
        <w:rPr>
          <w:bCs/>
          <w:b/>
        </w:rPr>
        <w:t xml:space="preserve">Backend:</w:t>
      </w:r>
      <w:r>
        <w:t xml:space="preserve"> </w:t>
      </w:r>
      <w:r>
        <w:t xml:space="preserve">ASP.NET Core trên .NET 10, Entity Framework Core với migrations, xác thực JWT, tài liệu OpenAPI.</w:t>
      </w:r>
    </w:p>
    <w:p>
      <w:pPr>
        <w:numPr>
          <w:ilvl w:val="0"/>
          <w:numId w:val="1021"/>
        </w:numPr>
        <w:pStyle w:val="Compact"/>
      </w:pPr>
      <w:r>
        <w:rPr>
          <w:bCs/>
          <w:b/>
        </w:rPr>
        <w:t xml:space="preserve">Frontend:</w:t>
      </w:r>
      <w:r>
        <w:t xml:space="preserve"> </w:t>
      </w:r>
      <w:r>
        <w:t xml:space="preserve">React với TypeScript, phục vụ bằng Nginx.</w:t>
      </w:r>
    </w:p>
    <w:p>
      <w:pPr>
        <w:numPr>
          <w:ilvl w:val="0"/>
          <w:numId w:val="1021"/>
        </w:numPr>
        <w:pStyle w:val="Compact"/>
      </w:pPr>
      <w:r>
        <w:rPr>
          <w:bCs/>
          <w:b/>
        </w:rPr>
        <w:t xml:space="preserve">Dữ liệu:</w:t>
      </w:r>
      <w:r>
        <w:t xml:space="preserve"> </w:t>
      </w:r>
      <w:r>
        <w:t xml:space="preserve">SQL Server 2022 (hai database riêng) và Redis 7.</w:t>
      </w:r>
    </w:p>
    <w:p>
      <w:pPr>
        <w:numPr>
          <w:ilvl w:val="0"/>
          <w:numId w:val="1021"/>
        </w:numPr>
        <w:pStyle w:val="Compact"/>
      </w:pPr>
      <w:r>
        <w:rPr>
          <w:bCs/>
          <w:b/>
        </w:rPr>
        <w:t xml:space="preserve">Đóng gói và vận hành:</w:t>
      </w:r>
      <w:r>
        <w:t xml:space="preserve"> </w:t>
      </w:r>
      <w:r>
        <w:t xml:space="preserve">Docker và Docker Compose, quản lý mã nguồn bằng Git kèm README.</w:t>
      </w:r>
    </w:p>
    <w:p>
      <w:pPr>
        <w:numPr>
          <w:ilvl w:val="0"/>
          <w:numId w:val="1021"/>
        </w:numPr>
        <w:pStyle w:val="Compact"/>
      </w:pPr>
      <w:r>
        <w:rPr>
          <w:bCs/>
          <w:b/>
        </w:rPr>
        <w:t xml:space="preserve">Kiểm thử:</w:t>
      </w:r>
      <w:r>
        <w:t xml:space="preserve"> </w:t>
      </w:r>
      <w:r>
        <w:t xml:space="preserve">xUnit, kiểm thử tích hợp với container, k6 cho đánh giá tải.</w:t>
      </w:r>
    </w:p>
    <w:bookmarkEnd w:id="48"/>
    <w:sectPr>
      <w:pgSz w:w="11906" w:h="16838"/>
      <w:pgMar w:left="1417" w:right="141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20" w:before="18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after="120" w:line="276" w:lineRule="auto"/>
    </w:pPr>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1F3A5F"/>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hệ thống HR Leave Management</dc:title>
  <dc:creator/>
  <dc:language>vi-VN</dc:language>
  <cp:keywords/>
  <dcterms:created xsi:type="dcterms:W3CDTF">2026-10-21T00:51:58Z</dcterms:created>
  <dcterms:modified xsi:type="dcterms:W3CDTF">2026-10-21T00:51:58Z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Đề tài thực tập: Hệ thống quản lý nghỉ phép nhân sự · Bản mô tả thiết kế · 21/10/2026</vt:lpwstr>
  </property>
</Properties>
</file>