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jc w:val="center"/>
        <w:rPr>
          <w:rFonts w:hint="default" w:ascii="Algerian" w:hAnsi="Algerian" w:eastAsia="sans-serif" w:cs="Algerian"/>
          <w:b/>
          <w:bCs/>
          <w:i w:val="0"/>
          <w:iCs w:val="0"/>
          <w:caps w:val="0"/>
          <w:color w:val="auto"/>
          <w:spacing w:val="0"/>
          <w:sz w:val="44"/>
          <w:szCs w:val="44"/>
          <w:lang w:val="en-US"/>
        </w:rPr>
      </w:pPr>
      <w:bookmarkStart w:id="0" w:name="_GoBack"/>
      <w:bookmarkEnd w:id="0"/>
    </w:p>
    <w:p>
      <w:pPr>
        <w:tabs>
          <w:tab w:val="left" w:pos="5944"/>
        </w:tabs>
        <w:jc w:val="center"/>
        <w:rPr>
          <w:rFonts w:ascii="Cooper Black" w:hAnsi="Cooper Black"/>
          <w:b/>
          <w:bCs/>
          <w:sz w:val="40"/>
        </w:rPr>
      </w:pPr>
      <w:r>
        <w:rPr>
          <w:rFonts w:ascii="Cooper Black" w:hAnsi="Cooper Black"/>
          <w:b/>
          <w:bCs/>
          <w:sz w:val="40"/>
        </w:rPr>
        <w:t xml:space="preserve">ADDIS ABABA SCIENCE &amp; TECHNOLOGY UNIVERSITY SCHOOL OF ENGIENERING </w:t>
      </w:r>
    </w:p>
    <w:p>
      <w:pPr>
        <w:jc w:val="center"/>
      </w:pPr>
      <w:r>
        <w:rPr>
          <w:sz w:val="24"/>
          <w:szCs w:val="24"/>
        </w:rPr>
        <w:drawing>
          <wp:inline distT="0" distB="0" distL="0" distR="0">
            <wp:extent cx="2290445" cy="1895475"/>
            <wp:effectExtent l="0" t="0" r="146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543" cy="1929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Algerian" w:hAnsi="Algerian"/>
          <w:b/>
          <w:bCs/>
          <w:sz w:val="38"/>
          <w:szCs w:val="38"/>
          <w:lang w:val="en-US"/>
        </w:rPr>
      </w:pPr>
      <w:r>
        <w:rPr>
          <w:rFonts w:ascii="Algerian" w:hAnsi="Algerian"/>
          <w:b/>
          <w:bCs/>
          <w:sz w:val="40"/>
          <w:szCs w:val="40"/>
        </w:rPr>
        <w:t xml:space="preserve">College of </w:t>
      </w:r>
      <w:r>
        <w:rPr>
          <w:rFonts w:hint="default" w:ascii="Algerian" w:hAnsi="Algerian"/>
          <w:b/>
          <w:bCs/>
          <w:sz w:val="40"/>
          <w:szCs w:val="40"/>
          <w:lang w:val="en-US"/>
        </w:rPr>
        <w:t>Electrical</w:t>
      </w:r>
      <w:r>
        <w:rPr>
          <w:rFonts w:ascii="Algerian" w:hAnsi="Algerian"/>
          <w:b/>
          <w:bCs/>
          <w:sz w:val="40"/>
          <w:szCs w:val="40"/>
        </w:rPr>
        <w:t xml:space="preserve"> and </w:t>
      </w:r>
      <w:r>
        <w:rPr>
          <w:rFonts w:hint="default" w:ascii="Algerian" w:hAnsi="Algerian"/>
          <w:b/>
          <w:bCs/>
          <w:sz w:val="40"/>
          <w:szCs w:val="40"/>
          <w:lang w:val="en-US"/>
        </w:rPr>
        <w:t>mechanical engineering</w:t>
      </w:r>
    </w:p>
    <w:p>
      <w:pPr>
        <w:spacing w:line="240" w:lineRule="auto"/>
        <w:rPr>
          <w:rFonts w:hint="default" w:ascii="Algerian" w:hAnsi="Algerian"/>
          <w:sz w:val="24"/>
          <w:szCs w:val="14"/>
          <w:lang w:val="en-US"/>
        </w:rPr>
      </w:pPr>
      <w:r>
        <w:rPr>
          <w:rFonts w:ascii="Algerian" w:hAnsi="Algerian"/>
          <w:sz w:val="24"/>
          <w:szCs w:val="14"/>
        </w:rPr>
        <w:t xml:space="preserve">Course Title </w:t>
      </w:r>
      <w:r>
        <w:rPr>
          <w:rFonts w:ascii="Algerian" w:hAnsi="Algerian"/>
          <w:sz w:val="24"/>
          <w:szCs w:val="14"/>
        </w:rPr>
        <w:tab/>
      </w:r>
      <w:r>
        <w:rPr>
          <w:rFonts w:hint="default" w:ascii="Algerian" w:hAnsi="Algerian"/>
          <w:sz w:val="24"/>
          <w:szCs w:val="14"/>
          <w:lang w:val="en-US"/>
        </w:rPr>
        <w:t>fundamental programming</w:t>
      </w:r>
    </w:p>
    <w:p>
      <w:pPr>
        <w:spacing w:line="240" w:lineRule="auto"/>
        <w:rPr>
          <w:rFonts w:ascii="Algerian" w:hAnsi="Algerian"/>
          <w:sz w:val="24"/>
          <w:szCs w:val="14"/>
        </w:rPr>
      </w:pPr>
      <w:r>
        <w:rPr>
          <w:rFonts w:ascii="Algerian" w:hAnsi="Algerian"/>
          <w:sz w:val="24"/>
          <w:szCs w:val="14"/>
        </w:rPr>
        <w:t>Section</w:t>
      </w:r>
      <w:r>
        <w:rPr>
          <w:rFonts w:ascii="Algerian" w:hAnsi="Algerian"/>
          <w:sz w:val="24"/>
          <w:szCs w:val="14"/>
        </w:rPr>
        <w:tab/>
      </w:r>
      <w:r>
        <w:rPr>
          <w:rFonts w:ascii="Algerian" w:hAnsi="Algerian"/>
          <w:sz w:val="24"/>
          <w:szCs w:val="14"/>
        </w:rPr>
        <w:tab/>
      </w:r>
      <w:r>
        <w:rPr>
          <w:rFonts w:ascii="Algerian" w:hAnsi="Algerian"/>
          <w:sz w:val="24"/>
          <w:szCs w:val="14"/>
        </w:rPr>
        <w:t>B</w:t>
      </w:r>
    </w:p>
    <w:p>
      <w:pPr>
        <w:spacing w:line="240" w:lineRule="auto"/>
        <w:rPr>
          <w:rFonts w:ascii="Algerian" w:hAnsi="Algerian"/>
          <w:sz w:val="24"/>
          <w:szCs w:val="14"/>
        </w:rPr>
      </w:pPr>
      <w:r>
        <w:rPr>
          <w:rFonts w:ascii="Algerian" w:hAnsi="Algerian"/>
          <w:sz w:val="24"/>
          <w:szCs w:val="14"/>
        </w:rPr>
        <w:t xml:space="preserve">Department </w:t>
      </w:r>
      <w:r>
        <w:rPr>
          <w:rFonts w:ascii="Algerian" w:hAnsi="Algerian"/>
          <w:sz w:val="24"/>
          <w:szCs w:val="14"/>
        </w:rPr>
        <w:tab/>
      </w:r>
      <w:r>
        <w:rPr>
          <w:rFonts w:ascii="Algerian" w:hAnsi="Algerian"/>
          <w:sz w:val="24"/>
          <w:szCs w:val="14"/>
        </w:rPr>
        <w:t>Software Engineering</w:t>
      </w:r>
    </w:p>
    <w:p>
      <w:pPr>
        <w:spacing w:line="240" w:lineRule="auto"/>
        <w:rPr>
          <w:rFonts w:ascii="Algerian" w:hAnsi="Algerian"/>
          <w:sz w:val="2"/>
          <w:szCs w:val="2"/>
        </w:rPr>
      </w:pPr>
      <w:r>
        <w:rPr>
          <w:rFonts w:ascii="Algerian" w:hAnsi="Algerian"/>
          <w:sz w:val="2"/>
          <w:szCs w:val="2"/>
        </w:rPr>
        <w:t xml:space="preserve">         </w:t>
      </w:r>
    </w:p>
    <w:p>
      <w:pPr>
        <w:spacing w:line="240" w:lineRule="auto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Group assignment</w:t>
      </w:r>
    </w:p>
    <w:p>
      <w:pPr>
        <w:spacing w:line="240" w:lineRule="auto"/>
        <w:rPr>
          <w:rFonts w:ascii="Algerian" w:hAnsi="Algerian"/>
          <w:b/>
          <w:bCs/>
          <w:sz w:val="26"/>
          <w:szCs w:val="26"/>
        </w:rPr>
      </w:pPr>
    </w:p>
    <w:p>
      <w:pPr>
        <w:spacing w:line="240" w:lineRule="auto"/>
        <w:rPr>
          <w:rFonts w:ascii="Algerian" w:hAnsi="Algerian"/>
          <w:sz w:val="2"/>
          <w:szCs w:val="2"/>
        </w:rPr>
      </w:pPr>
    </w:p>
    <w:p>
      <w:pPr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</w:t>
      </w:r>
      <w:r>
        <w:rPr>
          <w:rFonts w:ascii="Algerian" w:hAnsi="Algerian"/>
          <w:sz w:val="28"/>
          <w:szCs w:val="28"/>
          <w:u w:val="single"/>
        </w:rPr>
        <w:t xml:space="preserve">Name 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 xml:space="preserve">       </w:t>
      </w:r>
      <w:r>
        <w:rPr>
          <w:rFonts w:ascii="Algerian" w:hAnsi="Algerian"/>
          <w:sz w:val="28"/>
          <w:szCs w:val="28"/>
          <w:u w:val="single"/>
        </w:rPr>
        <w:t>ID</w:t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Delina Mulubrhan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 xml:space="preserve">ETS0484/14 </w:t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Diana leul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>ETS0490/14</w:t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Etsub girma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>ETS0563/14</w:t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Eyerusalem Kidane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>ETS0574/14</w:t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Eyerusalem Rufael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>ETS0572/14</w:t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14"/>
          <w:szCs w:val="14"/>
        </w:rPr>
      </w:pPr>
      <w:r>
        <w:rPr>
          <w:rFonts w:ascii="Algerian" w:hAnsi="Algerian"/>
          <w:sz w:val="14"/>
          <w:szCs w:val="14"/>
        </w:rPr>
        <w:tab/>
      </w:r>
      <w:r>
        <w:rPr>
          <w:rFonts w:ascii="Algerian" w:hAnsi="Algerian"/>
          <w:sz w:val="14"/>
          <w:szCs w:val="14"/>
        </w:rPr>
        <w:tab/>
      </w:r>
      <w:r>
        <w:rPr>
          <w:rFonts w:ascii="Algerian" w:hAnsi="Algerian"/>
          <w:sz w:val="14"/>
          <w:szCs w:val="14"/>
        </w:rPr>
        <w:tab/>
      </w:r>
      <w:r>
        <w:rPr>
          <w:rFonts w:ascii="Algerian" w:hAnsi="Algerian"/>
          <w:sz w:val="14"/>
          <w:szCs w:val="14"/>
        </w:rPr>
        <w:tab/>
      </w:r>
      <w:r>
        <w:rPr>
          <w:rFonts w:ascii="Algerian" w:hAnsi="Algerian"/>
          <w:sz w:val="14"/>
          <w:szCs w:val="14"/>
        </w:rPr>
        <w:tab/>
      </w:r>
      <w:r>
        <w:rPr>
          <w:rFonts w:ascii="Algerian" w:hAnsi="Algerian"/>
          <w:sz w:val="14"/>
          <w:szCs w:val="14"/>
        </w:rPr>
        <w:tab/>
      </w:r>
    </w:p>
    <w:p>
      <w:pPr>
        <w:tabs>
          <w:tab w:val="left" w:pos="3031"/>
        </w:tabs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Papyrus" w:hAnsi="Papyrus"/>
          <w:sz w:val="20"/>
          <w:szCs w:val="20"/>
        </w:rPr>
        <w:t xml:space="preserve">Submitted to inst.   </w:t>
      </w:r>
      <w:r>
        <w:rPr>
          <w:rFonts w:hint="default" w:ascii="Papyrus" w:hAnsi="Papyrus"/>
          <w:sz w:val="20"/>
          <w:szCs w:val="20"/>
          <w:lang w:val="en-US"/>
        </w:rPr>
        <w:t>Abdurahman</w:t>
      </w:r>
      <w:r>
        <w:rPr>
          <w:rFonts w:ascii="Papyrus" w:hAnsi="Papyrus"/>
          <w:sz w:val="20"/>
          <w:szCs w:val="20"/>
        </w:rPr>
        <w:t xml:space="preserve">            </w:t>
      </w:r>
    </w:p>
    <w:p>
      <w:pPr>
        <w:tabs>
          <w:tab w:val="left" w:pos="3031"/>
        </w:tabs>
        <w:spacing w:line="240" w:lineRule="auto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sz w:val="20"/>
          <w:szCs w:val="20"/>
        </w:rPr>
        <w:tab/>
      </w:r>
      <w:r>
        <w:rPr>
          <w:rFonts w:ascii="Papyrus" w:hAnsi="Papyrus"/>
          <w:sz w:val="20"/>
          <w:szCs w:val="20"/>
        </w:rPr>
        <w:t xml:space="preserve">April </w:t>
      </w:r>
      <w:r>
        <w:rPr>
          <w:rFonts w:hint="default" w:ascii="Papyrus" w:hAnsi="Papyrus"/>
          <w:sz w:val="20"/>
          <w:szCs w:val="20"/>
          <w:lang w:val="en-US"/>
        </w:rPr>
        <w:t>21</w:t>
      </w:r>
      <w:r>
        <w:rPr>
          <w:rFonts w:ascii="Papyrus" w:hAnsi="Papyrus"/>
          <w:sz w:val="20"/>
          <w:szCs w:val="20"/>
        </w:rPr>
        <w:t xml:space="preserve"> ,2023 </w:t>
      </w:r>
    </w:p>
    <w:p>
      <w:pPr>
        <w:tabs>
          <w:tab w:val="left" w:pos="7530"/>
        </w:tabs>
        <w:spacing w:line="240" w:lineRule="auto"/>
        <w:rPr>
          <w:rFonts w:ascii="Papyrus" w:hAnsi="Papyrus"/>
          <w:sz w:val="20"/>
          <w:szCs w:val="20"/>
        </w:rPr>
      </w:pPr>
      <w:r>
        <w:rPr>
          <w:rFonts w:ascii="Papyrus" w:hAnsi="Papyrus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Papyrus" w:hAnsi="Papyrus"/>
          <w:color w:val="000000"/>
          <w:sz w:val="20"/>
          <w:szCs w:val="20"/>
          <w:shd w:val="clear" w:color="auto" w:fill="FFFFFF"/>
        </w:rPr>
        <w:t>Addis Ababa, Ethiopia</w:t>
      </w:r>
    </w:p>
    <w:p>
      <w:pPr>
        <w:rPr>
          <w:rFonts w:ascii="Times New Roman" w:hAnsi="Times New Roman" w:eastAsia="Times New Roman" w:cs="Times New Roman"/>
          <w:sz w:val="30"/>
          <w:szCs w:val="30"/>
          <w:rtl w:val="0"/>
        </w:rPr>
      </w:pPr>
    </w:p>
    <w:p>
      <w:pPr>
        <w:rPr>
          <w:rFonts w:ascii="Times New Roman" w:hAnsi="Times New Roman" w:eastAsia="Times New Roman" w:cs="Times New Roman"/>
          <w:sz w:val="30"/>
          <w:szCs w:val="30"/>
          <w:rtl w:val="0"/>
        </w:rPr>
      </w:pPr>
    </w:p>
    <w:p>
      <w:pPr>
        <w:rPr>
          <w:rFonts w:ascii="Times New Roman" w:hAnsi="Times New Roman" w:eastAsia="Times New Roman" w:cs="Times New Roman"/>
          <w:sz w:val="30"/>
          <w:szCs w:val="30"/>
          <w:rtl w:val="0"/>
        </w:rPr>
      </w:pPr>
    </w:p>
    <w:p>
      <w:pPr>
        <w:rPr>
          <w:rFonts w:ascii="Times New Roman" w:hAnsi="Times New Roman" w:eastAsia="Times New Roman" w:cs="Times New Roman"/>
          <w:sz w:val="30"/>
          <w:szCs w:val="30"/>
          <w:rtl w:val="0"/>
        </w:rPr>
      </w:pPr>
    </w:p>
    <w:p>
      <w:pPr>
        <w:rPr>
          <w:rFonts w:hint="default" w:ascii="Times New Roman" w:hAnsi="Times New Roman" w:eastAsia="Times New Roman" w:cs="Times New Roman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sz w:val="30"/>
          <w:szCs w:val="30"/>
        </w:rPr>
        <w:t>Here is the pseudocode for the problem;</w:t>
      </w:r>
    </w:p>
    <w:p>
      <w:pPr>
        <w:rPr>
          <w:rFonts w:hint="default" w:ascii="Times New Roman" w:hAnsi="Times New Roman" w:eastAsia="Times New Roman" w:cs="Times New Roman"/>
          <w:sz w:val="30"/>
          <w:szCs w:val="30"/>
        </w:rPr>
      </w:pPr>
    </w:p>
    <w:p>
      <w:pPr>
        <w:rPr>
          <w:rFonts w:hint="default" w:ascii="Times New Roman" w:hAnsi="Times New Roman" w:eastAsia="Times New Roman" w:cs="Times New Roman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sz w:val="30"/>
          <w:szCs w:val="30"/>
        </w:rPr>
        <w:t>Step 1: START</w:t>
      </w:r>
    </w:p>
    <w:p>
      <w:pPr>
        <w:rPr>
          <w:rFonts w:hint="default" w:ascii="Times New Roman" w:hAnsi="Times New Roman" w:eastAsia="Times New Roman" w:cs="Times New Roman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sz w:val="30"/>
          <w:szCs w:val="30"/>
        </w:rPr>
        <w:t>Step 2: Accept number of student and subject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Step3:  Create a Student array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int id;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string name;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float mark[5];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 4: Accept student mark for each subject and student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 xml:space="preserve">Step 5: Create a Grade array 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string gradeLetter;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float gradePoint;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>// Initialize grade scale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{"A", 34.0}, {"B+", 3.5}, {"B", 3.0},  {"C+", 2.5}, {"C", 2.0}, {"D", 1.5}, {"F", 0.0}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 6: Create a function to calculate grade letter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// calculate grade based on marks and grade scale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// return grade object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 7: Create a function to calculate CGPA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// calculate CGPA based on student's marks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 // return CGPA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 8: Create a function to print mark sheet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>// print the student's mark sheet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>//print each row of the table in ascending order of student IDs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 xml:space="preserve">  </w:t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>//print the lower borders of the table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 9: Create a function to search for a specific student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</w:t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 xml:space="preserve"> // search for student based on ID or name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Step 10: Create a function to find top 5 ranked students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>  // sort students based on CGPA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  <w:t xml:space="preserve"> </w:t>
      </w:r>
      <w:r>
        <w:rPr>
          <w:rFonts w:hint="default" w:ascii="Times New Roman" w:hAnsi="Times New Roman" w:eastAsia="Times New Roman" w:cs="Times New Roman"/>
          <w:sz w:val="30"/>
          <w:szCs w:val="30"/>
        </w:rPr>
        <w:t>//print upper borders and titles of the table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  <w:t xml:space="preserve"> </w:t>
      </w:r>
      <w:r>
        <w:rPr>
          <w:rFonts w:hint="default" w:ascii="Times New Roman" w:hAnsi="Times New Roman" w:eastAsia="Times New Roman" w:cs="Times New Roman"/>
          <w:sz w:val="30"/>
          <w:szCs w:val="30"/>
        </w:rPr>
        <w:t>// return top 5 students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  <w:t xml:space="preserve"> </w:t>
      </w:r>
      <w:r>
        <w:rPr>
          <w:rFonts w:hint="default" w:ascii="Times New Roman" w:hAnsi="Times New Roman" w:eastAsia="Times New Roman" w:cs="Times New Roman"/>
          <w:sz w:val="30"/>
          <w:szCs w:val="30"/>
        </w:rPr>
        <w:t>//print the lower borders of the table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 xml:space="preserve">    </w:t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>// present options to user and take input</w:t>
      </w:r>
      <w:r>
        <w:rPr>
          <w:rFonts w:hint="default" w:ascii="Times New Roman" w:hAnsi="Times New Roman" w:eastAsia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eastAsia="Times New Roman" w:cs="Times New Roman"/>
          <w:sz w:val="30"/>
          <w:szCs w:val="30"/>
        </w:rPr>
        <w:t>   </w:t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30"/>
          <w:szCs w:val="30"/>
        </w:rPr>
        <w:t xml:space="preserve"> // call corresponding functions based on user choice</w:t>
      </w:r>
    </w:p>
    <w:p>
      <w:pPr>
        <w:rPr>
          <w:rFonts w:hint="default" w:ascii="Times New Roman" w:hAnsi="Times New Roman" w:eastAsia="Times New Roman" w:cs="Times New Roman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sz w:val="30"/>
          <w:szCs w:val="30"/>
        </w:rPr>
        <w:t>Step 11: END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720F46"/>
    <w:rsid w:val="7410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2023-04-12T06:46:00Z</dcterms:created>
  <dc:creator>start</dc:creator>
  <cp:lastModifiedBy>Diga Gech</cp:lastModifiedBy>
  <dcterms:modified xsi:type="dcterms:W3CDTF">2023-04-21T20:25:21Z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AEE33808794944AC97018693953A606B</vt:lpwstr>
  </property>
</Properties>
</file>