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5A" w:rsidRPr="00CA7D8B" w:rsidRDefault="00CA7D8B">
      <w:pPr>
        <w:rPr>
          <w:lang w:val="en-US"/>
        </w:rPr>
      </w:pPr>
      <w:r>
        <w:rPr>
          <w:lang w:val="en-US"/>
        </w:rPr>
        <w:t>For deleting</w:t>
      </w:r>
      <w:bookmarkStart w:id="0" w:name="_GoBack"/>
      <w:bookmarkEnd w:id="0"/>
    </w:p>
    <w:sectPr w:rsidR="0037225A" w:rsidRPr="00CA7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8B"/>
    <w:rsid w:val="0037225A"/>
    <w:rsid w:val="00CA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6254"/>
  <w15:chartTrackingRefBased/>
  <w15:docId w15:val="{8AF2AD37-4567-404C-81F1-A490CA17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Кащовие маменти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</cp:revision>
  <dcterms:created xsi:type="dcterms:W3CDTF">2022-03-24T17:20:00Z</dcterms:created>
  <dcterms:modified xsi:type="dcterms:W3CDTF">2022-03-24T17:21:00Z</dcterms:modified>
</cp:coreProperties>
</file>