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40" w:before="240" w:line="276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Gabriella Lopes</w:t>
      </w:r>
    </w:p>
    <w:p w:rsidR="00000000" w:rsidDel="00000000" w:rsidP="00000000" w:rsidRDefault="00000000" w:rsidRPr="00000000" w14:paraId="0000000E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Fernando Caruso</w:t>
      </w:r>
    </w:p>
    <w:p w:rsidR="00000000" w:rsidDel="00000000" w:rsidP="00000000" w:rsidRDefault="00000000" w:rsidRPr="00000000" w14:paraId="0000000F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Pamella de Oliveira Santos</w:t>
      </w:r>
    </w:p>
    <w:p w:rsidR="00000000" w:rsidDel="00000000" w:rsidP="00000000" w:rsidRDefault="00000000" w:rsidRPr="00000000" w14:paraId="00000010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Santos de Almeida</w:t>
      </w:r>
    </w:p>
    <w:p w:rsidR="00000000" w:rsidDel="00000000" w:rsidP="00000000" w:rsidRDefault="00000000" w:rsidRPr="00000000" w14:paraId="00000011">
      <w:pPr>
        <w:widowControl w:val="1"/>
        <w:spacing w:after="240" w:before="240" w:line="276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 Souza Ferreira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Turismo sustentável, Geração de empregos e Incentivo à cultura e os </w:t>
      </w:r>
      <w:r w:rsidDel="00000000" w:rsidR="00000000" w:rsidRPr="00000000">
        <w:rPr>
          <w:rFonts w:ascii="Roboto" w:cs="Roboto" w:eastAsia="Roboto" w:hAnsi="Roboto"/>
          <w:sz w:val="24.04800033569336"/>
          <w:szCs w:val="24.04800033569336"/>
          <w:rtl w:val="0"/>
        </w:rPr>
        <w:t xml:space="preserve">produtos locais (ODS 8.9)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240" w:before="240" w:line="276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Gabriella Lopes</w:t>
      </w:r>
    </w:p>
    <w:p w:rsidR="00000000" w:rsidDel="00000000" w:rsidP="00000000" w:rsidRDefault="00000000" w:rsidRPr="00000000" w14:paraId="00000034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Fernando Caruso</w:t>
      </w:r>
    </w:p>
    <w:p w:rsidR="00000000" w:rsidDel="00000000" w:rsidP="00000000" w:rsidRDefault="00000000" w:rsidRPr="00000000" w14:paraId="00000035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Pamella de Oliveira Santos</w:t>
      </w:r>
    </w:p>
    <w:p w:rsidR="00000000" w:rsidDel="00000000" w:rsidP="00000000" w:rsidRDefault="00000000" w:rsidRPr="00000000" w14:paraId="00000036">
      <w:pPr>
        <w:widowControl w:val="1"/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Santos de Almeida</w:t>
      </w:r>
    </w:p>
    <w:p w:rsidR="00000000" w:rsidDel="00000000" w:rsidP="00000000" w:rsidRDefault="00000000" w:rsidRPr="00000000" w14:paraId="00000037">
      <w:pPr>
        <w:widowControl w:val="1"/>
        <w:spacing w:after="240" w:before="240" w:line="276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 Souza Ferreira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Turismo sustentável, Geração de empregos e Incentivo à cultura e os </w:t>
      </w:r>
      <w:r w:rsidDel="00000000" w:rsidR="00000000" w:rsidRPr="00000000">
        <w:rPr>
          <w:rFonts w:ascii="Roboto" w:cs="Roboto" w:eastAsia="Roboto" w:hAnsi="Roboto"/>
          <w:sz w:val="24.04800033569336"/>
          <w:szCs w:val="24.04800033569336"/>
          <w:rtl w:val="0"/>
        </w:rPr>
        <w:t xml:space="preserve">produtos locais (ODS 8.9)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Tema_OlaMundo (Model/Entity)</w:t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95"/>
        <w:gridCol w:w="6150"/>
        <w:tblGridChange w:id="0">
          <w:tblGrid>
            <w:gridCol w:w="2895"/>
            <w:gridCol w:w="615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 (Long, PrimaryKey)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dos temas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tema_da_postagem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temas de postagem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ambientacao 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para definir ambientes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 (String)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busca fácil através do uso de palavras-chave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sz w:val="28"/>
          <w:szCs w:val="28"/>
          <w:rtl w:val="0"/>
        </w:rPr>
        <w:t xml:space="preserve">Postagem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20"/>
        <w:gridCol w:w="5325"/>
        <w:tblGridChange w:id="0">
          <w:tblGrid>
            <w:gridCol w:w="3720"/>
            <w:gridCol w:w="53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id_postagem (Long/PrimaryKey)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postagem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id_usuario(Long/ForeingKey)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usuário, relacionamento entre tabelas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tipo_de_postagem(String/ForeingKey)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Relacionamento entre tabelas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título(String)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brevemente o assunto a ser postado 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texto(String)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agenda(String)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funcionamento de lugares a serem visitados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contato(String)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Contatos 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curtir(String)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Opção que dá possibilidade de curtir e descurtir 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Usuário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20"/>
        <w:gridCol w:w="6525"/>
        <w:tblGridChange w:id="0">
          <w:tblGrid>
            <w:gridCol w:w="2520"/>
            <w:gridCol w:w="65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id(Long/PrimaryKey)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pessoal de cada usuário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email(String)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do usuário 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senha(String)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 para o usuário 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foto(String)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pessoal de cada usuário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Junho </w:t>
    </w:r>
    <w:r w:rsidDel="00000000" w:rsidR="00000000" w:rsidRPr="00000000">
      <w:rPr>
        <w:color w:val="000000"/>
        <w:rtl w:val="0"/>
      </w:rPr>
      <w:t xml:space="preserve">de 2021</w:t>
    </w:r>
  </w:p>
  <w:p w:rsidR="00000000" w:rsidDel="00000000" w:rsidP="00000000" w:rsidRDefault="00000000" w:rsidRPr="00000000" w14:paraId="0000009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HDHvW21hB/h8Xqsxo3dTbNYtw==">AMUW2mW4GlwXJJGRlIy0bOzqiDs4MPEPU1NLT3aa5wzt3mj/XiOSMg9BjwihzRPlT7kCmKXDcNNmmfL5RSKhz3h7puHe7ofIdUs7X/O06DXqGplG4F2uJ+w=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