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656C54C0" w:rsidR="009E1C1F" w:rsidRPr="007F0C1D" w:rsidRDefault="0046502F">
      <w:pPr>
        <w:rPr>
          <w:rFonts w:ascii="Merriweather" w:hAnsi="Merriweather" w:cstheme="minorHAnsi"/>
          <w:color w:val="7F7F7F" w:themeColor="text1" w:themeTint="80"/>
          <w:sz w:val="70"/>
          <w:szCs w:val="70"/>
        </w:rPr>
      </w:pPr>
      <w:r>
        <w:rPr>
          <w:rFonts w:ascii="Merriweather" w:hAnsi="Merriweather" w:cstheme="minorHAnsi"/>
          <w:b/>
          <w:bCs/>
          <w:sz w:val="70"/>
          <w:szCs w:val="70"/>
        </w:rPr>
        <w:softHyphen/>
      </w:r>
      <w:r>
        <w:rPr>
          <w:rFonts w:ascii="Merriweather" w:hAnsi="Merriweather" w:cstheme="minorHAnsi"/>
          <w:b/>
          <w:bCs/>
          <w:sz w:val="70"/>
          <w:szCs w:val="70"/>
        </w:rPr>
        <w:softHyphen/>
      </w:r>
      <w:r>
        <w:rPr>
          <w:rFonts w:ascii="Merriweather" w:hAnsi="Merriweather" w:cstheme="minorHAnsi"/>
          <w:b/>
          <w:bCs/>
          <w:sz w:val="70"/>
          <w:szCs w:val="70"/>
        </w:rPr>
        <w:softHyphen/>
      </w:r>
      <w:r w:rsidR="001E30CA" w:rsidRPr="007F0C1D">
        <w:rPr>
          <w:rFonts w:ascii="Merriweather" w:hAnsi="Merriweather" w:cstheme="minorHAnsi"/>
          <w:b/>
          <w:bCs/>
          <w:sz w:val="70"/>
          <w:szCs w:val="70"/>
        </w:rPr>
        <w:t>Ola</w:t>
      </w:r>
      <w:r w:rsidR="001E30CA" w:rsidRPr="007F0C1D">
        <w:rPr>
          <w:rFonts w:ascii="Merriweather" w:hAnsi="Merriweather" w:cstheme="minorHAnsi"/>
          <w:sz w:val="70"/>
          <w:szCs w:val="70"/>
        </w:rPr>
        <w:t xml:space="preserve"> </w:t>
      </w:r>
      <w:r w:rsidR="001E30CA" w:rsidRPr="007F0C1D">
        <w:rPr>
          <w:rFonts w:ascii="Merriweather" w:hAnsi="Merriweather" w:cstheme="minorHAnsi"/>
          <w:color w:val="777777"/>
          <w:sz w:val="70"/>
          <w:szCs w:val="70"/>
        </w:rPr>
        <w:t>Olagunju</w:t>
      </w:r>
      <w:r w:rsidR="009E1C1F" w:rsidRPr="007F0C1D">
        <w:rPr>
          <w:rFonts w:ascii="Merriweather" w:hAnsi="Merriweather" w:cstheme="minorHAnsi"/>
          <w:color w:val="7F7F7F" w:themeColor="text1" w:themeTint="80"/>
          <w:sz w:val="70"/>
          <w:szCs w:val="70"/>
        </w:rPr>
        <w:t xml:space="preserve"> </w:t>
      </w:r>
    </w:p>
    <w:p w14:paraId="0689A199" w14:textId="1B97C938" w:rsidR="009E1C1F" w:rsidRPr="007F0C1D" w:rsidRDefault="001E30CA">
      <w:pPr>
        <w:rPr>
          <w:rFonts w:ascii="Merriweather" w:hAnsi="Merriweather" w:cstheme="minorHAnsi"/>
          <w:sz w:val="18"/>
          <w:szCs w:val="18"/>
        </w:rPr>
      </w:pPr>
      <w:r w:rsidRPr="007F0C1D">
        <w:rPr>
          <w:rFonts w:ascii="Merriweather" w:hAnsi="Merriweather" w:cstheme="minorHAnsi"/>
          <w:sz w:val="18"/>
          <w:szCs w:val="18"/>
        </w:rPr>
        <w:t xml:space="preserve">Data Analyst who 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focuses on delivering factual and </w:t>
      </w:r>
      <w:r w:rsidR="001321B8">
        <w:rPr>
          <w:rFonts w:ascii="Merriweather" w:hAnsi="Merriweather" w:cstheme="minorHAnsi"/>
          <w:sz w:val="18"/>
          <w:szCs w:val="18"/>
        </w:rPr>
        <w:t>timely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 results</w:t>
      </w:r>
    </w:p>
    <w:p w14:paraId="1CEB3BCB" w14:textId="33967149" w:rsidR="00A34308" w:rsidRDefault="00A34308" w:rsidP="00432C3D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583D6968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123F4F7B" w:rsidR="00D12D6E" w:rsidRPr="007F0C1D" w:rsidRDefault="006C74CE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Working</w:t>
      </w:r>
      <w:r w:rsidR="008C386D" w:rsidRPr="008C386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with the AI team to improve the Google/YouTube search engines for millions of users via mobile data quality analysis.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4D58D8ED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Wastewater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564040FD" w14:textId="7BA48D38" w:rsidR="00584882" w:rsidRPr="007F0C1D" w:rsidRDefault="003F2611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3F2611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Led a team in daily operation, maintenance, and performance analysis of a 320-gallon pilot wastewater reactor. Implemented a station to process, statistically analyze, and visualize data from the pilot. Formulated new techniques for the plant to employ in their full-scale operation</w:t>
      </w:r>
    </w:p>
    <w:p w14:paraId="5003F304" w14:textId="77777777" w:rsidR="00584882" w:rsidRDefault="00584882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E71508D" w14:textId="27CB7AD4" w:rsidR="00675668" w:rsidRPr="00361F14" w:rsidRDefault="00675668" w:rsidP="00675668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PROJECTS</w:t>
      </w:r>
    </w:p>
    <w:p w14:paraId="463BA3CF" w14:textId="77777777" w:rsidR="0046502F" w:rsidRPr="005D29C0" w:rsidRDefault="0046502F" w:rsidP="0046502F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</w:pPr>
    </w:p>
    <w:p w14:paraId="790825FF" w14:textId="77777777" w:rsidR="0046502F" w:rsidRPr="007F0C1D" w:rsidRDefault="0046502F" w:rsidP="0046502F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48A693C2" w14:textId="77777777" w:rsidR="0046502F" w:rsidRDefault="0046502F" w:rsidP="0046502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pandas. A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77979360" w14:textId="77777777" w:rsidR="00675668" w:rsidRDefault="00675668" w:rsidP="00232EB6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0CFDD22C" w14:textId="307423AC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77062090" w14:textId="0EBE2F39" w:rsidR="00232EB6" w:rsidRDefault="0065434A" w:rsidP="0046502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to control the system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35691619" w14:textId="6C9ABFD2" w:rsidR="00232EB6" w:rsidRPr="007F0C1D" w:rsidRDefault="00E427E6" w:rsidP="0046502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A3FB973" w14:textId="79BA715A" w:rsidR="0046502F" w:rsidRDefault="00E427E6" w:rsidP="00232EB6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their population and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5892ACA6" w14:textId="77777777" w:rsidR="0046502F" w:rsidRPr="007F0C1D" w:rsidRDefault="0046502F" w:rsidP="0046502F">
      <w:pPr>
        <w:spacing w:before="240"/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0DF6505F" w14:textId="77777777" w:rsidR="0046502F" w:rsidRPr="007F0C1D" w:rsidRDefault="0046502F" w:rsidP="0046502F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. Used Regression and Sigmoid mathematical models in R,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2EFAAD95" w14:textId="77777777" w:rsidR="0046502F" w:rsidRDefault="0046502F" w:rsidP="00082F7E">
      <w:pPr>
        <w:spacing w:after="0" w:line="360" w:lineRule="auto"/>
        <w:rPr>
          <w:rFonts w:cs="OpenSans-Bold"/>
          <w:b/>
          <w:bCs/>
          <w:color w:val="000000"/>
          <w:sz w:val="21"/>
          <w:szCs w:val="21"/>
        </w:rPr>
      </w:pPr>
    </w:p>
    <w:p w14:paraId="6F4B4DD6" w14:textId="747E5E75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202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743</w:t>
      </w:r>
      <w:r w:rsidRPr="00082F7E">
        <w:rPr>
          <w:rFonts w:cs="OpenSans-Bold"/>
          <w:b/>
          <w:bCs/>
          <w:color w:val="000000"/>
          <w:sz w:val="21"/>
          <w:szCs w:val="21"/>
        </w:rPr>
        <w:t>-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4938</w:t>
      </w:r>
    </w:p>
    <w:p w14:paraId="36F5F5E4" w14:textId="45941E34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A91F4B" w:rsidRPr="00082F7E">
          <w:rPr>
            <w:rStyle w:val="Hyperlink"/>
            <w:rFonts w:cs="OpenSans-Bold"/>
            <w:b/>
            <w:bCs/>
            <w:sz w:val="21"/>
            <w:szCs w:val="21"/>
          </w:rPr>
          <w:t>gunjujide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@gmail.com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</w:t>
        </w:r>
        <w:proofErr w:type="spellStart"/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olaolagunju</w:t>
        </w:r>
        <w:proofErr w:type="spellEnd"/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52658FB" w14:textId="62A92909" w:rsidR="009E1C1F" w:rsidRPr="00C01411" w:rsidRDefault="002753F6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Python, SQL, R, Tableau,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C++,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pandas,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Django, Selenium, Web Scraping,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MySQL, SQLite,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Civil 3D, GIS,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Object-Oriented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Programming,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Drafting, Report Writing,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Research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Project </w:t>
      </w:r>
      <w:r w:rsidR="00DC6E79">
        <w:rPr>
          <w:rFonts w:ascii="Merriweather-Regular" w:hAnsi="Merriweather-Regular" w:cs="Merriweather-Regular"/>
          <w:color w:val="666666"/>
          <w:sz w:val="18"/>
          <w:szCs w:val="18"/>
        </w:rPr>
        <w:t>M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anagement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Public 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>S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peaking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1C41A0" w:rsidRDefault="002D4AB2">
      <w:pP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M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aster of </w:t>
      </w: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Environmental Engineering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(M. Eng.)</w:t>
      </w:r>
    </w:p>
    <w:p w14:paraId="12A37825" w14:textId="4CB75714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4874A6A0" w14:textId="3E291EE4" w:rsidR="001C41A0" w:rsidRDefault="001C41A0" w:rsidP="001C41A0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Engineer in Training (EIT)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6E79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license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1CF5FB4E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Best Student in Senior Design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Cum Laude Honors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01EE8026" w14:textId="4F62409B" w:rsid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E3FBAAE" w14:textId="77777777" w:rsidR="00E556A0" w:rsidRPr="005469EE" w:rsidRDefault="00E556A0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Developed a 2D action game using 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Python and </w:t>
      </w: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Pygame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5059DFAD" w14:textId="6FD67DFA" w:rsidR="00E556A0" w:rsidRDefault="00E556A0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1E3803F7" w14:textId="77777777" w:rsidR="00E556A0" w:rsidRDefault="00E556A0" w:rsidP="00E556A0">
      <w:pPr>
        <w:spacing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5136AE1" w14:textId="10155A5B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LANGUAGES</w:t>
      </w:r>
    </w:p>
    <w:p w14:paraId="34F8221D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A92F7B4" w14:textId="721B6ED8" w:rsidR="001C41A0" w:rsidRPr="001C41A0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English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   </w:t>
      </w:r>
      <w:r w:rsidR="001321B8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1321B8">
        <w:rPr>
          <w:rFonts w:cstheme="minorHAnsi"/>
          <w:bCs/>
          <w:color w:val="404040" w:themeColor="text1" w:themeTint="BF"/>
          <w:sz w:val="20"/>
          <w:szCs w:val="20"/>
        </w:rPr>
        <w:t xml:space="preserve"> Yoruba</w:t>
      </w:r>
    </w:p>
    <w:sectPr w:rsidR="001C41A0" w:rsidRPr="001C41A0" w:rsidSect="00082F7E">
      <w:type w:val="continuous"/>
      <w:pgSz w:w="12240" w:h="15840"/>
      <w:pgMar w:top="720" w:right="1080" w:bottom="720" w:left="1080" w:header="720" w:footer="720" w:gutter="0"/>
      <w:cols w:num="2" w:space="432" w:equalWidth="0">
        <w:col w:w="6624" w:space="432"/>
        <w:col w:w="3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F7E"/>
    <w:rsid w:val="000B3E7B"/>
    <w:rsid w:val="000E2CD1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D4AB2"/>
    <w:rsid w:val="0036190D"/>
    <w:rsid w:val="00361F14"/>
    <w:rsid w:val="00392F04"/>
    <w:rsid w:val="003C10BB"/>
    <w:rsid w:val="003F2611"/>
    <w:rsid w:val="00420A09"/>
    <w:rsid w:val="00432C3D"/>
    <w:rsid w:val="00451CFA"/>
    <w:rsid w:val="0046502F"/>
    <w:rsid w:val="0047267C"/>
    <w:rsid w:val="004817AE"/>
    <w:rsid w:val="004A6B09"/>
    <w:rsid w:val="00545C87"/>
    <w:rsid w:val="005469EE"/>
    <w:rsid w:val="00584882"/>
    <w:rsid w:val="005D29C0"/>
    <w:rsid w:val="005E4A3A"/>
    <w:rsid w:val="005F52D4"/>
    <w:rsid w:val="0065434A"/>
    <w:rsid w:val="00675668"/>
    <w:rsid w:val="006C74CE"/>
    <w:rsid w:val="00725705"/>
    <w:rsid w:val="007D507B"/>
    <w:rsid w:val="007F0C1D"/>
    <w:rsid w:val="008C386D"/>
    <w:rsid w:val="008E7CA3"/>
    <w:rsid w:val="00956D91"/>
    <w:rsid w:val="0098146C"/>
    <w:rsid w:val="009B08D9"/>
    <w:rsid w:val="009C725F"/>
    <w:rsid w:val="009E1C1F"/>
    <w:rsid w:val="00A06250"/>
    <w:rsid w:val="00A34308"/>
    <w:rsid w:val="00A91F4B"/>
    <w:rsid w:val="00AD3AEE"/>
    <w:rsid w:val="00BF2747"/>
    <w:rsid w:val="00C01411"/>
    <w:rsid w:val="00C51172"/>
    <w:rsid w:val="00C63CD2"/>
    <w:rsid w:val="00CB57E3"/>
    <w:rsid w:val="00D12D6E"/>
    <w:rsid w:val="00D53803"/>
    <w:rsid w:val="00DC6E79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49</cp:revision>
  <cp:lastPrinted>2021-01-24T08:34:00Z</cp:lastPrinted>
  <dcterms:created xsi:type="dcterms:W3CDTF">2021-01-20T21:08:00Z</dcterms:created>
  <dcterms:modified xsi:type="dcterms:W3CDTF">2021-02-09T16:53:00Z</dcterms:modified>
</cp:coreProperties>
</file>