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41D7BA" w14:textId="77777777" w:rsidR="000545CA" w:rsidRPr="00D34FE1" w:rsidRDefault="000545CA" w:rsidP="000545CA">
      <w:pPr>
        <w:pStyle w:val="berschrift2"/>
        <w:rPr>
          <w:rFonts w:cstheme="majorHAnsi"/>
          <w:color w:val="auto"/>
          <w:sz w:val="22"/>
          <w:szCs w:val="22"/>
        </w:rPr>
      </w:pPr>
      <w:r w:rsidRPr="00D34FE1">
        <w:rPr>
          <w:rFonts w:cstheme="majorHAnsi"/>
          <w:color w:val="auto"/>
          <w:sz w:val="22"/>
          <w:szCs w:val="22"/>
        </w:rPr>
        <w:t>OOD-E3 – Domain Mappings / Beziehungen</w:t>
      </w:r>
    </w:p>
    <w:p w14:paraId="6BFDB144" w14:textId="77777777" w:rsidR="000545CA" w:rsidRPr="00D34FE1" w:rsidRDefault="000545CA" w:rsidP="000545CA">
      <w:pPr>
        <w:pStyle w:val="StandardWeb"/>
        <w:rPr>
          <w:rFonts w:asciiTheme="majorHAnsi" w:hAnsiTheme="majorHAnsi" w:cstheme="majorHAnsi"/>
          <w:sz w:val="22"/>
          <w:szCs w:val="22"/>
        </w:rPr>
      </w:pPr>
      <w:r w:rsidRPr="00D34FE1">
        <w:rPr>
          <w:rFonts w:asciiTheme="majorHAnsi" w:hAnsiTheme="majorHAnsi" w:cstheme="majorHAnsi"/>
          <w:sz w:val="22"/>
          <w:szCs w:val="22"/>
        </w:rPr>
        <w:t>Im Rahmen von OOD-E3 werden die zuvor identifizierten Domains und Bounded Contexts miteinander in Beziehung gesetzt. Ziel ist es, die Kommunikation, Abhängigkeiten und fachlichen Schnittstellen zwischen den einzelnen Domänen des Smart Task Managers sichtbar zu machen.</w:t>
      </w:r>
    </w:p>
    <w:p w14:paraId="7E866E77" w14:textId="77777777" w:rsidR="000545CA" w:rsidRPr="00D34FE1" w:rsidRDefault="000545CA" w:rsidP="000545CA">
      <w:pPr>
        <w:pStyle w:val="StandardWeb"/>
        <w:rPr>
          <w:rFonts w:asciiTheme="majorHAnsi" w:hAnsiTheme="majorHAnsi" w:cstheme="majorHAnsi"/>
          <w:sz w:val="22"/>
          <w:szCs w:val="22"/>
        </w:rPr>
      </w:pPr>
      <w:r w:rsidRPr="00D34FE1">
        <w:rPr>
          <w:rFonts w:asciiTheme="majorHAnsi" w:hAnsiTheme="majorHAnsi" w:cstheme="majorHAnsi"/>
          <w:sz w:val="22"/>
          <w:szCs w:val="22"/>
        </w:rPr>
        <w:t>Dabei werden typische Domain-Driven-Design-Relationships verwendet, um die Zusammenarbeit der einzelnen Kontexte fachlich und technisch nachvollziehbar zu modellieren.</w:t>
      </w:r>
    </w:p>
    <w:p w14:paraId="0648D9AC" w14:textId="77777777" w:rsidR="000545CA" w:rsidRPr="00D34FE1" w:rsidRDefault="000545CA" w:rsidP="000545CA">
      <w:pPr>
        <w:pStyle w:val="berschrift2"/>
        <w:rPr>
          <w:rFonts w:cstheme="majorHAnsi"/>
          <w:color w:val="auto"/>
          <w:sz w:val="22"/>
          <w:szCs w:val="22"/>
        </w:rPr>
      </w:pPr>
      <w:r w:rsidRPr="00D34FE1">
        <w:rPr>
          <w:rFonts w:cstheme="majorHAnsi"/>
          <w:color w:val="auto"/>
          <w:sz w:val="22"/>
          <w:szCs w:val="22"/>
        </w:rPr>
        <w:t>Identifizierte Domains</w:t>
      </w:r>
    </w:p>
    <w:p w14:paraId="33D35A80" w14:textId="77777777" w:rsidR="000545CA" w:rsidRPr="00D34FE1" w:rsidRDefault="000545CA" w:rsidP="000545CA">
      <w:pPr>
        <w:numPr>
          <w:ilvl w:val="0"/>
          <w:numId w:val="1"/>
        </w:numPr>
        <w:spacing w:before="100" w:beforeAutospacing="1" w:after="100" w:afterAutospacing="1" w:line="240" w:lineRule="auto"/>
        <w:rPr>
          <w:rFonts w:asciiTheme="majorHAnsi" w:hAnsiTheme="majorHAnsi" w:cstheme="majorHAnsi"/>
        </w:rPr>
      </w:pPr>
      <w:r w:rsidRPr="00D34FE1">
        <w:rPr>
          <w:rFonts w:asciiTheme="majorHAnsi" w:hAnsiTheme="majorHAnsi" w:cstheme="majorHAnsi"/>
        </w:rPr>
        <w:t xml:space="preserve">Taskverwaltung </w:t>
      </w:r>
    </w:p>
    <w:p w14:paraId="4E43B11F" w14:textId="77777777" w:rsidR="000545CA" w:rsidRPr="00D34FE1" w:rsidRDefault="000545CA" w:rsidP="000545CA">
      <w:pPr>
        <w:numPr>
          <w:ilvl w:val="0"/>
          <w:numId w:val="1"/>
        </w:numPr>
        <w:spacing w:before="100" w:beforeAutospacing="1" w:after="100" w:afterAutospacing="1" w:line="240" w:lineRule="auto"/>
        <w:rPr>
          <w:rFonts w:asciiTheme="majorHAnsi" w:hAnsiTheme="majorHAnsi" w:cstheme="majorHAnsi"/>
        </w:rPr>
      </w:pPr>
      <w:r w:rsidRPr="00D34FE1">
        <w:rPr>
          <w:rFonts w:asciiTheme="majorHAnsi" w:hAnsiTheme="majorHAnsi" w:cstheme="majorHAnsi"/>
        </w:rPr>
        <w:t xml:space="preserve">Benutzerverwaltung </w:t>
      </w:r>
    </w:p>
    <w:p w14:paraId="15EEDD30" w14:textId="77777777" w:rsidR="000545CA" w:rsidRPr="00D34FE1" w:rsidRDefault="000545CA" w:rsidP="000545CA">
      <w:pPr>
        <w:numPr>
          <w:ilvl w:val="0"/>
          <w:numId w:val="1"/>
        </w:numPr>
        <w:spacing w:before="100" w:beforeAutospacing="1" w:after="100" w:afterAutospacing="1" w:line="240" w:lineRule="auto"/>
        <w:rPr>
          <w:rFonts w:asciiTheme="majorHAnsi" w:hAnsiTheme="majorHAnsi" w:cstheme="majorHAnsi"/>
        </w:rPr>
      </w:pPr>
      <w:r w:rsidRPr="00D34FE1">
        <w:rPr>
          <w:rFonts w:asciiTheme="majorHAnsi" w:hAnsiTheme="majorHAnsi" w:cstheme="majorHAnsi"/>
        </w:rPr>
        <w:t xml:space="preserve">Kategorieverwaltung </w:t>
      </w:r>
    </w:p>
    <w:p w14:paraId="07A835A2" w14:textId="77777777" w:rsidR="000545CA" w:rsidRPr="00D34FE1" w:rsidRDefault="000545CA" w:rsidP="000545CA">
      <w:pPr>
        <w:numPr>
          <w:ilvl w:val="0"/>
          <w:numId w:val="1"/>
        </w:numPr>
        <w:spacing w:before="100" w:beforeAutospacing="1" w:after="100" w:afterAutospacing="1" w:line="240" w:lineRule="auto"/>
        <w:rPr>
          <w:rFonts w:asciiTheme="majorHAnsi" w:hAnsiTheme="majorHAnsi" w:cstheme="majorHAnsi"/>
        </w:rPr>
      </w:pPr>
      <w:r w:rsidRPr="00D34FE1">
        <w:rPr>
          <w:rFonts w:asciiTheme="majorHAnsi" w:hAnsiTheme="majorHAnsi" w:cstheme="majorHAnsi"/>
        </w:rPr>
        <w:t xml:space="preserve">Termin- und Kalenderverwaltung </w:t>
      </w:r>
    </w:p>
    <w:p w14:paraId="5B1E4E5C" w14:textId="77777777" w:rsidR="000545CA" w:rsidRPr="00D34FE1" w:rsidRDefault="000545CA" w:rsidP="000545CA">
      <w:pPr>
        <w:numPr>
          <w:ilvl w:val="0"/>
          <w:numId w:val="1"/>
        </w:numPr>
        <w:spacing w:before="100" w:beforeAutospacing="1" w:after="100" w:afterAutospacing="1" w:line="240" w:lineRule="auto"/>
        <w:rPr>
          <w:rFonts w:asciiTheme="majorHAnsi" w:hAnsiTheme="majorHAnsi" w:cstheme="majorHAnsi"/>
        </w:rPr>
      </w:pPr>
      <w:r w:rsidRPr="00D34FE1">
        <w:rPr>
          <w:rFonts w:asciiTheme="majorHAnsi" w:hAnsiTheme="majorHAnsi" w:cstheme="majorHAnsi"/>
        </w:rPr>
        <w:t xml:space="preserve">Dashboard &amp; Suche </w:t>
      </w:r>
    </w:p>
    <w:p w14:paraId="34B0F657" w14:textId="77777777" w:rsidR="000545CA" w:rsidRPr="00D34FE1" w:rsidRDefault="000545CA" w:rsidP="000545CA">
      <w:pPr>
        <w:numPr>
          <w:ilvl w:val="0"/>
          <w:numId w:val="1"/>
        </w:numPr>
        <w:spacing w:before="100" w:beforeAutospacing="1" w:after="100" w:afterAutospacing="1" w:line="240" w:lineRule="auto"/>
        <w:rPr>
          <w:rFonts w:asciiTheme="majorHAnsi" w:hAnsiTheme="majorHAnsi" w:cstheme="majorHAnsi"/>
        </w:rPr>
      </w:pPr>
      <w:r w:rsidRPr="00D34FE1">
        <w:rPr>
          <w:rFonts w:asciiTheme="majorHAnsi" w:hAnsiTheme="majorHAnsi" w:cstheme="majorHAnsi"/>
        </w:rPr>
        <w:t>Benachrichtigungsservice</w:t>
      </w:r>
    </w:p>
    <w:p w14:paraId="03E7360F" w14:textId="77777777" w:rsidR="000545CA" w:rsidRPr="00D34FE1" w:rsidRDefault="000545CA" w:rsidP="000545CA">
      <w:pPr>
        <w:pStyle w:val="StandardWeb"/>
        <w:jc w:val="center"/>
        <w:rPr>
          <w:rFonts w:asciiTheme="majorHAnsi" w:hAnsiTheme="majorHAnsi" w:cstheme="majorHAnsi"/>
          <w:sz w:val="22"/>
          <w:szCs w:val="22"/>
        </w:rPr>
      </w:pPr>
    </w:p>
    <w:p w14:paraId="581197BE" w14:textId="77777777" w:rsidR="000545CA" w:rsidRPr="00D34FE1" w:rsidRDefault="000545CA" w:rsidP="000545CA">
      <w:pPr>
        <w:pStyle w:val="StandardWeb"/>
        <w:rPr>
          <w:rFonts w:asciiTheme="majorHAnsi" w:hAnsiTheme="majorHAnsi" w:cstheme="majorHAnsi"/>
          <w:sz w:val="22"/>
          <w:szCs w:val="22"/>
        </w:rPr>
      </w:pPr>
    </w:p>
    <w:p w14:paraId="35F73A00" w14:textId="77777777" w:rsidR="000545CA" w:rsidRPr="00D34FE1" w:rsidRDefault="000545CA" w:rsidP="000545CA">
      <w:pPr>
        <w:pStyle w:val="StandardWeb"/>
        <w:rPr>
          <w:rFonts w:asciiTheme="majorHAnsi" w:hAnsiTheme="majorHAnsi" w:cstheme="majorHAnsi"/>
          <w:b/>
          <w:bCs/>
          <w:sz w:val="22"/>
          <w:szCs w:val="22"/>
        </w:rPr>
      </w:pPr>
      <w:r w:rsidRPr="00D34FE1">
        <w:rPr>
          <w:rFonts w:asciiTheme="majorHAnsi" w:hAnsiTheme="majorHAnsi" w:cstheme="majorHAnsi"/>
          <w:b/>
          <w:bCs/>
          <w:sz w:val="22"/>
          <w:szCs w:val="22"/>
        </w:rPr>
        <w:t>Domain Mappings / Beziehungen</w:t>
      </w:r>
    </w:p>
    <w:p w14:paraId="6878F401" w14:textId="77777777" w:rsidR="000545CA" w:rsidRPr="00D34FE1" w:rsidRDefault="000545CA" w:rsidP="000545CA">
      <w:pPr>
        <w:pStyle w:val="StandardWeb"/>
        <w:rPr>
          <w:rFonts w:asciiTheme="majorHAnsi" w:hAnsiTheme="majorHAnsi" w:cstheme="majorHAnsi"/>
          <w:b/>
          <w:bCs/>
          <w:sz w:val="22"/>
          <w:szCs w:val="22"/>
        </w:rPr>
      </w:pPr>
      <w:r w:rsidRPr="00D34FE1">
        <w:rPr>
          <w:rFonts w:asciiTheme="majorHAnsi" w:hAnsiTheme="majorHAnsi" w:cstheme="majorHAnsi"/>
          <w:b/>
          <w:bCs/>
          <w:sz w:val="22"/>
          <w:szCs w:val="22"/>
        </w:rPr>
        <w:t>1. Benutzerverwaltung → Taskverwaltung</w:t>
      </w:r>
    </w:p>
    <w:p w14:paraId="0335BAAF" w14:textId="77777777" w:rsidR="000545CA" w:rsidRPr="00D34FE1" w:rsidRDefault="000545CA" w:rsidP="000545CA">
      <w:pPr>
        <w:pStyle w:val="StandardWeb"/>
        <w:rPr>
          <w:rFonts w:asciiTheme="majorHAnsi" w:hAnsiTheme="majorHAnsi" w:cstheme="majorHAnsi"/>
          <w:b/>
          <w:bCs/>
          <w:sz w:val="22"/>
          <w:szCs w:val="22"/>
        </w:rPr>
      </w:pPr>
      <w:r w:rsidRPr="00D34FE1">
        <w:rPr>
          <w:rFonts w:asciiTheme="majorHAnsi" w:hAnsiTheme="majorHAnsi" w:cstheme="majorHAnsi"/>
          <w:b/>
          <w:bCs/>
          <w:sz w:val="22"/>
          <w:szCs w:val="22"/>
        </w:rPr>
        <w:t>Relationship:</w:t>
      </w:r>
    </w:p>
    <w:p w14:paraId="3F4789C4" w14:textId="77777777" w:rsidR="000545CA" w:rsidRPr="00D34FE1" w:rsidRDefault="000545CA" w:rsidP="000545CA">
      <w:pPr>
        <w:pStyle w:val="StandardWeb"/>
        <w:rPr>
          <w:rFonts w:asciiTheme="majorHAnsi" w:hAnsiTheme="majorHAnsi" w:cstheme="majorHAnsi"/>
          <w:sz w:val="22"/>
          <w:szCs w:val="22"/>
        </w:rPr>
      </w:pPr>
      <w:r w:rsidRPr="00D34FE1">
        <w:rPr>
          <w:rFonts w:asciiTheme="majorHAnsi" w:hAnsiTheme="majorHAnsi" w:cstheme="majorHAnsi"/>
          <w:sz w:val="22"/>
          <w:szCs w:val="22"/>
        </w:rPr>
        <w:t>Customer / Supplier</w:t>
      </w:r>
    </w:p>
    <w:p w14:paraId="367CF4E7" w14:textId="77777777" w:rsidR="000545CA" w:rsidRPr="00D34FE1" w:rsidRDefault="000545CA" w:rsidP="000545CA">
      <w:pPr>
        <w:pStyle w:val="StandardWeb"/>
        <w:rPr>
          <w:rFonts w:asciiTheme="majorHAnsi" w:hAnsiTheme="majorHAnsi" w:cstheme="majorHAnsi"/>
          <w:b/>
          <w:bCs/>
          <w:sz w:val="22"/>
          <w:szCs w:val="22"/>
        </w:rPr>
      </w:pPr>
      <w:r w:rsidRPr="00D34FE1">
        <w:rPr>
          <w:rFonts w:asciiTheme="majorHAnsi" w:hAnsiTheme="majorHAnsi" w:cstheme="majorHAnsi"/>
          <w:b/>
          <w:bCs/>
          <w:sz w:val="22"/>
          <w:szCs w:val="22"/>
        </w:rPr>
        <w:t>Begründung</w:t>
      </w:r>
    </w:p>
    <w:p w14:paraId="5BC4329D" w14:textId="72CC2472" w:rsidR="000139D1" w:rsidRDefault="000545CA" w:rsidP="000545CA">
      <w:r w:rsidRPr="00D34FE1">
        <w:rPr>
          <w:rFonts w:asciiTheme="majorHAnsi" w:hAnsiTheme="majorHAnsi" w:cstheme="majorHAnsi"/>
        </w:rPr>
        <w:t>Die Benutzerverwaltung liefert Benutzerinformationen an die Taskverwaltung. Die Taskverwaltung ist dabei abhängig von gültigen Benutzerkonten, um Aufgaben erstellen, bearbeiten oder zuweisen zu können.</w:t>
      </w:r>
      <w:bookmarkStart w:id="0" w:name="_GoBack"/>
      <w:bookmarkEnd w:id="0"/>
    </w:p>
    <w:sectPr w:rsidR="000139D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D709E8"/>
    <w:multiLevelType w:val="multilevel"/>
    <w:tmpl w:val="5774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6151E"/>
    <w:rsid w:val="000139D1"/>
    <w:rsid w:val="000545CA"/>
    <w:rsid w:val="006B1F27"/>
    <w:rsid w:val="00D6151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048BDF-4117-4D87-891D-B281198DB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line="0" w:lineRule="atLeast"/>
        <w:ind w:left="57" w:right="57"/>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0545CA"/>
    <w:pPr>
      <w:spacing w:after="200" w:line="276" w:lineRule="auto"/>
      <w:ind w:left="0" w:right="0"/>
    </w:pPr>
    <w:rPr>
      <w:rFonts w:eastAsiaTheme="minorEastAsia"/>
      <w:lang w:val="en-US"/>
    </w:rPr>
  </w:style>
  <w:style w:type="paragraph" w:styleId="berschrift2">
    <w:name w:val="heading 2"/>
    <w:basedOn w:val="Standard"/>
    <w:next w:val="Standard"/>
    <w:link w:val="berschrift2Zchn"/>
    <w:uiPriority w:val="9"/>
    <w:unhideWhenUsed/>
    <w:qFormat/>
    <w:rsid w:val="000545C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0545CA"/>
    <w:rPr>
      <w:rFonts w:asciiTheme="majorHAnsi" w:eastAsiaTheme="majorEastAsia" w:hAnsiTheme="majorHAnsi" w:cstheme="majorBidi"/>
      <w:b/>
      <w:bCs/>
      <w:color w:val="4F81BD" w:themeColor="accent1"/>
      <w:sz w:val="26"/>
      <w:szCs w:val="26"/>
      <w:lang w:val="en-US"/>
    </w:rPr>
  </w:style>
  <w:style w:type="paragraph" w:styleId="StandardWeb">
    <w:name w:val="Normal (Web)"/>
    <w:basedOn w:val="Standard"/>
    <w:uiPriority w:val="99"/>
    <w:unhideWhenUsed/>
    <w:rsid w:val="000545CA"/>
    <w:pPr>
      <w:spacing w:before="100" w:beforeAutospacing="1" w:after="100" w:afterAutospacing="1" w:line="240" w:lineRule="auto"/>
    </w:pPr>
    <w:rPr>
      <w:rFonts w:ascii="Times New Roman" w:eastAsia="Times New Roman" w:hAnsi="Times New Roman" w:cs="Times New Roman"/>
      <w:sz w:val="24"/>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130</Words>
  <Characters>820</Characters>
  <Application>Microsoft Office Word</Application>
  <DocSecurity>0</DocSecurity>
  <Lines>6</Lines>
  <Paragraphs>1</Paragraphs>
  <ScaleCrop>false</ScaleCrop>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2026-05-27T18:16:00Z</dcterms:created>
  <dcterms:modified xsi:type="dcterms:W3CDTF">2026-05-27T18:17:00Z</dcterms:modified>
</cp:coreProperties>
</file>