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学程管家</w:t>
      </w:r>
    </w:p>
    <w:p>
      <w:pPr>
        <w:spacing w:after="360"/>
        <w:jc w:val="center"/>
      </w:pPr>
      <w:r>
        <w:rPr>
          <w:rFonts w:ascii="Arial" w:eastAsia="黑体" w:hAnsi="Arial"/>
          <w:color w:val="595959"/>
          <w:sz w:val="26"/>
          <w:szCs w:val="26"/>
        </w:rPr>
        <w:t xml:space="preserve">项 目 计 划 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600"/>
        <w:gridCol w:w="3080"/>
        <w:gridCol w:w="1600"/>
        <w:gridCol w:w="30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产品名称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学程管家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产品全称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学业学分进度图谱小程序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适用学期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2026—2027 学年秋季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一学期（13 有效周）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2026-10-14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李浩雪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学号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32401295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团队规模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 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所属单位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浙大城市学院 软件工程2404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配套文档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《可行性分析报告》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待评审</w:t>
            </w:r>
          </w:p>
        </w:tc>
      </w:tr>
    </w:tbl>
    <w:p>
      <w:pPr>
        <w:spacing w:after="200"/>
      </w:pPr>
    </w:p>
    <w:p>
      <w:pPr>
        <w:spacing w:after="120" w:before="200"/>
        <w:jc w:val="center"/>
      </w:pPr>
      <w:r>
        <w:rPr>
          <w:rFonts w:ascii="Arial" w:eastAsia="黑体" w:hAnsi="Arial"/>
          <w:b/>
          <w:bCs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808080"/>
          <w:sz w:val="18"/>
          <w:szCs w:val="18"/>
        </w:rPr>
        <w:t xml:space="preserve">（在 Word 中按 F9 或「引用 → 更新目录」刷新页码）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项目背景与要解决的问题</w:t>
      </w:r>
    </w:p>
    <w:p>
      <w:pPr>
        <w:spacing w:after="120" w:line="300"/>
        <w:ind w:firstLine="480"/>
      </w:pPr>
      <w:r>
        <w:t xml:space="preserve">浙大城市学院各学院均按专业发布《培养计划书》（培养方案），规定了完成学业所需修读的全部课程、学分要求与先修关系。培养方案是一份上百门课程的静态表格，而学生真实的修课记录分散在教务系统的成绩单中，两者之间没有任何自动对齐工具。</w:t>
      </w:r>
    </w:p>
    <w:p>
      <w:pPr>
        <w:spacing w:after="120" w:line="300"/>
        <w:ind w:firstLine="480"/>
      </w:pPr>
      <w:r>
        <w:t xml:space="preserve">由此产生三个具体问题：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总量可见、结构不可见：</w:t>
      </w:r>
      <w:r>
        <w:t xml:space="preserve">教务系统只显示「已修学分 / 应修学分」这类总数，学生看不出这 100 多学分里，通识必修、学科基础、专业必修、专业选修、实践环节各自完成了多少、还差多少。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结构性缺口无法提前发现：</w:t>
      </w:r>
      <w:r>
        <w:t xml:space="preserve">典型的失败情形是到了大四才发觉某一模块（例如专业选修不少于 X 学分）没有修够，只能临时凑课甚至延毕。教务系统不提供「按培养方案逐模块」的缺口预警。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选课决策缺乏依据：</w:t>
      </w:r>
      <w:r>
        <w:t xml:space="preserve">学生选课时不清楚哪些课的先修条件已满足、哪些课已被计划内其他课程占用、哪些课属于可选范围但不计入自己需要的模块，往往跟随同学选课，选课质量不稳定。</w:t>
      </w:r>
    </w:p>
    <w:p>
      <w:pPr>
        <w:spacing w:after="120" w:line="300"/>
        <w:ind w:firstLine="480"/>
      </w:pPr>
      <w:r>
        <w:t xml:space="preserve">本项目拟做一个名为「学程管家」的微信小程序（全称：学业学分进度图谱小程序），把培养方案转化为一张「学期 × 课程类别」的学分进度图谱，让学生一眼看清已修课程的分布与缺口，并为下一步选课提供可验证的依据。</w:t>
      </w:r>
    </w:p>
    <w:p>
      <w:pPr>
        <w:pStyle w:val="Heading2"/>
      </w:pPr>
      <w:r>
        <w:t xml:space="preserve">1.2 项目目标</w:t>
      </w:r>
    </w:p>
    <w:p>
      <w:pPr>
        <w:spacing w:after="120" w:line="300"/>
        <w:ind w:firstLine="480"/>
      </w:pPr>
      <w:r>
        <w:t xml:space="preserve">总目标：建立一个以结构化培养方案为核心、以学分进度可视化为呈现形式的学业查询工具，并完成从「培养方案数据化」到「达成度计算」到「图谱渲染」的完整链路。</w:t>
      </w:r>
    </w:p>
    <w:p>
      <w:pPr>
        <w:spacing w:after="120" w:line="300"/>
        <w:ind w:firstLine="480"/>
      </w:pPr>
      <w:r>
        <w:rPr>
          <w:b/>
          <w:bCs/>
        </w:rPr>
        <w:t xml:space="preserve">具体目标（第一版）：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G1 数据模型：定义一套能表达课程、模块学分要求、先修关系、开课学期建议的培养方案数据模型，覆盖软件工程专业 2024 级培养方案 100% 的要求项。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G2 计算引擎：给定「方案 + 已修课程 + 成绩」，输出每个模块的已获学分、要求学分、缺口、完成率，以及每门未修课程的可修状态。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G3 可视化：在小程序中渲染学期泳道图谱与模块进度条，支持点击课程查看详情，图谱在学生手机上（375px 宽）可正常阅读。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G4 数据录入：提供手动录入/勾选已修课程的小程序端界面，以及一份可由人工照抄培养方案的管理端录入表单。</w:t>
      </w:r>
    </w:p>
    <w:p>
      <w:pPr>
        <w:spacing w:after="120" w:line="300"/>
        <w:ind w:firstLine="480"/>
      </w:pPr>
      <w:r>
        <w:rPr>
          <w:color w:val="595959"/>
        </w:rPr>
        <w:t xml:space="preserve">上述四条构成第一版的验收边界：只要这四条跑通，项目即达成课程设计要求；后续的自动解析、多专业扩展属于二期。</w:t>
      </w:r>
    </w:p>
    <w:p>
      <w:pPr>
        <w:pStyle w:val="Heading2"/>
      </w:pPr>
      <w:r>
        <w:t xml:space="preserve">1.3 第一版范围与非范围</w:t>
      </w:r>
    </w:p>
    <w:p>
      <w:pPr>
        <w:spacing w:after="120" w:line="300"/>
        <w:ind w:firstLine="480"/>
      </w:pPr>
      <w:r>
        <w:t xml:space="preserve">项目最终形态为「全校通用、带管理后台、培养方案 PDF 自动抽取、成绩单自动解析」。但按依赖链分析，这类全自动形态在一个学期内、三人团队条件下不具备可行性（工作量核算见《可行性分析报告》第六章）。经团队讨论，第一版采取「纵向切一刀」策略：先端到端打通数据模型、达成度计算与可视化，把数据来源这一段用人工录入替代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范围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一期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软件工程 1 个专业、2024 级 1 版培养方案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数据由团队手工照抄录入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一期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已修课程录入：手动勾选 + 课程搜索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不做成绩单 OCR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一期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培养方案录入表单（管理端 Web 页面）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不做 PDF 自动抽取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一期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达成度计算 + 学期泳道图谱 + 选课辅助视图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核心交付物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一期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微信登录 + 学生角色 / 管理角色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不做完整权限体系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不做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PDF 培养方案自动抽取与校对工作台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二期，依赖一期模型稳定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不做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成绩单图片 / PDF 自动解析与课程名匹配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二期，最大技术风险项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不做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多学院多专业并行、方案版本对比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三期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不做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培养方案自动生成的个性化多学期选课规划（排课冲突约束）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三期；一期只做「状态标注」不做「方案生成」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不做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与教务系统实时对接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合规与安全成本超出课程项目范围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1-1  第一版范围边界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C00000" w:sz="18"/>
              <w:bottom w:val="single" w:color="BFBFBF" w:sz="4"/>
              <w:right w:val="single" w:color="BFBFBF" w:sz="4"/>
            </w:tcBorders>
            <w:shd w:fill="FFF2F2" w:val="clear"/>
          </w:tcPr>
          <w:p>
            <w:pPr>
              <w:spacing w:after="80"/>
            </w:pPr>
            <w:r>
              <w:rPr>
                <w:rFonts w:ascii="Arial" w:eastAsia="黑体" w:hAnsi="Arial"/>
                <w:b/>
                <w:bCs/>
                <w:sz w:val="22"/>
                <w:szCs w:val="22"/>
              </w:rPr>
              <w:t xml:space="preserve">范围控制原则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任何要求把一期范围扩到「自动抽取 / 自动解析 / 多专业」的提议，都必须先从一期范围里等量删掉一件事。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一期最重要的资产不是代码量，而是数据模型的正确性 —— 模型错了，二期所有抽取与解析工作都会作废。图谱尽早做出来，正是为了尽早暴露模型问题。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二、需求分析</w:t>
      </w:r>
    </w:p>
    <w:p>
      <w:pPr>
        <w:pStyle w:val="Heading2"/>
      </w:pPr>
      <w:r>
        <w:t xml:space="preserve">2.1 用户与角色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身份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核心诉求与使用频次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学生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在校本科生，主要为自己所在专业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低频、高价值：每学期选课前 1—2 次集中使用；学期中查一次进度。对「还差什么」「哪些课现在能选」最敏感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方案管理员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教务老师 / 项目组内指定人员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每学期方案调整时录入或修订课程与学分要求。一期由团队成员兼任，需要的是可控的表格录入界面，不是自动化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同学/访客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同一专业其他学生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一期以邀请内测方式开放若干真实账号。用途：验证数据模型是否对真实成绩单成立，这是 G1 验收的关键输入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2-1  用户角色</w:t>
      </w:r>
    </w:p>
    <w:p>
      <w:pPr>
        <w:pStyle w:val="Heading2"/>
      </w:pPr>
      <w:r>
        <w:t xml:space="preserve">2.2 功能需求</w:t>
      </w:r>
    </w:p>
    <w:p>
      <w:pPr>
        <w:spacing w:after="120" w:line="300"/>
        <w:ind w:firstLine="480"/>
      </w:pPr>
      <w:r>
        <w:t xml:space="preserve">优先级采用 MoSCoW：M=必须有，S=应该有，C=可以有，W=本期不做。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000"/>
        <w:gridCol w:w="3600"/>
        <w:gridCol w:w="7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验收要点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微信授权登录，绑定学号、专业、年级，并关联到对应培养方案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同一微信号重复进入不重复建账号；未绑定用户被引导到绑定页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已修课程录入：按课程名/课号搜索并勾选，填学期与成绩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支持一次录入 40+ 门课程；重复录入同一课程同一学期给出提示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已修课程管理：修改成绩、标记重修、删除、批量导入模板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重修课程按规则不重复计学分（见 3.3）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总览页：总学分进度 + 各模块进度条 + 缺口清单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缺口清单按「必修未过 / 模块学分不足 / 先修未满足」分类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学期泳道图谱：8 个学期 × 5 个类别的矩阵视图，课程卡片按状态着色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在 375px 宽度下不重叠、不截断；单屏可辨识全部状态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课程详情：学分、类别、建议学期、先修课程、被后续课程依赖、是否已修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先修链可点开逐层查看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选课辅助视图：列出当前「可选且计入未满模块」的课程，标注先修是否满足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结果与图谱着色口径一致，不允许两处算出不同结论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方案管理端录入：课程、模块学分要求、先修关系、建议学期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录入软件工程 2024 级方案全量数据可在 2 人日内完成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方案完整性自检：学分合计与要求是否自洽、先修是否成环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成环时给出报错与环路径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学业预警线：实际进度对照标准进度线的偏离提示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偏离阈值由方案配置，不硬编码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FR-11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图谱导出为图片分享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一期可延后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FR-12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多方案对比、方案改版影响分析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W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见 1.3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2-2  功能需求清单</w:t>
      </w:r>
    </w:p>
    <w:p>
      <w:pPr>
        <w:pStyle w:val="Heading2"/>
      </w:pPr>
      <w:r>
        <w:t xml:space="preserve">2.3 非功能需求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性能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总览与图谱首屏数据接口响应 P95 ≤ 800ms（内测 ≤ 100 用户）；计算引擎单次全量达成度计算 ≤ 300ms（单方案约 150 门课规模）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正确性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达成度计算结果必须可用手工 Excel 独立核算复现，且两者一致；学分不得重复计入两个模块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可读性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图谱配色在色盲（红绿色弱）模拟下仍可区分；不单纯依赖颜色传达状态，须有形状/文字辅证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兼容性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微信小程序基础库 ≥ 2.30.0；iOS / Android 双端渲染一致；canvas 2D 同层渲染可用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成绩与学号属敏感个人信息，全链路 HTTPS，密码类凭据不落库；见 2.4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数据模型与计算引擎不依赖具体专业：换专业只增数据，不改代码；计算逻辑须有独立单元测试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可移植性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数据访问层集中在一处，便于后续从云开发迁移至自建服务（见 4.2 决策 D1）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2-3  非功能需求</w:t>
      </w:r>
    </w:p>
    <w:p>
      <w:pPr>
        <w:pStyle w:val="Heading2"/>
      </w:pPr>
      <w:r>
        <w:t xml:space="preserve">2.4 合规前提（立项即需处理）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C00000" w:sz="18"/>
              <w:bottom w:val="single" w:color="BFBFBF" w:sz="4"/>
              <w:right w:val="single" w:color="BFBFBF" w:sz="4"/>
            </w:tcBorders>
            <w:shd w:fill="FFF2F2" w:val="clear"/>
          </w:tcPr>
          <w:p>
            <w:pPr>
              <w:spacing w:after="80"/>
            </w:pPr>
            <w:r>
              <w:rPr>
                <w:rFonts w:ascii="Arial" w:eastAsia="黑体" w:hAnsi="Arial"/>
                <w:b/>
                <w:bCs/>
                <w:sz w:val="22"/>
                <w:szCs w:val="22"/>
              </w:rPr>
              <w:t xml:space="preserve">必须尽早确认的三件事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① 小程序主体与类目：个人主体小程序在微信公众平台的教育类目选择受限，且不支持微信认证。若类目不符则无法发布。→ 第 1 周登录 mp.weixin.qq.com 按现行规则核实，必要时改用企业/组织主体或调整为「工具」类目，并保留截图作为课程文档证据。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② 学生数据处理：成绩单、学号、姓名属个人信息保护法下的个人信息，成绩还可能被认定为敏感信息。第一版仅采集用户本人主动录入的数据，须有《用户协议》与《隐私政策》页面、明确的采集目的说明与删除入口；不得爬取教务系统，不得收集他人账号密码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③ 培养方案版权与使用：培养方案为学校公开发布的教学文件，项目仅校内自用、不外发、不商用。仍应在文档中标注数据来源，并建议向学院指导教师报备使用意图。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上述三项的核实结果在第 2 周周会给出结论。任何一项判定为「不可行」，按《可行性分析报告》第七章的应对方案切换交付形态。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三、核心设计</w:t>
      </w:r>
    </w:p>
    <w:p>
      <w:pPr>
        <w:pStyle w:val="Heading2"/>
      </w:pPr>
      <w:r>
        <w:t xml:space="preserve">3.1 领域概念与数据模型</w:t>
      </w:r>
    </w:p>
    <w:p>
      <w:pPr>
        <w:spacing w:after="120" w:line="300"/>
        <w:ind w:firstLine="480"/>
      </w:pPr>
      <w:r>
        <w:t xml:space="preserve">设计前先明确五个领域概念，它们决定了图谱能不能画对：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概念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含义与本项目的处理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课程（Course）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一门有唯一课号与学分的教学单位。课程是全局字典表，跨培养方案共享 —— 「高等数学（上）」在多版方案中是同一实体，学生修一次即可，不该按方案重复建。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模块（Module）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培养方案内的一组学分要求，如「专业选修课不少于 12 学分」。模块属于某一份具体方案，是「要求」的载体，而不是课程属性。同一门课在不同方案里可能归入不同模块。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方案课程（PlanCourse）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课程在某方案中的呈现：归入哪个模块、建议第几学期修、是必修还是可选。这是 Course 与 Module 之间的关联实体，也是图谱中卡片的来源。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先修关系（Prereq）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方案课程之间的有向边，区分硬先修（未取得学分不得选）与软建议（不影响选课但影响学习效果），可带最低分要求。一期只保证先修链正确，不做拓扑排序推荐。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修课记录（StudentCourse）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学生实际修读结果：学期、成绩、是否通过、是否重修。它是达成度计算的输入，也是唯一与图谱中「已修」状态挂钩的数据。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3-1  领域概念</w:t>
      </w:r>
    </w:p>
    <w:p>
      <w:pPr>
        <w:spacing w:after="120" w:line="300"/>
        <w:ind w:firstLine="480"/>
      </w:pPr>
      <w:r>
        <w:rPr>
          <w:b/>
          <w:bCs/>
        </w:rPr>
        <w:t xml:space="preserve">关键设计约束：</w:t>
      </w:r>
      <w:r>
        <w:t xml:space="preserve">「一门课属于哪个模块」不唯一。培养方案里普遍存在同一门课既满足专业选修、又满足跨专业选修的情形。若按课程自身属性统计学分，会出现一门 2 学分的课同时给两个模块各计 2 学分，总完成率虚高。因此模型必须把「归属」从静态属性改为计算时的分配结果（见 3.3 第 2 步），这是本项目最容易做错、也最必须做对的一点。</w:t>
      </w:r>
    </w:p>
    <w:p>
      <w:pPr>
        <w:pStyle w:val="Heading2"/>
      </w:pPr>
      <w:r>
        <w:t xml:space="preserve">3.2 可视化形式：学期泳道图谱</w:t>
      </w:r>
    </w:p>
    <w:p>
      <w:pPr>
        <w:spacing w:after="120" w:line="300"/>
        <w:ind w:firstLine="480"/>
      </w:pPr>
      <w:r>
        <w:t xml:space="preserve">候选形式有三种，团队选择「学期泳道矩阵」，理由如下：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候选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形式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评估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学期泳道矩阵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横轴 1—8 学期，纵轴 5 个课程类别，交叉位置放课程卡片，按状态着色，先修关系用折线叠加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选用。培养方案本身即「学期 × 类别」的二维组织，与源数据同构，学生能在图上直接对照计划书；布局为确定性计算，无需力学仿真，小程序渲染代价低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力导向课程关系图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以课程为节点、先修关系为边的自由布局网络图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不选用。先修关系稀疏，大量课程会变成孤立节点漂浮；布局随机、每次打开位置不同，手机小屏上不可读；力学仿真在小程序端性能差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树状/旭日图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按类别层级展示学分构成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不选用。能表达学分占比，但完全丢失学期维度，而「什么时候能修」正是选课决策的核心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桑基图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类别到学分的流向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备选。作为总览页的补充视图（C 级需求），一期不做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3-2  可视化形式对比</w:t>
      </w:r>
    </w:p>
    <w:p>
      <w:pPr>
        <w:spacing w:after="120" w:line="300"/>
        <w:ind w:firstLine="480"/>
      </w:pPr>
      <w:r>
        <w:t xml:space="preserve">图谱信息密度控制原则：一期不追求「一屏看清全部 150 门课」。默认视图为类别 × 学期网格 + 每格折叠显示（如显示 2 张卡片 + 「+4」计数），点击展开；先修连线默认隐藏，仅在选中某课程时高亮其直接上下游。此原则用于避免图谱沦为无法阅读的密网。</w:t>
      </w:r>
    </w:p>
    <w:p>
      <w:pPr>
        <w:pStyle w:val="Heading2"/>
      </w:pPr>
      <w:r>
        <w:t xml:space="preserve">3.3 达成度计算规则</w:t>
      </w:r>
    </w:p>
    <w:p>
      <w:pPr>
        <w:spacing w:after="120" w:line="300"/>
        <w:ind w:firstLine="480"/>
      </w:pPr>
      <w:r>
        <w:t xml:space="preserve">计算引擎是本项目唯一的算法含量所在，定义为五步确定性流程，输入（方案 P、修课记录集 R、成绩规则），输出（模块结果集、课程状态集、缺口列表）：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 1 步 匹配。</w:t>
      </w:r>
      <w:r>
        <w:t xml:space="preserve">把每条修课记录对到方案课程：课号相同为强匹配；无课号时按课程名规范化（去空格、全半角、括号、罗马数字、「（上/下）」拆分）后精确匹配；一期不做模糊匹配，匹配不上的记录标记为「方案外课程」，单独计入总学分而不计入任何模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 2 步 唯一归属分配。</w:t>
      </w:r>
      <w:r>
        <w:t xml:space="preserve">对可计入多个模块的课程做分配，保证每份学分只被使用一次。规则：硬约束优先 —— 只归属于唯一模块的课程先分配；仅必修缺口未满足的模块优先接收；仍有歧义时按模块要求完成率低者优先，并把该课程标记为「归属存疑」供人工复核。一期用带优先级的贪心，不做最小费用流。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 3 步 模块统计。</w:t>
      </w:r>
      <w:r>
        <w:t xml:space="preserve">按模块汇总已分配学分，与 min_credits 比较得缺口与完成率。区分三种情况：已达标 / 不足但仍有可选课程 / 不足且可选池已耗尽（需向教务申请方案外学分认定 —— 这是真正需要预警的严重情形）。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 4 步 课程状态判定。</w:t>
      </w:r>
      <w:r>
        <w:t xml:space="preserve">对每门方案课程给五态之一：已通过（绿）、已修未过/不及格（红，须重修）、可选（灰蓝，先修已满足）、暂不可选（灰，先修未满足，并显示缺哪门）、已超出要求（浅灰虚线，属可选池但所在模块已达标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第 5 步 预警线对照。</w:t>
      </w:r>
      <w:r>
        <w:t xml:space="preserve">以「年级对应的应修进度」为基线，比对实际累计学分，偏离超阈值给出提示。一期基线取方案建议学期的累计值，做成配置项。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C00000" w:sz="18"/>
              <w:bottom w:val="single" w:color="BFBFBF" w:sz="4"/>
              <w:right w:val="single" w:color="BFBFBF" w:sz="4"/>
            </w:tcBorders>
            <w:shd w:fill="FFF2F2" w:val="clear"/>
          </w:tcPr>
          <w:p>
            <w:pPr>
              <w:spacing w:after="80"/>
            </w:pPr>
            <w:r>
              <w:rPr>
                <w:rFonts w:ascii="Arial" w:eastAsia="黑体" w:hAnsi="Arial"/>
                <w:b/>
                <w:bCs/>
                <w:sz w:val="22"/>
                <w:szCs w:val="22"/>
              </w:rPr>
              <w:t xml:space="preserve">三条必须在文档与界面上写清的计算口径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① 不及格课程不计学分；其学分要求转为「必修未过」缺口，且该课程状态为「须重修」。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② 同一课程多次修读（重修）取最高一次成绩计学分，不重复累计。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③ 通识选修 / 校级公开课等「无固定课号、只要求类别学分上限或下限」的要求，用「模块只设下限、不绑定具体课程」表达，学生录入时按类别归集。若一期发现实际方案存在类别上限（如「不超过 8 学分」），则模型需补 max_credits 字段。此项列入第 3 周数据核对任务确认。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四、技术选型</w:t>
      </w:r>
    </w:p>
    <w:p>
      <w:pPr>
        <w:pStyle w:val="Heading2"/>
      </w:pPr>
      <w:r>
        <w:t xml:space="preserve">4.1 选型对比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500"/>
        <w:gridCol w:w="3000"/>
        <w:gridCol w:w="3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候选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取舍要点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决定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小程序前端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原生小程序框架；uni-app（Vue）；Taro（React）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原生：无构建层黑箱、canvas 2D 支持最直接、贴合课程要求；uni-app/Taro：跨端但多一层调试成本，本项目不需要跨端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原生小程序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图谱渲染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原生 canvas 2D 自绘；echarts-for-weixin；HTML + web-view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web-view 需备案域名且有沙箱限制，排除；echarts 官方小程序版包体较大（约 1MB）且矩阵式自定义布局需重写 series；确定性布局自绘代码量可控且完全可定制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原生 canvas 2D 自绘；总览页进度条用普通组件（view + width）实现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服务端形态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微信云开发（云函数 + 云数据库）；自建 Spring Boot + MySQL + Nginx；Node.js + MySQL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云开发：免运维、免域名备案与 HTTPS 配置、免费额度足够内测，个人主体可用 —— 对学期项目是决定性优势；自建：技术栈与已学 Java Web 课程契合、可控，但需买服务器 + ICP 备案 + HTTPS 证书，备案周期可能达 2—4 周，学期内存在赶不上的风险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一期用云开发；数据访问收敛到单一 Repository 层，保留迁移能力（见决策 D1）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图表/算法库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自研计算引擎；dagre 等布局库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达成度计算是本项目核心，不宜引入不透明依赖；先修拓扑用自实现 Kahn 算法（约 40 行）检测环与排序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自研 + 单元测试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数据录入端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云开发静态托管的 Web 管理页；小程序内管理页；Excel 模板 → 导入脚本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管理端 Web 页效率最高且便于批量校验；同时提供 Excel 模板 + Node 导入脚本（Node 侧用 xlsx 解析后写入云数据库），避免手工录入 150 行的重复劳动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Web 管理页 + Excel 导入脚本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版本与协作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Git（GitHub/Gitee）+ 云开发环境隔离（dev/prod 两套）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必须用两套云环境，避免开发期误改正式数据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采用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4-1  技术选型对比</w:t>
      </w:r>
    </w:p>
    <w:p>
      <w:pPr>
        <w:pStyle w:val="Heading2"/>
      </w:pPr>
      <w:r>
        <w:t xml:space="preserve">4.2 关键决策记录</w:t>
      </w:r>
    </w:p>
    <w:p>
      <w:pPr>
        <w:spacing w:after="120" w:line="300"/>
        <w:ind w:firstLine="480"/>
      </w:pPr>
      <w:r>
        <w:rPr>
          <w:b/>
          <w:bCs/>
        </w:rPr>
        <w:t xml:space="preserve">D1（服务端形态）：</w:t>
      </w:r>
      <w:r>
        <w:t xml:space="preserve">选云开发而非自建，理由是它把「域名备案 + HTTPS + 运维」这三个学期项目常见卡点全部消除，把人力留给数据模型与图谱。代价是厂商锁定与课程技术展示度较低。若指导教师明确要求 Java 后端，则本决策在 W1 反转，同时必须立即启动备案流程并把范围再压缩一档（去掉 FR-09、FR-10）。</w:t>
      </w:r>
    </w:p>
    <w:p>
      <w:pPr>
        <w:spacing w:after="120" w:line="300"/>
        <w:ind w:firstLine="480"/>
      </w:pPr>
      <w:r>
        <w:rPr>
          <w:b/>
          <w:bCs/>
        </w:rPr>
        <w:t xml:space="preserve">D2（不做 PDF 抽取与 OCR）：</w:t>
      </w:r>
      <w:r>
        <w:t xml:space="preserve">培养方案 PDF 多为跨页合并单元格表格，抽取准确率不可控，且人工校对界面本身就是半个产品的量；成绩单 OCR 同样存在表格识别 + 课程名匹配两重不确定性。一期用「人工照抄 + 完整性自检」替代，把不确定性转化为确定的人工工时（约 2 人日），风险从「技术不可行」降为「体力活」。</w:t>
      </w:r>
    </w:p>
    <w:p>
      <w:pPr>
        <w:spacing w:after="120" w:line="300"/>
        <w:ind w:firstLine="480"/>
      </w:pPr>
      <w:r>
        <w:rPr>
          <w:b/>
          <w:bCs/>
        </w:rPr>
        <w:t xml:space="preserve">D3（图谱用矩阵而非关系图）：</w:t>
      </w:r>
      <w:r>
        <w:t xml:space="preserve">见 3.2。此项决定了前端渲染工作量：矩阵布局是纯坐标计算，无迭代收敛过程，可单元测试。</w:t>
      </w:r>
    </w:p>
    <w:p>
      <w:pPr>
        <w:spacing w:after="120" w:line="300"/>
        <w:ind w:firstLine="480"/>
      </w:pPr>
      <w:r>
        <w:rPr>
          <w:b/>
          <w:bCs/>
        </w:rPr>
        <w:t xml:space="preserve">D4（唯一归属分配用贪心而非最优流）：</w:t>
      </w:r>
      <w:r>
        <w:t xml:space="preserve">一期规模（约 150 门课 × 5 模块）下，歧义课程预计不到 10 门，贪心 + 人工复核入口足够，且结论可解释。若内测中发现贪心结果与学生手工核算普遍不一致，再升级为最大费用流。此为已识别的技术债，记入风险 R3。</w:t>
      </w:r>
    </w:p>
    <w:p>
      <w:r>
        <w:br w:type="page"/>
      </w:r>
    </w:p>
    <w:p>
      <w:pPr>
        <w:pStyle w:val="Heading1"/>
      </w:pPr>
      <w:r>
        <w:t xml:space="preserve">五、系统架构与模块划分</w:t>
      </w:r>
    </w:p>
    <w:p>
      <w:pPr>
        <w:pStyle w:val="Heading2"/>
      </w:pPr>
      <w:r>
        <w:t xml:space="preserve">5.1 分层</w:t>
      </w:r>
    </w:p>
    <w:p>
      <w:pPr>
        <w:spacing w:after="120" w:line="300"/>
        <w:ind w:firstLine="480"/>
      </w:pPr>
      <w:r>
        <w:t xml:space="preserve">系统为三层结构，数据流单向，便于分人与并行开发：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组成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职责边界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表现层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小程序端（总览页 / 图谱页 / 课程详情 / 录入页 / 我的）+ 管理端 Web 页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只消费视图模型，不做任何学分计算；所有颜色与状态由后端下发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应用层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云函数：auth、plan.crud、record.crud、progress.compute、graph.layout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编排与校验；把领域层结果组装成前端可直接渲染的视图模型（含坐标与配色枚举）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领域层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data-model（实体与校验）、match、allocate、compute、topo（纯函数，无平台依赖）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全部业务规则所在。不引云开发 SDK，可在 Node 直接跑单测 —— 这条边界保证计算引擎可独立验证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5-1  分层与职责</w:t>
      </w:r>
    </w:p>
    <w:p>
      <w:pPr>
        <w:spacing w:after="120" w:line="300"/>
        <w:ind w:firstLine="480"/>
      </w:pPr>
      <w:r>
        <w:rPr>
          <w:b/>
          <w:bCs/>
        </w:rPr>
        <w:t xml:space="preserve">设计要点：</w:t>
      </w:r>
      <w:r>
        <w:t xml:space="preserve">领域层写成不依赖微信环境的纯函数集合，是本架构最重要的一条纪律。它同时带来三个好处：可以脱离小程序做单元测试、可以在 Node 脚本里批量导入方案数据时复用同一套校验、以及一旦迁移到自建后端只需替换 Repository 层。</w:t>
      </w:r>
    </w:p>
    <w:p>
      <w:pPr>
        <w:pStyle w:val="Heading2"/>
      </w:pPr>
      <w:r>
        <w:t xml:space="preserve">5.2 模块与接口约定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100"/>
        <w:gridCol w:w="3100"/>
        <w:gridCol w:w="41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单元（单一职责）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对外接口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依赖 / 独立可测性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CourseDict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search(q) → 课程候选列表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依赖课程字典；不依赖方案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PlanRepository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getPlanWithModules(planId) → 完整方案对象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数据访问抽象层，唯一允许接触存储的模块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Matcher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match(records, plan) → {matched[], unmatched[]}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纯函数，输入修课记录与方案，输出强/弱匹配结果，可单测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Allocator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allocate(matched, plan) → {归属[], ambiguous[]}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纯函数，实现 3.3 第 2 步，输出歧义清单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ProgressCalculator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calc(alloc, plan, rules) → 模块结果 + 课程状态 + 缺口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纯函数，是验收与手工核算对照的对象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TopoChecker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check(plan) → {无环 | 环路径}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纯函数，Kahn 算法，FR-09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GraphLayout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layout(plan, statuses, viewport) → 卡片坐标 + 连线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纯函数，输入状态、输出像素坐标；前端只管绘制，不管布局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GraphCanvas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draw(layoutData) + hitTest(touch) → 选中卡片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唯一直接接触 canvas API 的组件，负责重绘与手势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AdminImporter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import(xlsxBuffer) → 校验报告 + 写入结果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Node 脚本，复用领域层校验规则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5-2  模块划分与接口</w:t>
      </w:r>
    </w:p>
    <w:p>
      <w:pPr>
        <w:spacing w:after="120" w:line="300"/>
        <w:ind w:firstLine="480"/>
      </w:pPr>
      <w:r>
        <w:t xml:space="preserve">上表每个单元均回答三个问题：做什么、如何被调用、依赖什么。除 GraphCanvas 外全部可脱离小程序环境测试，因此项目的验证不依赖开发者工具的手点。</w:t>
      </w:r>
    </w:p>
    <w:p>
      <w:pPr>
        <w:pStyle w:val="Heading2"/>
      </w:pPr>
      <w:r>
        <w:t xml:space="preserve">5.3 数据流示例（打开总览页）</w:t>
      </w:r>
    </w:p>
    <w:p>
      <w:pPr>
        <w:spacing w:after="120" w:line="300"/>
        <w:ind w:firstLine="480"/>
      </w:pPr>
      <w:r>
        <w:t xml:space="preserve">学生打开总览页：小程序调用 auth 云函数取 openid → 取绑定关系得 planId → 调 progress.compute → 云函数内依次执行 PlanRepository.getPlanWithModules → Matcher → Allocator → ProgressCalculator → 组装视图模型返回 → 页面渲染进度条，并把同一结果交给图谱页缓存，图谱页仅额外调用 graph.layout 取坐标。全链路无前端计算。</w:t>
      </w:r>
    </w:p>
    <w:p>
      <w:r>
        <w:br w:type="page"/>
      </w:r>
    </w:p>
    <w:p>
      <w:pPr>
        <w:pStyle w:val="Heading1"/>
      </w:pPr>
      <w:r>
        <w:t xml:space="preserve">六、数据库设计</w:t>
      </w:r>
    </w:p>
    <w:p>
      <w:pPr>
        <w:spacing w:after="120" w:line="300"/>
        <w:ind w:firstLine="480"/>
      </w:pPr>
      <w:r>
        <w:t xml:space="preserve">以下为核心表结构（云开发为文档型集合，字段等价迁移到 MySQL 即可；主键统一用 id）。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000"/>
        <w:gridCol w:w="1600"/>
        <w:gridCol w:w="1500"/>
        <w:gridCol w:w="42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集合 / 表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course 课程字典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code, name, credit, hours, course_type, dept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string×3, number×2, string×2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 唯一（可空，方案外课程可能无课号）；name 存规范化名与原名两字段以备匹配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college / major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name, code, collegeId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一期各 1 条，但结构先做出来，二期扩专业不改代码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plan 培养方案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majorId, gradeYear, name, status, sourceFile, createdAt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string×4, date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status: draft / published / archived；一期仅 1 条 published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plan_module 模块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planId, name, category, minCredits, maxCredits, sort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string×3, number×3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category 受控枚举（通识必修/通识选修/学科基础/专业必修/专业选修/实践），图谱纵轴即此枚举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plan_course 方案课程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planId, courseId, moduleId, suggestTerm, required, remark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string×4, number, bool, string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图谱卡片来源；(planId, courseId) 唯一；suggestTerm 1—12，0 表示不限学期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prereq 先修边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planId, courseId, prereqCourseId, type, minScore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string×4, string, number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type: hard / soft；导入时经 TopoChecker 校验无环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student 学生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openid, studentNo, name, majorId, planId, 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string×7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studentNo 唯一；role: student / admin；一期 openid 为登录凭据，不存储任何口令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student_course 修课记录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studentId, courseId, term, score, gradePoint, status, source, confidence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string×4, number×3, string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status: pass / fail / ongoing；source: manual / import；confidence 预留二期匹配置信度，一期恒为 1.0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course_alias 课程别名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courseId, alias, origin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string×3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一期靠人工补别名表解决课名不一致（如计划书「数据库系统原理」与成绩单「数据库原理」）；这条表是二期 OCR 的复用基础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audit_log 变更日志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actor, action, target, before, after, 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string×5, date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方案与成绩变更留痕，便于排查计算结果突变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6-1  核心数据结构</w:t>
      </w:r>
    </w:p>
    <w:p>
      <w:pPr>
        <w:spacing w:after="120" w:line="300"/>
        <w:ind w:firstLine="480"/>
      </w:pPr>
      <w:r>
        <w:rPr>
          <w:b/>
          <w:bCs/>
        </w:rPr>
        <w:t xml:space="preserve">设计说明：</w:t>
      </w:r>
      <w:r>
        <w:t xml:space="preserve">把 course（全局课程）与 plan_course（方案内呈现）分成两张表，是模型的关键选择。反面做法是直接在方案里存课程行 —— 那样每新增一版方案就要重复录一遍课程，且学生修过的课无法跨方案复用。分表后，二期扩专业只需新增 plan / plan_module / plan_course / prereq 四张表的数据，course 与 student_course 不动。</w:t>
      </w:r>
    </w:p>
    <w:p>
      <w:r>
        <w:br w:type="page"/>
      </w:r>
    </w:p>
    <w:p>
      <w:pPr>
        <w:pStyle w:val="Heading1"/>
      </w:pPr>
      <w:r>
        <w:t xml:space="preserve">七、进度计划与分工</w:t>
      </w:r>
    </w:p>
    <w:p>
      <w:pPr>
        <w:pStyle w:val="Heading2"/>
      </w:pPr>
      <w:r>
        <w:t xml:space="preserve">7.1 团队分工（3 人）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500"/>
        <w:gridCol w:w="1900"/>
        <w:gridCol w:w="36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成员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负责单元（对应表 5-2）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主责交付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李浩雪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组长 / 后端与算法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领域层全部（Matcher、Allocator、ProgressCalculator、TopoChecker）、数据模型、Repository、接口约定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数据模型定稿、计算引擎 + 单测、整体进度协调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成员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小程序前端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GraphCanvas、GraphLayout、总览页 / 图谱页 / 详情页 UI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图谱渲染与交互、页面搭建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成员 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数据与测试 / 文档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AdminImporter、录入页、方案数据整理与录入、测试用例设计与执行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软件工程 2024 级方案全量数据、测试报告、文档合并与排版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7-1  分工。成员 B / C 姓名待团队确定后填入</w:t>
      </w:r>
    </w:p>
    <w:p>
      <w:pPr>
        <w:spacing w:after="120" w:line="300"/>
        <w:ind w:firstLine="480"/>
      </w:pPr>
      <w:r>
        <w:rPr>
          <w:b/>
          <w:bCs/>
        </w:rPr>
        <w:t xml:space="preserve">并行策略：</w:t>
      </w:r>
      <w:r>
        <w:t xml:space="preserve">W1 结束后李浩雪即定稿数据模型并冻结接口，此后 B、C 各自依赖接口约定并行开发；若某接口需变更，必须先改约定文档再改代码。领域层的纯函数设计使 B 在 W3 即可拿到 mock 数据开始画图谱，不必等后端。</w:t>
      </w:r>
    </w:p>
    <w:p>
      <w:pPr>
        <w:pStyle w:val="Heading2"/>
      </w:pPr>
      <w:r>
        <w:t xml:space="preserve">7.2 周次计划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700"/>
        <w:gridCol w:w="1500"/>
        <w:gridCol w:w="3700"/>
        <w:gridCol w:w="1900"/>
        <w:gridCol w:w="15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负责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10/19—11/01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需求确认；核实小程序主体/类目/合规三项；收集培养方案原件与若干真实成绩单样本；定数据模型 v0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需求确认单 + 模型草案 + 合规核实记录（表 2.4）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11/02—11/08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模型评审并冻结表 6-1 与接口约定；云开发环境与仓库搭建；建 5—10 个内测账号意向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模型 v1 冻结 + 可运行骨架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李 + C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11/09—11/15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方案数据照抄录入 course / plan_module / plan_course / prereq；Matcher + TopoChecker 实现；B 完成小程序页面骨架与 canvas 打通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方案全量数据 + 两个纯函数 + 页面骨架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C + 李 + 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11/16—11/22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Allocator 与 ProgressCalculator 实现；用 Excel 手工核算同一份数据做对照（第一次交叉验证）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计算引擎 v1 + 手工核算表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李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11/23—11/29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GraphLayout 布局算法 + 卡片着色五态；总览页进度条与缺口清单；FR-01/02/03 录入链路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图谱静态渲染可用（真数据）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B + 李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11/30—12/06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图谱交互（点击详情、展开折叠、先修连线高亮）；选课辅助视图 FR-07；录入体验优化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端到端可走通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12/07—12/13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中间演示 + 3—5 名同专业同学内测，逐人核对结果；修数据模型暴露的问题（本次内测是 G1 的验收关卡）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内测问题清单 + 模型修订记录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12/14—12/20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内测问题闭环；补 FR-09/10；性能与异常路径（未绑定、无成绩、方案外课程、全部未修）；文档前半部分定稿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内测结论 + 文档 v1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12/21—01/03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测试执行与缺陷修复；界面细节打磨；隐私政策/用户协议页；两周含元旦与复习周，产出预期下调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测试报告 + 稳定版本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C + 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01/04—01/10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功能冻结；录演示视频；准备答辩材料；撰写二期路线（PDF 抽取 / OCR 匹配）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冻结版本 + 答辩稿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01/11—01/24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答辩/提交；机动缓冲，吸收前段延期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交付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全组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7-2  周次计划（2026 秋季学期）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C00000" w:sz="18"/>
              <w:bottom w:val="single" w:color="BFBFBF" w:sz="4"/>
              <w:right w:val="single" w:color="BFBFBF" w:sz="4"/>
            </w:tcBorders>
            <w:shd w:fill="FFF2F2" w:val="clear"/>
          </w:tcPr>
          <w:p>
            <w:pPr>
              <w:spacing w:after="80"/>
            </w:pPr>
            <w:r>
              <w:rPr>
                <w:rFonts w:ascii="Arial" w:eastAsia="黑体" w:hAnsi="Arial"/>
                <w:b/>
                <w:bCs/>
                <w:sz w:val="22"/>
                <w:szCs w:val="22"/>
              </w:rPr>
              <w:t xml:space="preserve">进度控制的两个硬性安排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① W4 的手工 Excel 交叉验证不可省略 —— 它是唯一能证明计算引擎正确的低成本手段，也是答辩时最有力的一页。</w:t>
            </w:r>
          </w:p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② W7 的真人内测是范围保险丝：如果内测暴露数据模型需要大改，立即砍掉 FR-09/FR-10/FR-07 中的一项，而不是砍测试或延期。</w:t>
            </w:r>
          </w:p>
        </w:tc>
      </w:tr>
    </w:tbl>
    <w:p>
      <w:pPr>
        <w:pStyle w:val="Heading2"/>
      </w:pPr>
      <w:r>
        <w:t xml:space="preserve">7.3 里程碑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300"/>
        <w:gridCol w:w="1500"/>
        <w:gridCol w:w="4600"/>
        <w:gridCol w:w="19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完成判据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验收方式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W2 末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数据模型与接口约定冻结；骨架可部署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文档评审 + 环境实跑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W4 末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计算引擎跑通，结果与手工 Excel 核算一致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对照表逐模块比对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W6 末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小程序上「真实方案 + 真实成绩」的图谱端到端可看可点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现场演示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W7 末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 名以上同专业同学内测，结论与本人手工核算一致；模型无需破坏性改动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内测记录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W10 末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功能冻结，需求清单 M 级 100% 完成，测试通过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测试报告 + 答辩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7-3  里程碑与完成判据</w:t>
      </w:r>
    </w:p>
    <w:p>
      <w:r>
        <w:br w:type="page"/>
      </w:r>
    </w:p>
    <w:p>
      <w:pPr>
        <w:pStyle w:val="Heading1"/>
      </w:pPr>
      <w:r>
        <w:t xml:space="preserve">八、测试计划</w:t>
      </w:r>
    </w:p>
    <w:p>
      <w:pPr>
        <w:pStyle w:val="Heading2"/>
      </w:pPr>
      <w:r>
        <w:t xml:space="preserve">8.1 测试策略分层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手段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覆盖对象与门槛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Node + 断言，脱离小程序环境直接跑领域层纯函数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Matcher、Allocator、ProgressCalculator、TopoChecker、GraphLayout；要求分支覆盖 ≥ 80%，每个纯函数的边界用例进代码库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黄金用例对照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维护一组「输入 JSON + 期望输出 JSON」的固定用例，与手工 Excel 结果绑定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覆盖 1 名大一、1 名大二（含 1 门不及格）、1 名含重修、1 名含方案外课程的学生；回归时全跑，任一不一致即失败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接口测试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脚本调用云函数校验响应结构与错误码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FR-01 到 FR-08 的主链路 + 全部错误分支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端到端手工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开发者工具 + 真机（iOS 与 Android 各一台）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全部 M 级功能；真机为必测项，canvas 渲染在模拟器与真机存在差异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可用性内测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3—5 名同专业真实学生，比对图与本人手工核算结果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W7 执行，一次算错即视为缺陷，不接受「差不多」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边界与异常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针对空数据与极端数据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未录入任何成绩；全部课程不及格；成绩为绩点/等级制（非百分制）；方案存在成环先修；同一课多次重修；模块要求为 0；课程无课号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8-1  测试策略</w:t>
      </w:r>
    </w:p>
    <w:p>
      <w:pPr>
        <w:pStyle w:val="Heading2"/>
      </w:pPr>
      <w:r>
        <w:t xml:space="preserve">8.2 关键测试用例（节选）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期望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TC-01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一门课可计入专业选修与跨专业选修两个模块，两个模块均未达标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该课学分只计一次；归属被标为存疑并在界面提示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TC-02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专业必修中 1 门不及格，学生已用其他课凑满总学分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总学分显示达标，但必修未过缺口单独列出，图谱该卡片显示「须重修」，总进度条不允许显示为 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TC-03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同一课程两次修读，成绩 55 与 82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 82 计 1 次学分，图谱只显示一张卡片并标注重修次数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TC-04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先修链 A→B→C，学生只修了 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 状态为「暂不可选」，且缺口提示指出缺 B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TC-05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方案存在先修环 A→B→A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录入即报错并给出环路径，不允许发布该方案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TC-06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学生录入门槛外课程（校外学分认定）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计入总学分但不计入任何模块，显示在「方案外课程」区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TC-07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模块已达标后学生又修了同类课程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卡片显示「已超出要求」，总学分包含它，模块显示超额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TC-08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375px 宽度 + 60 门课 + 全部展开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无文字截断与卡片重叠；首屏绘制 ≤ 200ms（真机）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8-2  关键用例</w:t>
      </w:r>
    </w:p>
    <w:p>
      <w:pPr>
        <w:spacing w:after="120" w:line="300"/>
        <w:ind w:firstLine="480"/>
      </w:pPr>
      <w:r>
        <w:t xml:space="preserve">TC-01 与 TC-02 是针对本项目最易出错的两处（学分重复计算、必修缺失被总学分掩盖）而设计的，答辩时应作为重点演示用例。</w:t>
      </w:r>
    </w:p>
    <w:p>
      <w:r>
        <w:br w:type="page"/>
      </w:r>
    </w:p>
    <w:p>
      <w:pPr>
        <w:pStyle w:val="Heading1"/>
      </w:pPr>
      <w:r>
        <w:t xml:space="preserve">九、风险与应对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700"/>
        <w:gridCol w:w="2500"/>
        <w:gridCol w:w="1000"/>
        <w:gridCol w:w="3600"/>
        <w:gridCol w:w="15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影响×概率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应对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黑体" w:hAnsi="Arial"/>
                <w:b/>
                <w:bCs/>
                <w:sz w:val="19"/>
                <w:szCs w:val="19"/>
              </w:rPr>
              <w:t xml:space="preserve">责任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数据模型对真实方案表达不足（类别上限、学分认定、跨专业选修、按方向分流等复杂情形）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W1 即收集真实方案与成绩单，W3 完成全量录入，W7 用真人内测验收；模型变更只允许在 W7 前破坏性修改，之后走兼容扩展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李浩雪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云开发无法满足课程要求（被要求必须自建后端），或备案来不及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中×中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D1 保留 Repository 抽象层；W1 与指导教师确认技术栈；若反转则同步砍 FR-07/09/10 保交付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李浩雪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贪心归属分配与人工核算不一致，学生不信任结果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高×中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输出「归属存疑」标记 + 提供人工调整入口；W4 交叉验证量化差异；差异 &gt; 3 例则升级为最大费用流（二期）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李浩雪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小程序主体/类目不支持，无法发布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高×中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W1 核实；降级方案：以「体验版 + 内测白名单」发布，或改交付形态为 H5 + 云开发静态托管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三人均为课业并行，实际投入低于计划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范围已按一期压缩（见可行性报告第五章）；W7 设范围保险丝；每周书面进度，连续两周未达即触发砍需求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李浩雪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前端图谱渲染性能与可读性问题（卡片过多）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中×高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默认折叠 + 点击展开（3.2）；分区域重绘而非全量；W5 完成静态渲染即做真机测试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成员 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成绩隐私：真实成绩单样本被存入仓库或截图外传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高×低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内测数据只存 dev 环境；仓库仅用脱敏样例；文档中成绩全部用化名；不采集任何教务账号口令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R8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课程名匹配问题提前恶化（一期手工录入阶段就出现课名对不上）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中×高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一期就建立 course_alias 表并边录边补，把别名表当作一期交付物之一 —— 这也是二期最值钱的沉淀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成员 C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黑体" w:hAnsi="Arial"/>
          <w:b/>
          <w:bCs/>
          <w:color w:val="595959"/>
          <w:sz w:val="20"/>
          <w:szCs w:val="20"/>
        </w:rPr>
        <w:t xml:space="preserve">表 9-1  风险登记</w:t>
      </w:r>
    </w:p>
    <w:p>
      <w:pPr>
        <w:pStyle w:val="Heading1"/>
      </w:pPr>
      <w:r>
        <w:t xml:space="preserve">十、交付物清单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文档：《可行性分析报告》《项目计划书》（本文件）《数据模型说明》《测试报告》《用户手册（内测版）》、答辩稿与演示视频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小程序：源码 + 体验版二维码；页面 5 个（总览、图谱、课程详情、已修录入、我的/隐私政策）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后端：云函数集合 + 数据访问层 + 领域层纯函数库与单元测试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数据资产：软件工程专业 2024 级培养方案的结构化数据（JSON/SQL）+ 先修关系表 + 课程别名表 —— 这是二期可直接继承的部分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管理端：方案录入 Web 页 + Excel 导入脚本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代码仓库：Git，含 README、环境说明、接口约定文档、issue 记录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Times New Roman" w:eastAsia="宋体" w:hAnsi="Times New Roman"/>
        <w:color w:val="808080"/>
        <w:sz w:val="18"/>
        <w:szCs w:val="18"/>
      </w:rPr>
      <w:t xml:space="preserve">学程管家 ·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eastAsia="黑体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eastAsia="黑体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eastAsia="黑体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黑体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2026-10-14T07:55:26.784Z</dcterms:created>
  <dcterms:modified xsi:type="dcterms:W3CDTF">2026-10-14T07:55:26.786Z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