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6114" w14:textId="33ABD8B9" w:rsidR="009A0634" w:rsidRDefault="00AC2306">
      <w:r>
        <w:t>Test reaction</w:t>
      </w:r>
    </w:p>
    <w:sectPr w:rsidR="009A0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1D"/>
    <w:rsid w:val="00741F1D"/>
    <w:rsid w:val="009A0634"/>
    <w:rsid w:val="00A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A181"/>
  <w15:chartTrackingRefBased/>
  <w15:docId w15:val="{CE202AD0-70AC-4BEC-85BB-E963E5C5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Krommendijk, Olaf</dc:creator>
  <cp:keywords/>
  <dc:description/>
  <cp:lastModifiedBy>Krommendijk, Olaf</cp:lastModifiedBy>
  <cp:revision>2</cp:revision>
  <dcterms:created xsi:type="dcterms:W3CDTF">2020-05-20T09:00:00Z</dcterms:created>
  <dcterms:modified xsi:type="dcterms:W3CDTF">2020-05-20T09:00:00Z</dcterms:modified>
</cp:coreProperties>
</file>