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1" w:name="_Hlk484523606" w:displacedByCustomXml="next"/>
    <w:bookmarkEnd w:id="1" w:displacedByCustomXml="next"/>
    <w:sdt>
      <w:sdtPr>
        <w:id w:val="-316427476"/>
        <w:docPartObj>
          <w:docPartGallery w:val="Cover Pages"/>
          <w:docPartUnique/>
        </w:docPartObj>
      </w:sdtPr>
      <w:sdtEndPr>
        <w:rPr>
          <w:i w:val="0"/>
        </w:rPr>
      </w:sdtEndPr>
      <w:sdtContent>
        <w:p w14:paraId="1FEC74E2" w14:textId="29B87175" w:rsidR="009D4FCE" w:rsidRPr="00801DAD" w:rsidRDefault="005F6C1E" w:rsidP="005F6C1E">
          <w:pPr>
            <w:jc w:val="right"/>
          </w:pPr>
          <w:r w:rsidRPr="00801DAD">
            <w:rPr>
              <w:noProof/>
              <w:lang w:eastAsia="en-GB"/>
            </w:rPr>
            <w:drawing>
              <wp:anchor distT="0" distB="0" distL="114300" distR="114300" simplePos="0" relativeHeight="251660288" behindDoc="0" locked="0" layoutInCell="1" allowOverlap="1" wp14:anchorId="592CDE32" wp14:editId="4F652FD8">
                <wp:simplePos x="0" y="0"/>
                <wp:positionH relativeFrom="margin">
                  <wp:align>center</wp:align>
                </wp:positionH>
                <wp:positionV relativeFrom="margin">
                  <wp:posOffset>33020</wp:posOffset>
                </wp:positionV>
                <wp:extent cx="5783580" cy="390525"/>
                <wp:effectExtent l="0" t="0" r="7620" b="9525"/>
                <wp:wrapSquare wrapText="bothSides"/>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43b7095-e452-482a-8969-fed9a50393a8_WUR_RGB_standard.png"/>
                        <pic:cNvPicPr/>
                      </pic:nvPicPr>
                      <pic:blipFill>
                        <a:blip r:embed="rId8"/>
                        <a:stretch>
                          <a:fillRect/>
                        </a:stretch>
                      </pic:blipFill>
                      <pic:spPr>
                        <a:xfrm>
                          <a:off x="0" y="0"/>
                          <a:ext cx="5783580" cy="39052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42208" behindDoc="1" locked="0" layoutInCell="1" allowOverlap="1" wp14:anchorId="6D1900AD" wp14:editId="1308E382">
                <wp:simplePos x="0" y="0"/>
                <wp:positionH relativeFrom="margin">
                  <wp:align>right</wp:align>
                </wp:positionH>
                <wp:positionV relativeFrom="paragraph">
                  <wp:posOffset>576580</wp:posOffset>
                </wp:positionV>
                <wp:extent cx="2656800" cy="504000"/>
                <wp:effectExtent l="0" t="0" r="0" b="0"/>
                <wp:wrapTight wrapText="bothSides">
                  <wp:wrapPolygon edited="0">
                    <wp:start x="0" y="0"/>
                    <wp:lineTo x="0" y="20429"/>
                    <wp:lineTo x="21378" y="20429"/>
                    <wp:lineTo x="21378" y="0"/>
                    <wp:lineTo x="0" y="0"/>
                  </wp:wrapPolygon>
                </wp:wrapTight>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56800" cy="504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01DAD">
            <w:rPr>
              <w:noProof/>
              <w:lang w:eastAsia="en-GB"/>
            </w:rPr>
            <mc:AlternateContent>
              <mc:Choice Requires="wpg">
                <w:drawing>
                  <wp:anchor distT="0" distB="0" distL="114300" distR="114300" simplePos="0" relativeHeight="251659264" behindDoc="1" locked="0" layoutInCell="1" allowOverlap="1" wp14:anchorId="3E956788" wp14:editId="220B7D6C">
                    <wp:simplePos x="0" y="0"/>
                    <wp:positionH relativeFrom="page">
                      <wp:align>center</wp:align>
                    </wp:positionH>
                    <wp:positionV relativeFrom="page">
                      <wp:align>center</wp:align>
                    </wp:positionV>
                    <wp:extent cx="6858000" cy="9271635"/>
                    <wp:effectExtent l="0" t="0" r="0" b="5715"/>
                    <wp:wrapNone/>
                    <wp:docPr id="119" name="Groep 119"/>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Rechthoek 120"/>
                            <wps:cNvSpPr/>
                            <wps:spPr>
                              <a:xfrm>
                                <a:off x="0" y="7295356"/>
                                <a:ext cx="6858000" cy="143182"/>
                              </a:xfrm>
                              <a:prstGeom prst="rect">
                                <a:avLst/>
                              </a:prstGeom>
                              <a:solidFill>
                                <a:srgbClr val="F95A13"/>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hthoek 121"/>
                            <wps:cNvSpPr/>
                            <wps:spPr>
                              <a:xfrm>
                                <a:off x="0" y="7439025"/>
                                <a:ext cx="6858000" cy="1832725"/>
                              </a:xfrm>
                              <a:prstGeom prst="rect">
                                <a:avLst/>
                              </a:prstGeom>
                              <a:solidFill>
                                <a:srgbClr val="A20000"/>
                              </a:solidFill>
                              <a:ln>
                                <a:noFill/>
                              </a:ln>
                            </wps:spPr>
                            <wps:style>
                              <a:lnRef idx="0">
                                <a:scrgbClr r="0" g="0" b="0"/>
                              </a:lnRef>
                              <a:fillRef idx="0">
                                <a:scrgbClr r="0" g="0" b="0"/>
                              </a:fillRef>
                              <a:effectRef idx="0">
                                <a:scrgbClr r="0" g="0" b="0"/>
                              </a:effectRef>
                              <a:fontRef idx="minor">
                                <a:schemeClr val="lt1"/>
                              </a:fontRef>
                            </wps:style>
                            <wps:txbx>
                              <w:txbxContent>
                                <w:sdt>
                                  <w:sdtPr>
                                    <w:rPr>
                                      <w:color w:val="FFFFFF" w:themeColor="background1"/>
                                      <w:sz w:val="40"/>
                                      <w:szCs w:val="40"/>
                                    </w:rPr>
                                    <w:alias w:val="Auteur"/>
                                    <w:tag w:val=""/>
                                    <w:id w:val="1645467568"/>
                                    <w:dataBinding w:prefixMappings="xmlns:ns0='http://purl.org/dc/elements/1.1/' xmlns:ns1='http://schemas.openxmlformats.org/package/2006/metadata/core-properties' " w:xpath="/ns1:coreProperties[1]/ns0:creator[1]" w:storeItemID="{6C3C8BC8-F283-45AE-878A-BAB7291924A1}"/>
                                    <w:text/>
                                  </w:sdtPr>
                                  <w:sdtEndPr/>
                                  <w:sdtContent>
                                    <w:p w14:paraId="4C5B9B5E" w14:textId="75A52277" w:rsidR="009E5F15" w:rsidRPr="00F46B99" w:rsidRDefault="009E5F15">
                                      <w:pPr>
                                        <w:pStyle w:val="Geenafstand"/>
                                        <w:rPr>
                                          <w:color w:val="FFFFFF" w:themeColor="background1"/>
                                          <w:sz w:val="40"/>
                                          <w:szCs w:val="40"/>
                                        </w:rPr>
                                      </w:pPr>
                                      <w:r w:rsidRPr="00F46B99">
                                        <w:rPr>
                                          <w:color w:val="FFFFFF" w:themeColor="background1"/>
                                          <w:sz w:val="40"/>
                                          <w:szCs w:val="40"/>
                                        </w:rPr>
                                        <w:t>Wouter Lokhorst, BSc</w:t>
                                      </w:r>
                                    </w:p>
                                  </w:sdtContent>
                                </w:sdt>
                                <w:p w14:paraId="716455EA" w14:textId="206DD995" w:rsidR="009E5F15" w:rsidRPr="00F46B99" w:rsidRDefault="00BF5324">
                                  <w:pPr>
                                    <w:pStyle w:val="Geenafstand"/>
                                    <w:rPr>
                                      <w:caps/>
                                      <w:color w:val="FFFFFF" w:themeColor="background1"/>
                                      <w:sz w:val="28"/>
                                      <w:szCs w:val="28"/>
                                    </w:rPr>
                                  </w:pPr>
                                  <w:sdt>
                                    <w:sdtPr>
                                      <w:rPr>
                                        <w:caps/>
                                        <w:color w:val="FFFFFF" w:themeColor="background1"/>
                                        <w:sz w:val="28"/>
                                        <w:szCs w:val="28"/>
                                      </w:rPr>
                                      <w:alias w:val="Bedrijf"/>
                                      <w:tag w:val=""/>
                                      <w:id w:val="-681517222"/>
                                      <w:dataBinding w:prefixMappings="xmlns:ns0='http://schemas.openxmlformats.org/officeDocument/2006/extended-properties' " w:xpath="/ns0:Properties[1]/ns0:Company[1]" w:storeItemID="{6668398D-A668-4E3E-A5EB-62B293D839F1}"/>
                                      <w:text/>
                                    </w:sdtPr>
                                    <w:sdtEndPr/>
                                    <w:sdtContent>
                                      <w:r w:rsidR="009E5F15">
                                        <w:rPr>
                                          <w:caps/>
                                          <w:color w:val="FFFFFF" w:themeColor="background1"/>
                                          <w:sz w:val="28"/>
                                          <w:szCs w:val="28"/>
                                        </w:rPr>
                                        <w:t>Microbial ecology</w:t>
                                      </w:r>
                                      <w:r w:rsidR="009E5F15" w:rsidRPr="00F46B99">
                                        <w:rPr>
                                          <w:caps/>
                                          <w:color w:val="FFFFFF" w:themeColor="background1"/>
                                          <w:sz w:val="28"/>
                                          <w:szCs w:val="28"/>
                                        </w:rPr>
                                        <w:t>,</w:t>
                                      </w:r>
                                      <w:r w:rsidR="009E5F15">
                                        <w:rPr>
                                          <w:caps/>
                                          <w:color w:val="FFFFFF" w:themeColor="background1"/>
                                          <w:sz w:val="28"/>
                                          <w:szCs w:val="28"/>
                                        </w:rPr>
                                        <w:t xml:space="preserve"> Nioo-knaw</w:t>
                                      </w:r>
                                      <w:r w:rsidR="009E5F15" w:rsidRPr="00F46B99">
                                        <w:rPr>
                                          <w:caps/>
                                          <w:color w:val="FFFFFF" w:themeColor="background1"/>
                                          <w:sz w:val="28"/>
                                          <w:szCs w:val="28"/>
                                        </w:rPr>
                                        <w:t xml:space="preserve">, </w:t>
                                      </w:r>
                                      <w:r w:rsidR="009E5F15">
                                        <w:rPr>
                                          <w:caps/>
                                          <w:color w:val="FFFFFF" w:themeColor="background1"/>
                                          <w:sz w:val="28"/>
                                          <w:szCs w:val="28"/>
                                        </w:rPr>
                                        <w:t xml:space="preserve">wageningen, </w:t>
                                      </w:r>
                                      <w:r w:rsidR="009E5F15" w:rsidRPr="00F46B99">
                                        <w:rPr>
                                          <w:caps/>
                                          <w:color w:val="FFFFFF" w:themeColor="background1"/>
                                          <w:sz w:val="28"/>
                                          <w:szCs w:val="28"/>
                                        </w:rPr>
                                        <w:t>The Netherlands</w:t>
                                      </w:r>
                                    </w:sdtContent>
                                  </w:sdt>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Tekstvak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FF85D10" w14:textId="1B67982A" w:rsidR="009E5F15" w:rsidRPr="005F6C1E" w:rsidRDefault="00BF5324">
                                  <w:pPr>
                                    <w:pStyle w:val="Geenafstand"/>
                                    <w:pBdr>
                                      <w:bottom w:val="single" w:sz="6" w:space="4" w:color="7F7F7F" w:themeColor="text1" w:themeTint="80"/>
                                    </w:pBdr>
                                    <w:rPr>
                                      <w:rFonts w:asciiTheme="majorHAnsi" w:eastAsiaTheme="majorEastAsia" w:hAnsiTheme="majorHAnsi" w:cstheme="majorBidi"/>
                                      <w:color w:val="A20000"/>
                                      <w:sz w:val="52"/>
                                      <w:szCs w:val="52"/>
                                    </w:rPr>
                                  </w:pPr>
                                  <w:sdt>
                                    <w:sdtPr>
                                      <w:rPr>
                                        <w:rFonts w:asciiTheme="majorHAnsi" w:eastAsiaTheme="majorEastAsia" w:hAnsiTheme="majorHAnsi" w:cstheme="majorBidi"/>
                                        <w:i/>
                                        <w:color w:val="A20000"/>
                                        <w:sz w:val="52"/>
                                        <w:szCs w:val="52"/>
                                      </w:rPr>
                                      <w:alias w:val="Titel"/>
                                      <w:tag w:val=""/>
                                      <w:id w:val="562223463"/>
                                      <w:dataBinding w:prefixMappings="xmlns:ns0='http://purl.org/dc/elements/1.1/' xmlns:ns1='http://schemas.openxmlformats.org/package/2006/metadata/core-properties' " w:xpath="/ns1:coreProperties[1]/ns0:title[1]" w:storeItemID="{6C3C8BC8-F283-45AE-878A-BAB7291924A1}"/>
                                      <w:text/>
                                    </w:sdtPr>
                                    <w:sdtEndPr/>
                                    <w:sdtContent>
                                      <w:r w:rsidR="009E5F15" w:rsidRPr="005F6C1E">
                                        <w:rPr>
                                          <w:rFonts w:asciiTheme="majorHAnsi" w:eastAsiaTheme="majorEastAsia" w:hAnsiTheme="majorHAnsi" w:cstheme="majorBidi"/>
                                          <w:color w:val="A20000"/>
                                          <w:sz w:val="52"/>
                                          <w:szCs w:val="52"/>
                                        </w:rPr>
                                        <w:t>MSc Bioinformatics internship report</w:t>
                                      </w:r>
                                    </w:sdtContent>
                                  </w:sdt>
                                </w:p>
                                <w:p w14:paraId="1616FC97" w14:textId="404D1FDF" w:rsidR="009E5F15" w:rsidRPr="005F6C1E" w:rsidRDefault="00BF5324">
                                  <w:pPr>
                                    <w:pStyle w:val="Geenafstand"/>
                                    <w:spacing w:before="240"/>
                                    <w:rPr>
                                      <w:i/>
                                      <w:caps/>
                                      <w:color w:val="A20000"/>
                                      <w:sz w:val="36"/>
                                      <w:szCs w:val="36"/>
                                    </w:rPr>
                                  </w:pPr>
                                  <w:sdt>
                                    <w:sdtPr>
                                      <w:rPr>
                                        <w:caps/>
                                        <w:color w:val="A20000"/>
                                        <w:sz w:val="36"/>
                                        <w:szCs w:val="36"/>
                                      </w:rPr>
                                      <w:alias w:val="Ondertitel"/>
                                      <w:tag w:val=""/>
                                      <w:id w:val="-1589688377"/>
                                      <w:dataBinding w:prefixMappings="xmlns:ns0='http://purl.org/dc/elements/1.1/' xmlns:ns1='http://schemas.openxmlformats.org/package/2006/metadata/core-properties' " w:xpath="/ns1:coreProperties[1]/ns0:subject[1]" w:storeItemID="{6C3C8BC8-F283-45AE-878A-BAB7291924A1}"/>
                                      <w:text/>
                                    </w:sdtPr>
                                    <w:sdtEndPr/>
                                    <w:sdtContent>
                                      <w:r w:rsidR="009E5F15" w:rsidRPr="00891DEC">
                                        <w:rPr>
                                          <w:caps/>
                                          <w:color w:val="A20000"/>
                                          <w:sz w:val="36"/>
                                          <w:szCs w:val="36"/>
                                        </w:rPr>
                                        <w:t xml:space="preserve">Linking </w:t>
                                      </w:r>
                                      <w:r w:rsidR="009E5F15">
                                        <w:rPr>
                                          <w:caps/>
                                          <w:color w:val="A20000"/>
                                          <w:sz w:val="36"/>
                                          <w:szCs w:val="36"/>
                                        </w:rPr>
                                        <w:t xml:space="preserve">tomato </w:t>
                                      </w:r>
                                      <w:r w:rsidR="009E5F15" w:rsidRPr="00891DEC">
                                        <w:rPr>
                                          <w:caps/>
                                          <w:color w:val="A20000"/>
                                          <w:sz w:val="36"/>
                                          <w:szCs w:val="36"/>
                                        </w:rPr>
                                        <w:t>plant traits to</w:t>
                                      </w:r>
                                      <w:r w:rsidR="009E5F15">
                                        <w:rPr>
                                          <w:caps/>
                                          <w:color w:val="A20000"/>
                                          <w:sz w:val="36"/>
                                          <w:szCs w:val="36"/>
                                        </w:rPr>
                                        <w:t xml:space="preserve"> the </w:t>
                                      </w:r>
                                      <w:r w:rsidR="009E5F15" w:rsidRPr="00891DEC">
                                        <w:rPr>
                                          <w:caps/>
                                          <w:color w:val="A20000"/>
                                          <w:sz w:val="36"/>
                                          <w:szCs w:val="36"/>
                                        </w:rPr>
                                        <w:t>rhizosphere microbiome</w:t>
                                      </w:r>
                                      <w:r w:rsidR="009E5F15">
                                        <w:rPr>
                                          <w:caps/>
                                          <w:color w:val="A20000"/>
                                          <w:sz w:val="36"/>
                                          <w:szCs w:val="36"/>
                                        </w:rPr>
                                        <w:t xml:space="preserve"> composition</w:t>
                                      </w:r>
                                    </w:sdtContent>
                                  </w:sdt>
                                </w:p>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3E956788" id="Groep 119" o:spid="_x0000_s1026" style="position:absolute;left:0;text-align:left;margin-left:0;margin-top:0;width:540pt;height:730.05pt;z-index:-251657216;mso-position-horizontal:center;mso-position-horizontal-relative:page;mso-position-vertical:center;mso-position-vertical-relative:page"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umpvAMAAIAOAAAOAAAAZHJzL2Uyb0RvYy54bWzsV1tv2yAUfp+0/4B4Xx07SZNYdaesW6pJ&#10;VVetnfpMMI6t2sCAxOl+/Q5gO+llaZtdNGl7Sbicc4CP850PH71dVyVaMaULwRMcHvQwYpyKtOCL&#10;BH+5mr0ZY6QN4SkpBWcJvmUavz1+/eqoljGLRC7KlCkEQbiOa5ng3BgZB4GmOauIPhCScZjMhKqI&#10;ga5aBKkiNUSvyiDq9Q6DWqhUKkGZ1jD63k/iYxc/yxg1n7JMM4PKBMPejPtV7nduf4PjIxIvFJF5&#10;QZttkD12UZGCw6JdqPfEELRUxYNQVUGV0CIzB1RUgciygjJ3BjhN2Lt3mlMlltKdZRHXC9nBBNDe&#10;w2nvsPR8daFQkcLdhROMOKngkmBdJpEdAHhquYjB6lTJS3mhmoGF79kTrzNV2X84C1o7YG87YNna&#10;IAqDh+PhuNcD/CnMTaJROBo20NMc7ueBH80/POEZtAsHdn/ddmoJaaQ3SOmfQ+oyJ5K5C9AWgxap&#10;CE7ikfrMaG5ywW5QCIMOHGfZQaVjDaj9EKdRNBn2h4c+DR9FKxz0w3FkDbojk1gqbU6ZqJBtJFhB&#10;mrvsI6szbbxpa2KX1qIs0llRlq6jFvOTUqEVAUrMJsNp2G+i3zEruTXmwrr5iHYE0G5P5FrmtmTW&#10;ruSfWQZp5BLArUKbZTzXIGMBs5ZxcBLnYA0ziP9C38bFejNH8Rf6d05ufcFN518VXCiHpCtArMOp&#10;NGEDUubtWyg8ABaLuUhvIUGU8DVGSzor4HbOiDYXREFRAQCgUJpP8JOVok6waFoY5UJ9e2zc2kMG&#10;wyxGNRSpBOuvS6IYRuVHDrk9CQcDCGtcZzAc2cRU2zPz7Rm+rE4EXHoIJVlS17T2pmybmRLVNdTT&#10;qV0VpginsHaCqVFt58T4C4WKTNl06sygkklizvilpDa4RdVm39X6mijZpKiB5D4XLZ9IfC9Tva31&#10;5GK6NCIrXBpvcG3wBm7bivRHSA4wPSS5SwO7ASgHzyb5oD/pRcNdJB/3o5G3+B0sn4JSQvX1NP7P&#10;8p9huVnP14DjJjH/LOEdxzvGgzCMxx3l27ktzsPc3qSf/4OUj1rKX7EbbVbEyrrT3i3GI7N+J0Dn&#10;ukqwU+CbZ86j0j7qh0NgZsPL9h3VCvcztb1TaKupCFTlsA9vK19J72p3q5bNE8EeyW/dtXYoOTzF&#10;N0pIKGW8U8PdMr7D8WkN3+G8h4CnN08KuKW2fwnbG/k7GN5y2ot62/tFDP/LZN295OEzx710m08y&#10;+x213XfPgM2H4/F3AAAA//8DAFBLAwQUAAYACAAAACEAloUbqd0AAAAHAQAADwAAAGRycy9kb3du&#10;cmV2LnhtbEyPT0vDQBDF74LfYRnBm92Nf0qJ2ZRS1FMRbAXxNk2mSWh2NmS3SfrtnXrRyzCPN7z5&#10;vWw5uVYN1IfGs4VkZkARF75suLLwuXu9W4AKEbnE1jNZOFOAZX59lWFa+pE/aNjGSkkIhxQt1DF2&#10;qdahqMlhmPmOWLyD7x1GkX2lyx5HCXetvjdmrh02LB9q7GhdU3HcnpyFtxHH1UPyMmyOh/X5e/f0&#10;/rVJyNrbm2n1DCrSFP+O4YIv6JAL096fuAyqtSBF4u+8eGZhRO9le5ybBHSe6f/8+Q8AAAD//wMA&#10;UEsBAi0AFAAGAAgAAAAhALaDOJL+AAAA4QEAABMAAAAAAAAAAAAAAAAAAAAAAFtDb250ZW50X1R5&#10;cGVzXS54bWxQSwECLQAUAAYACAAAACEAOP0h/9YAAACUAQAACwAAAAAAAAAAAAAAAAAvAQAAX3Jl&#10;bHMvLnJlbHNQSwECLQAUAAYACAAAACEAZgrpqbwDAACADgAADgAAAAAAAAAAAAAAAAAuAgAAZHJz&#10;L2Uyb0RvYy54bWxQSwECLQAUAAYACAAAACEAloUbqd0AAAAHAQAADwAAAAAAAAAAAAAAAAAWBgAA&#10;ZHJzL2Rvd25yZXYueG1sUEsFBgAAAAAEAAQA8wAAACAHAAAAAA==&#10;">
                    <v:rect id="Rechthoek 120" o:spid="_x0000_s1027" style="position:absolute;top:72953;width:68580;height:14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UA6WxAAAANwAAAAPAAAAZHJzL2Rvd25yZXYueG1sRI9LawJB&#10;EITvgfyHoQPe4mwUxWwcJQQEwZOPg7k1O53dJTM9y864j39vHwRv3VR11dfr7eCd6qiNdWADH9MM&#10;FHERbM2lgct5974CFROyRReYDIwUYbt5fVljbkPPR+pOqVQSwjFHA1VKTa51LCryGKehIRbtL7Qe&#10;k6xtqW2LvYR7p2dZttQea5aGChv6qaj4P928gQPX+3E1/n5216Nb+n6R5m6wxkzehu8vUImG9DQ/&#10;rvdW8GeCL8/IBHpzBwAA//8DAFBLAQItABQABgAIAAAAIQDb4fbL7gAAAIUBAAATAAAAAAAAAAAA&#10;AAAAAAAAAABbQ29udGVudF9UeXBlc10ueG1sUEsBAi0AFAAGAAgAAAAhAFr0LFu/AAAAFQEAAAsA&#10;AAAAAAAAAAAAAAAAHwEAAF9yZWxzLy5yZWxzUEsBAi0AFAAGAAgAAAAhAIlQDpbEAAAA3AAAAA8A&#10;AAAAAAAAAAAAAAAABwIAAGRycy9kb3ducmV2LnhtbFBLBQYAAAAAAwADALcAAAD4AgAAAAA=&#10;" fillcolor="#f95a13" stroked="f"/>
                    <v:rect id="Rechthoek 121" o:spid="_x0000_s1028"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F5IwgAAANwAAAAPAAAAZHJzL2Rvd25yZXYueG1sRE/fa8Iw&#10;EH4X/B/CCb7ZtCJDukYRQTYYHdMN9no0Z1NsLqXJtPWvN4PB3u7j+3nFdrCtuFLvG8cKsiQFQVw5&#10;3XCt4OvzsFiD8AFZY+uYFIzkYbuZTgrMtbvxka6nUIsYwj5HBSaELpfSV4Ys+sR1xJE7u95iiLCv&#10;pe7xFsNtK5dp+iQtNhwbDHa0N1RdTj9Wwce9wXYVxvJ8Sd/Ny/CW8Xd5UGo+G3bPIAIN4V/8537V&#10;cf4yg99n4gVy8wAAAP//AwBQSwECLQAUAAYACAAAACEA2+H2y+4AAACFAQAAEwAAAAAAAAAAAAAA&#10;AAAAAAAAW0NvbnRlbnRfVHlwZXNdLnhtbFBLAQItABQABgAIAAAAIQBa9CxbvwAAABUBAAALAAAA&#10;AAAAAAAAAAAAAB8BAABfcmVscy8ucmVsc1BLAQItABQABgAIAAAAIQASTF5IwgAAANwAAAAPAAAA&#10;AAAAAAAAAAAAAAcCAABkcnMvZG93bnJldi54bWxQSwUGAAAAAAMAAwC3AAAA9gIAAAAA&#10;" fillcolor="#a20000" stroked="f">
                      <v:textbox inset="36pt,14.4pt,36pt,36pt">
                        <w:txbxContent>
                          <w:sdt>
                            <w:sdtPr>
                              <w:rPr>
                                <w:color w:val="FFFFFF" w:themeColor="background1"/>
                                <w:sz w:val="40"/>
                                <w:szCs w:val="40"/>
                              </w:rPr>
                              <w:alias w:val="Auteur"/>
                              <w:tag w:val=""/>
                              <w:id w:val="1645467568"/>
                              <w:dataBinding w:prefixMappings="xmlns:ns0='http://purl.org/dc/elements/1.1/' xmlns:ns1='http://schemas.openxmlformats.org/package/2006/metadata/core-properties' " w:xpath="/ns1:coreProperties[1]/ns0:creator[1]" w:storeItemID="{6C3C8BC8-F283-45AE-878A-BAB7291924A1}"/>
                              <w:text/>
                            </w:sdtPr>
                            <w:sdtEndPr/>
                            <w:sdtContent>
                              <w:p w14:paraId="4C5B9B5E" w14:textId="75A52277" w:rsidR="009E5F15" w:rsidRPr="00F46B99" w:rsidRDefault="009E5F15">
                                <w:pPr>
                                  <w:pStyle w:val="Geenafstand"/>
                                  <w:rPr>
                                    <w:color w:val="FFFFFF" w:themeColor="background1"/>
                                    <w:sz w:val="40"/>
                                    <w:szCs w:val="40"/>
                                  </w:rPr>
                                </w:pPr>
                                <w:r w:rsidRPr="00F46B99">
                                  <w:rPr>
                                    <w:color w:val="FFFFFF" w:themeColor="background1"/>
                                    <w:sz w:val="40"/>
                                    <w:szCs w:val="40"/>
                                  </w:rPr>
                                  <w:t>Wouter Lokhorst, BSc</w:t>
                                </w:r>
                              </w:p>
                            </w:sdtContent>
                          </w:sdt>
                          <w:p w14:paraId="716455EA" w14:textId="206DD995" w:rsidR="009E5F15" w:rsidRPr="00F46B99" w:rsidRDefault="00BF5324">
                            <w:pPr>
                              <w:pStyle w:val="Geenafstand"/>
                              <w:rPr>
                                <w:caps/>
                                <w:color w:val="FFFFFF" w:themeColor="background1"/>
                                <w:sz w:val="28"/>
                                <w:szCs w:val="28"/>
                              </w:rPr>
                            </w:pPr>
                            <w:sdt>
                              <w:sdtPr>
                                <w:rPr>
                                  <w:caps/>
                                  <w:color w:val="FFFFFF" w:themeColor="background1"/>
                                  <w:sz w:val="28"/>
                                  <w:szCs w:val="28"/>
                                </w:rPr>
                                <w:alias w:val="Bedrijf"/>
                                <w:tag w:val=""/>
                                <w:id w:val="-681517222"/>
                                <w:dataBinding w:prefixMappings="xmlns:ns0='http://schemas.openxmlformats.org/officeDocument/2006/extended-properties' " w:xpath="/ns0:Properties[1]/ns0:Company[1]" w:storeItemID="{6668398D-A668-4E3E-A5EB-62B293D839F1}"/>
                                <w:text/>
                              </w:sdtPr>
                              <w:sdtEndPr/>
                              <w:sdtContent>
                                <w:r w:rsidR="009E5F15">
                                  <w:rPr>
                                    <w:caps/>
                                    <w:color w:val="FFFFFF" w:themeColor="background1"/>
                                    <w:sz w:val="28"/>
                                    <w:szCs w:val="28"/>
                                  </w:rPr>
                                  <w:t>Microbial ecology</w:t>
                                </w:r>
                                <w:r w:rsidR="009E5F15" w:rsidRPr="00F46B99">
                                  <w:rPr>
                                    <w:caps/>
                                    <w:color w:val="FFFFFF" w:themeColor="background1"/>
                                    <w:sz w:val="28"/>
                                    <w:szCs w:val="28"/>
                                  </w:rPr>
                                  <w:t>,</w:t>
                                </w:r>
                                <w:r w:rsidR="009E5F15">
                                  <w:rPr>
                                    <w:caps/>
                                    <w:color w:val="FFFFFF" w:themeColor="background1"/>
                                    <w:sz w:val="28"/>
                                    <w:szCs w:val="28"/>
                                  </w:rPr>
                                  <w:t xml:space="preserve"> Nioo-knaw</w:t>
                                </w:r>
                                <w:r w:rsidR="009E5F15" w:rsidRPr="00F46B99">
                                  <w:rPr>
                                    <w:caps/>
                                    <w:color w:val="FFFFFF" w:themeColor="background1"/>
                                    <w:sz w:val="28"/>
                                    <w:szCs w:val="28"/>
                                  </w:rPr>
                                  <w:t xml:space="preserve">, </w:t>
                                </w:r>
                                <w:r w:rsidR="009E5F15">
                                  <w:rPr>
                                    <w:caps/>
                                    <w:color w:val="FFFFFF" w:themeColor="background1"/>
                                    <w:sz w:val="28"/>
                                    <w:szCs w:val="28"/>
                                  </w:rPr>
                                  <w:t xml:space="preserve">wageningen, </w:t>
                                </w:r>
                                <w:r w:rsidR="009E5F15" w:rsidRPr="00F46B99">
                                  <w:rPr>
                                    <w:caps/>
                                    <w:color w:val="FFFFFF" w:themeColor="background1"/>
                                    <w:sz w:val="28"/>
                                    <w:szCs w:val="28"/>
                                  </w:rPr>
                                  <w:t>The Netherlands</w:t>
                                </w:r>
                              </w:sdtContent>
                            </w:sdt>
                          </w:p>
                        </w:txbxContent>
                      </v:textbox>
                    </v:rect>
                    <v:shapetype id="_x0000_t202" coordsize="21600,21600" o:spt="202" path="m,l,21600r21600,l21600,xe">
                      <v:stroke joinstyle="miter"/>
                      <v:path gradientshapeok="t" o:connecttype="rect"/>
                    </v:shapetype>
                    <v:shape id="Tekstvak 122"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p w14:paraId="1FF85D10" w14:textId="1B67982A" w:rsidR="009E5F15" w:rsidRPr="005F6C1E" w:rsidRDefault="00BF5324">
                            <w:pPr>
                              <w:pStyle w:val="Geenafstand"/>
                              <w:pBdr>
                                <w:bottom w:val="single" w:sz="6" w:space="4" w:color="7F7F7F" w:themeColor="text1" w:themeTint="80"/>
                              </w:pBdr>
                              <w:rPr>
                                <w:rFonts w:asciiTheme="majorHAnsi" w:eastAsiaTheme="majorEastAsia" w:hAnsiTheme="majorHAnsi" w:cstheme="majorBidi"/>
                                <w:color w:val="A20000"/>
                                <w:sz w:val="52"/>
                                <w:szCs w:val="52"/>
                              </w:rPr>
                            </w:pPr>
                            <w:sdt>
                              <w:sdtPr>
                                <w:rPr>
                                  <w:rFonts w:asciiTheme="majorHAnsi" w:eastAsiaTheme="majorEastAsia" w:hAnsiTheme="majorHAnsi" w:cstheme="majorBidi"/>
                                  <w:i/>
                                  <w:color w:val="A20000"/>
                                  <w:sz w:val="52"/>
                                  <w:szCs w:val="52"/>
                                </w:rPr>
                                <w:alias w:val="Titel"/>
                                <w:tag w:val=""/>
                                <w:id w:val="562223463"/>
                                <w:dataBinding w:prefixMappings="xmlns:ns0='http://purl.org/dc/elements/1.1/' xmlns:ns1='http://schemas.openxmlformats.org/package/2006/metadata/core-properties' " w:xpath="/ns1:coreProperties[1]/ns0:title[1]" w:storeItemID="{6C3C8BC8-F283-45AE-878A-BAB7291924A1}"/>
                                <w:text/>
                              </w:sdtPr>
                              <w:sdtEndPr/>
                              <w:sdtContent>
                                <w:r w:rsidR="009E5F15" w:rsidRPr="005F6C1E">
                                  <w:rPr>
                                    <w:rFonts w:asciiTheme="majorHAnsi" w:eastAsiaTheme="majorEastAsia" w:hAnsiTheme="majorHAnsi" w:cstheme="majorBidi"/>
                                    <w:color w:val="A20000"/>
                                    <w:sz w:val="52"/>
                                    <w:szCs w:val="52"/>
                                  </w:rPr>
                                  <w:t>MSc Bioinformatics internship report</w:t>
                                </w:r>
                              </w:sdtContent>
                            </w:sdt>
                          </w:p>
                          <w:p w14:paraId="1616FC97" w14:textId="404D1FDF" w:rsidR="009E5F15" w:rsidRPr="005F6C1E" w:rsidRDefault="00BF5324">
                            <w:pPr>
                              <w:pStyle w:val="Geenafstand"/>
                              <w:spacing w:before="240"/>
                              <w:rPr>
                                <w:i/>
                                <w:caps/>
                                <w:color w:val="A20000"/>
                                <w:sz w:val="36"/>
                                <w:szCs w:val="36"/>
                              </w:rPr>
                            </w:pPr>
                            <w:sdt>
                              <w:sdtPr>
                                <w:rPr>
                                  <w:caps/>
                                  <w:color w:val="A20000"/>
                                  <w:sz w:val="36"/>
                                  <w:szCs w:val="36"/>
                                </w:rPr>
                                <w:alias w:val="Ondertitel"/>
                                <w:tag w:val=""/>
                                <w:id w:val="-1589688377"/>
                                <w:dataBinding w:prefixMappings="xmlns:ns0='http://purl.org/dc/elements/1.1/' xmlns:ns1='http://schemas.openxmlformats.org/package/2006/metadata/core-properties' " w:xpath="/ns1:coreProperties[1]/ns0:subject[1]" w:storeItemID="{6C3C8BC8-F283-45AE-878A-BAB7291924A1}"/>
                                <w:text/>
                              </w:sdtPr>
                              <w:sdtEndPr/>
                              <w:sdtContent>
                                <w:r w:rsidR="009E5F15" w:rsidRPr="00891DEC">
                                  <w:rPr>
                                    <w:caps/>
                                    <w:color w:val="A20000"/>
                                    <w:sz w:val="36"/>
                                    <w:szCs w:val="36"/>
                                  </w:rPr>
                                  <w:t xml:space="preserve">Linking </w:t>
                                </w:r>
                                <w:r w:rsidR="009E5F15">
                                  <w:rPr>
                                    <w:caps/>
                                    <w:color w:val="A20000"/>
                                    <w:sz w:val="36"/>
                                    <w:szCs w:val="36"/>
                                  </w:rPr>
                                  <w:t xml:space="preserve">tomato </w:t>
                                </w:r>
                                <w:r w:rsidR="009E5F15" w:rsidRPr="00891DEC">
                                  <w:rPr>
                                    <w:caps/>
                                    <w:color w:val="A20000"/>
                                    <w:sz w:val="36"/>
                                    <w:szCs w:val="36"/>
                                  </w:rPr>
                                  <w:t>plant traits to</w:t>
                                </w:r>
                                <w:r w:rsidR="009E5F15">
                                  <w:rPr>
                                    <w:caps/>
                                    <w:color w:val="A20000"/>
                                    <w:sz w:val="36"/>
                                    <w:szCs w:val="36"/>
                                  </w:rPr>
                                  <w:t xml:space="preserve"> the </w:t>
                                </w:r>
                                <w:r w:rsidR="009E5F15" w:rsidRPr="00891DEC">
                                  <w:rPr>
                                    <w:caps/>
                                    <w:color w:val="A20000"/>
                                    <w:sz w:val="36"/>
                                    <w:szCs w:val="36"/>
                                  </w:rPr>
                                  <w:t>rhizosphere microbiome</w:t>
                                </w:r>
                                <w:r w:rsidR="009E5F15">
                                  <w:rPr>
                                    <w:caps/>
                                    <w:color w:val="A20000"/>
                                    <w:sz w:val="36"/>
                                    <w:szCs w:val="36"/>
                                  </w:rPr>
                                  <w:t xml:space="preserve"> composition</w:t>
                                </w:r>
                              </w:sdtContent>
                            </w:sdt>
                          </w:p>
                        </w:txbxContent>
                      </v:textbox>
                    </v:shape>
                    <w10:wrap anchorx="page" anchory="page"/>
                  </v:group>
                </w:pict>
              </mc:Fallback>
            </mc:AlternateContent>
          </w:r>
        </w:p>
        <w:p w14:paraId="4D4CCFE0" w14:textId="23E567DA" w:rsidR="009D4FCE" w:rsidRPr="00801DAD" w:rsidRDefault="001B5BBF">
          <w:pPr>
            <w:rPr>
              <w:i w:val="0"/>
            </w:rPr>
          </w:pPr>
          <w:r>
            <w:rPr>
              <w:noProof/>
            </w:rPr>
            <mc:AlternateContent>
              <mc:Choice Requires="wps">
                <w:drawing>
                  <wp:anchor distT="0" distB="0" distL="114300" distR="114300" simplePos="0" relativeHeight="251744256" behindDoc="0" locked="0" layoutInCell="1" allowOverlap="1" wp14:anchorId="001A9274" wp14:editId="7C4F588A">
                    <wp:simplePos x="0" y="0"/>
                    <wp:positionH relativeFrom="margin">
                      <wp:align>center</wp:align>
                    </wp:positionH>
                    <wp:positionV relativeFrom="paragraph">
                      <wp:posOffset>6211411</wp:posOffset>
                    </wp:positionV>
                    <wp:extent cx="6858000" cy="143182"/>
                    <wp:effectExtent l="0" t="0" r="0" b="9525"/>
                    <wp:wrapNone/>
                    <wp:docPr id="10" name="Rechthoek 10"/>
                    <wp:cNvGraphicFramePr/>
                    <a:graphic xmlns:a="http://schemas.openxmlformats.org/drawingml/2006/main">
                      <a:graphicData uri="http://schemas.microsoft.com/office/word/2010/wordprocessingShape">
                        <wps:wsp>
                          <wps:cNvSpPr/>
                          <wps:spPr>
                            <a:xfrm>
                              <a:off x="0" y="0"/>
                              <a:ext cx="6858000" cy="143182"/>
                            </a:xfrm>
                            <a:prstGeom prst="rect">
                              <a:avLst/>
                            </a:prstGeom>
                            <a:solidFill>
                              <a:srgbClr val="F6AB16"/>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A607DC2" id="Rechthoek 10" o:spid="_x0000_s1026" style="position:absolute;margin-left:0;margin-top:489.1pt;width:540pt;height:11.25pt;z-index:251744256;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4AhEgAIAAG0FAAAOAAAAZHJzL2Uyb0RvYy54bWysVE1v2zAMvQ/YfxB0Xx1naZYFcYosRYYB&#10;RVu0HXpWZCk2JosapcTJfn0p2Um7bpcOu8iiSD6ajx+zi31j2E6hr8EWPD8bcKashLK2m4J/f1h9&#10;mHDmg7ClMGBVwQ/K84v5+3ez1k3VECowpUJGINZPW1fwKgQ3zTIvK9UIfwZOWVJqwEYEEnGTlSha&#10;Qm9MNhwMxlkLWDoEqbyn18tOyecJX2slw43WXgVmCk7/FtKJ6VzHM5vPxHSDwlW17H9D/MNfNKK2&#10;FPQEdSmCYFus/4BqaongQYczCU0GWtdSpRwom3zwKpv7SjiVciFyvDvR5P8frLze3SKrS6od0WNF&#10;QzW6U7IKFagfjN6IoNb5Kdndu1vsJU/XmO1eYxO/lAfbJ1IPJ1LVPjBJj+PJ+WQwIHBJunz0MZ8M&#10;I2j27O3Qh68KGhYvBUcqWuJS7K586EyPJjGYB1OXq9qYJOBmvTTIdoIKvBovvuTjHv03M2OjsYXo&#10;1iHGlyxm1uWSbuFgVLQz9k5pIiWllKLIPkzXOdTalM+xfyiT5BANNeG/0bd3id4qNewb/U9OKT7Y&#10;cPJvaguYmEzjpE48mZD3JOnO/khFR0DkYg3lgRoDoZsY7+SqpupcCR9uBdKIEAE09uGGDm2gLTj0&#10;N84qwF9/e4/21Lmk5aylkSu4/7kVqDgz3yz19Od8NCLYkITR+achCfhSs36psdtmCVT0nBaMk+ka&#10;7YM5XjVC80jbYRGjkkpYSbELLgMehWXoCkr7RarFIpnRXDoRruy9kxE8shq772H/KND1LRqoua/h&#10;OJ5i+qpTO9voaWGxDaDr1MbPvPZ800ynQej3T1waL+Vk9bwl508AAAD//wMAUEsDBBQABgAIAAAA&#10;IQA4l3ak3gAAAAoBAAAPAAAAZHJzL2Rvd25yZXYueG1sTI9BS8NAEIXvgv9hGcGL2F2L2BizKSpI&#10;b4KtCL1Ns2sSzM6G7Dbd+OudnOptZt7jzfeKdXKdGO0QWk8a7hYKhKXKm5ZqDZ+7t9sMRIhIBjtP&#10;VsNkA6zLy4sCc+NP9GHHbawFh1DIUUMTY59LGarGOgwL31ti7dsPDiOvQy3NgCcOd51cKvUgHbbE&#10;Hxrs7Wtjq5/t0WlQm2lvxvtd+pr2v+TrzfsLphutr6/S8xOIaFM8m2HGZ3Qomengj2SC6DiDfRoe&#10;V9kSxCyrTPHpME9KrUCWhfxfofwDAAD//wMAUEsBAi0AFAAGAAgAAAAhALaDOJL+AAAA4QEAABMA&#10;AAAAAAAAAAAAAAAAAAAAAFtDb250ZW50X1R5cGVzXS54bWxQSwECLQAUAAYACAAAACEAOP0h/9YA&#10;AACUAQAACwAAAAAAAAAAAAAAAAAvAQAAX3JlbHMvLnJlbHNQSwECLQAUAAYACAAAACEAJ+AIRIAC&#10;AABtBQAADgAAAAAAAAAAAAAAAAAuAgAAZHJzL2Uyb0RvYy54bWxQSwECLQAUAAYACAAAACEAOJd2&#10;pN4AAAAKAQAADwAAAAAAAAAAAAAAAADaBAAAZHJzL2Rvd25yZXYueG1sUEsFBgAAAAAEAAQA8wAA&#10;AOUFAAAAAA==&#10;" fillcolor="#f6ab16" stroked="f">
                    <w10:wrap anchorx="margin"/>
                  </v:rect>
                </w:pict>
              </mc:Fallback>
            </mc:AlternateContent>
          </w:r>
          <w:r w:rsidR="009D4FCE" w:rsidRPr="00801DAD">
            <w:rPr>
              <w:i w:val="0"/>
            </w:rPr>
            <w:br w:type="page"/>
          </w:r>
        </w:p>
      </w:sdtContent>
    </w:sdt>
    <w:p w14:paraId="72CD11D0" w14:textId="77777777" w:rsidR="00BB654C" w:rsidRDefault="00BB654C" w:rsidP="00BB654C">
      <w:pPr>
        <w:pStyle w:val="Geenafstand"/>
        <w:sectPr w:rsidR="00BB654C" w:rsidSect="00B613B8">
          <w:footerReference w:type="default" r:id="rId10"/>
          <w:footerReference w:type="first" r:id="rId11"/>
          <w:type w:val="continuous"/>
          <w:pgSz w:w="11906" w:h="16838"/>
          <w:pgMar w:top="1417" w:right="1417" w:bottom="1417" w:left="1417" w:header="708" w:footer="708" w:gutter="0"/>
          <w:pgNumType w:start="0"/>
          <w:cols w:num="2" w:space="708"/>
          <w:titlePg/>
          <w:docGrid w:linePitch="360"/>
        </w:sectPr>
      </w:pPr>
      <w:bookmarkStart w:id="2" w:name="_Toc487126807"/>
    </w:p>
    <w:p w14:paraId="0C8371CA" w14:textId="77777777" w:rsidR="00776FB3" w:rsidRPr="00EB44AB" w:rsidRDefault="00776FB3" w:rsidP="00776FB3">
      <w:pPr>
        <w:pStyle w:val="Kop1"/>
        <w:jc w:val="center"/>
        <w:rPr>
          <w:i w:val="0"/>
          <w:sz w:val="24"/>
          <w:szCs w:val="24"/>
        </w:rPr>
      </w:pPr>
    </w:p>
    <w:p w14:paraId="3D896729" w14:textId="10B70451" w:rsidR="00BB654C" w:rsidRPr="00EB44AB" w:rsidRDefault="00723121" w:rsidP="00776FB3">
      <w:pPr>
        <w:pStyle w:val="Titel"/>
        <w:rPr>
          <w:szCs w:val="24"/>
        </w:rPr>
      </w:pPr>
      <w:r>
        <w:rPr>
          <w:szCs w:val="24"/>
        </w:rPr>
        <w:t>Linking</w:t>
      </w:r>
      <w:r w:rsidR="00891DEC">
        <w:rPr>
          <w:szCs w:val="24"/>
        </w:rPr>
        <w:t xml:space="preserve"> tomato</w:t>
      </w:r>
      <w:r>
        <w:rPr>
          <w:szCs w:val="24"/>
        </w:rPr>
        <w:t xml:space="preserve"> plant traits to</w:t>
      </w:r>
      <w:r w:rsidR="00891DEC">
        <w:rPr>
          <w:szCs w:val="24"/>
        </w:rPr>
        <w:t xml:space="preserve"> the</w:t>
      </w:r>
      <w:r w:rsidR="00876249">
        <w:rPr>
          <w:szCs w:val="24"/>
        </w:rPr>
        <w:t xml:space="preserve"> </w:t>
      </w:r>
      <w:r>
        <w:rPr>
          <w:szCs w:val="24"/>
        </w:rPr>
        <w:t xml:space="preserve">rhizosphere </w:t>
      </w:r>
      <w:r w:rsidR="00891DEC">
        <w:rPr>
          <w:szCs w:val="24"/>
        </w:rPr>
        <w:t>microbiome composition</w:t>
      </w:r>
    </w:p>
    <w:p w14:paraId="37BC64DA" w14:textId="03196FAE" w:rsidR="00BB654C" w:rsidRPr="00EB44AB" w:rsidRDefault="00BB654C" w:rsidP="00776FB3">
      <w:pPr>
        <w:pStyle w:val="Titel"/>
        <w:rPr>
          <w:szCs w:val="24"/>
        </w:rPr>
      </w:pPr>
    </w:p>
    <w:p w14:paraId="01DE1725" w14:textId="38C58567" w:rsidR="00BB654C" w:rsidRPr="00EB44AB" w:rsidRDefault="00BB654C" w:rsidP="00776FB3">
      <w:pPr>
        <w:pStyle w:val="Titel"/>
        <w:rPr>
          <w:szCs w:val="24"/>
        </w:rPr>
      </w:pPr>
      <w:r w:rsidRPr="00EB44AB">
        <w:rPr>
          <w:szCs w:val="24"/>
        </w:rPr>
        <w:t>Wouter Lokhorst</w:t>
      </w:r>
      <w:r w:rsidRPr="00EB44AB">
        <w:rPr>
          <w:szCs w:val="24"/>
          <w:vertAlign w:val="superscript"/>
        </w:rPr>
        <w:t>1</w:t>
      </w:r>
      <w:r w:rsidRPr="00EB44AB">
        <w:rPr>
          <w:szCs w:val="24"/>
        </w:rPr>
        <w:t xml:space="preserve">, </w:t>
      </w:r>
      <w:r w:rsidR="00CC0E30">
        <w:rPr>
          <w:szCs w:val="24"/>
        </w:rPr>
        <w:t>Ben Oyserman</w:t>
      </w:r>
      <w:r w:rsidR="00EB44AB" w:rsidRPr="00EB44AB">
        <w:rPr>
          <w:szCs w:val="24"/>
          <w:vertAlign w:val="superscript"/>
        </w:rPr>
        <w:t>2</w:t>
      </w:r>
      <w:r w:rsidRPr="00EB44AB">
        <w:rPr>
          <w:szCs w:val="24"/>
        </w:rPr>
        <w:t xml:space="preserve"> and </w:t>
      </w:r>
      <w:proofErr w:type="spellStart"/>
      <w:r w:rsidRPr="00EB44AB">
        <w:rPr>
          <w:szCs w:val="24"/>
        </w:rPr>
        <w:t>Marnix</w:t>
      </w:r>
      <w:proofErr w:type="spellEnd"/>
      <w:r w:rsidRPr="00EB44AB">
        <w:rPr>
          <w:szCs w:val="24"/>
        </w:rPr>
        <w:t xml:space="preserve"> Medema</w:t>
      </w:r>
      <w:r w:rsidR="00CC0E30">
        <w:rPr>
          <w:szCs w:val="24"/>
          <w:vertAlign w:val="superscript"/>
        </w:rPr>
        <w:t>3</w:t>
      </w:r>
    </w:p>
    <w:p w14:paraId="69D593D9" w14:textId="0DBFB56D" w:rsidR="00BB654C" w:rsidRPr="00EB44AB" w:rsidRDefault="00BB654C" w:rsidP="00776FB3">
      <w:pPr>
        <w:pStyle w:val="Titel"/>
        <w:rPr>
          <w:szCs w:val="24"/>
        </w:rPr>
      </w:pPr>
    </w:p>
    <w:p w14:paraId="6412C127" w14:textId="77777777" w:rsidR="00C95C9D" w:rsidRPr="00EB44AB" w:rsidRDefault="00776FB3" w:rsidP="00C95C9D">
      <w:pPr>
        <w:pStyle w:val="Geenafstand"/>
        <w:numPr>
          <w:ilvl w:val="0"/>
          <w:numId w:val="10"/>
        </w:numPr>
      </w:pPr>
      <w:r w:rsidRPr="00EB44AB">
        <w:t>MSc student, D</w:t>
      </w:r>
      <w:r w:rsidR="00BB654C" w:rsidRPr="00EB44AB">
        <w:t>epartment of Bioinformatics, Wageningen UR, Wageningen, The Netherlands</w:t>
      </w:r>
    </w:p>
    <w:p w14:paraId="42F90C41" w14:textId="6C9E6855" w:rsidR="00CC0E30" w:rsidRDefault="00CC0E30" w:rsidP="00C95C9D">
      <w:pPr>
        <w:pStyle w:val="Geenafstand"/>
        <w:numPr>
          <w:ilvl w:val="0"/>
          <w:numId w:val="10"/>
        </w:numPr>
      </w:pPr>
      <w:r>
        <w:t>Supervisor, Department of Microbial Ecology, Netherlands Institute of Ecology, Wageningen, The Netherlands</w:t>
      </w:r>
    </w:p>
    <w:p w14:paraId="765EACE9" w14:textId="616A3827" w:rsidR="00776FB3" w:rsidRPr="00EB44AB" w:rsidRDefault="00776FB3" w:rsidP="00C95C9D">
      <w:pPr>
        <w:pStyle w:val="Geenafstand"/>
        <w:numPr>
          <w:ilvl w:val="0"/>
          <w:numId w:val="10"/>
        </w:numPr>
      </w:pPr>
      <w:r w:rsidRPr="00EB44AB">
        <w:t>Supervisor, Department of Bioinformatics, Wageningen UR, Wageningen, The Netherlands</w:t>
      </w:r>
    </w:p>
    <w:p w14:paraId="6C3370B1" w14:textId="77777777" w:rsidR="00776FB3" w:rsidRPr="00EB44AB" w:rsidRDefault="00776FB3" w:rsidP="00C95C9D">
      <w:pPr>
        <w:pStyle w:val="Geenafstand"/>
      </w:pPr>
    </w:p>
    <w:p w14:paraId="708B3145" w14:textId="41A465B0" w:rsidR="007E1DB2" w:rsidRPr="00EB44AB" w:rsidRDefault="00BB654C" w:rsidP="00BB654C">
      <w:pPr>
        <w:pStyle w:val="Geenafstand"/>
        <w:pBdr>
          <w:bottom w:val="single" w:sz="6" w:space="1" w:color="auto"/>
        </w:pBdr>
      </w:pPr>
      <w:r w:rsidRPr="00EB44AB">
        <w:t xml:space="preserve">Keywords: bacteria, </w:t>
      </w:r>
      <w:r w:rsidR="00675B7E">
        <w:t xml:space="preserve">disease resistance, </w:t>
      </w:r>
      <w:r w:rsidR="009150F6">
        <w:t xml:space="preserve">microbiome, </w:t>
      </w:r>
      <w:proofErr w:type="spellStart"/>
      <w:r w:rsidR="00CC0E30">
        <w:t>qtl</w:t>
      </w:r>
      <w:proofErr w:type="spellEnd"/>
      <w:r w:rsidR="009150F6">
        <w:t>,</w:t>
      </w:r>
      <w:r w:rsidR="00675B7E">
        <w:t xml:space="preserve"> recombinant inbred line, rhizosphere, stress,</w:t>
      </w:r>
      <w:r w:rsidR="009150F6">
        <w:t xml:space="preserve"> tomato</w:t>
      </w:r>
    </w:p>
    <w:p w14:paraId="1B7AC869" w14:textId="77777777" w:rsidR="00EB44AB" w:rsidRPr="00B8536A" w:rsidRDefault="00EB44AB" w:rsidP="00BB654C">
      <w:pPr>
        <w:pStyle w:val="Geenafstand"/>
        <w:pBdr>
          <w:bottom w:val="single" w:sz="6" w:space="1" w:color="auto"/>
        </w:pBdr>
        <w:rPr>
          <w:sz w:val="18"/>
          <w:szCs w:val="18"/>
        </w:rPr>
      </w:pPr>
    </w:p>
    <w:p w14:paraId="566CEF9A" w14:textId="062F9B1A" w:rsidR="002E53AC" w:rsidRDefault="002E53AC" w:rsidP="00BB654C">
      <w:pPr>
        <w:pStyle w:val="Geenafstand"/>
      </w:pPr>
    </w:p>
    <w:p w14:paraId="6B5DEA51" w14:textId="77777777" w:rsidR="002E53AC" w:rsidRPr="00BB654C" w:rsidRDefault="002E53AC" w:rsidP="00BB654C">
      <w:pPr>
        <w:pStyle w:val="Geenafstand"/>
        <w:sectPr w:rsidR="002E53AC" w:rsidRPr="00BB654C" w:rsidSect="00B613B8">
          <w:footerReference w:type="first" r:id="rId12"/>
          <w:type w:val="continuous"/>
          <w:pgSz w:w="11906" w:h="16838"/>
          <w:pgMar w:top="1417" w:right="1417" w:bottom="1417" w:left="1417" w:header="708" w:footer="708" w:gutter="0"/>
          <w:pgNumType w:start="1"/>
          <w:cols w:space="708"/>
          <w:titlePg/>
          <w:docGrid w:linePitch="360"/>
        </w:sectPr>
      </w:pPr>
    </w:p>
    <w:bookmarkEnd w:id="2"/>
    <w:p w14:paraId="1ED149D8" w14:textId="6519BB58" w:rsidR="002D7273" w:rsidRPr="00801DAD" w:rsidRDefault="007E1DB2" w:rsidP="002C0FEB">
      <w:pPr>
        <w:pStyle w:val="Kop1"/>
      </w:pPr>
      <w:r>
        <w:t>Abstract</w:t>
      </w:r>
    </w:p>
    <w:p w14:paraId="0C4BA751" w14:textId="0C613624" w:rsidR="00B8536A" w:rsidRPr="00CE3D2A" w:rsidRDefault="00CE3D2A" w:rsidP="00542750">
      <w:pPr>
        <w:pStyle w:val="Geenafstand"/>
        <w:jc w:val="both"/>
      </w:pPr>
      <w:r w:rsidRPr="00EE3070">
        <w:rPr>
          <w:i/>
        </w:rPr>
        <w:t>S</w:t>
      </w:r>
      <w:r>
        <w:rPr>
          <w:i/>
        </w:rPr>
        <w:t>olanum</w:t>
      </w:r>
      <w:r w:rsidRPr="00EE3070">
        <w:rPr>
          <w:i/>
        </w:rPr>
        <w:t xml:space="preserve"> </w:t>
      </w:r>
      <w:proofErr w:type="spellStart"/>
      <w:r w:rsidRPr="00EE3070">
        <w:rPr>
          <w:i/>
        </w:rPr>
        <w:t>lycopersicum</w:t>
      </w:r>
      <w:proofErr w:type="spellEnd"/>
      <w:r w:rsidRPr="00057D3B">
        <w:t xml:space="preserve"> cultivars have lost pathogen resistance in favour of higher yields over time</w:t>
      </w:r>
      <w:r>
        <w:t xml:space="preserve">. This can be countered by crossing the plant with </w:t>
      </w:r>
      <w:r w:rsidRPr="00057D3B">
        <w:rPr>
          <w:i/>
        </w:rPr>
        <w:t xml:space="preserve">Solanum </w:t>
      </w:r>
      <w:proofErr w:type="spellStart"/>
      <w:r w:rsidRPr="00057D3B">
        <w:rPr>
          <w:i/>
        </w:rPr>
        <w:t>pimpinellifolium</w:t>
      </w:r>
      <w:proofErr w:type="spellEnd"/>
      <w:r>
        <w:t xml:space="preserve">, which is more resilient. Through QTL analysis, genomic regions were mapped against genus abundance across 27 recombinant inbred lines. 17 region-genus pairs were </w:t>
      </w:r>
      <w:proofErr w:type="gramStart"/>
      <w:r>
        <w:t>significant</w:t>
      </w:r>
      <w:proofErr w:type="gramEnd"/>
      <w:r>
        <w:t xml:space="preserve"> and they represent various mechanisms involved with stress response and growth regulation. This analysis lays the basis for a larger scale study.</w:t>
      </w:r>
    </w:p>
    <w:p w14:paraId="7736577F" w14:textId="4EDBCA5A" w:rsidR="00F1256D" w:rsidRDefault="00F1256D" w:rsidP="00006342">
      <w:pPr>
        <w:pStyle w:val="Geenafstand"/>
      </w:pPr>
    </w:p>
    <w:p w14:paraId="60EEABDF" w14:textId="77777777" w:rsidR="008248C8" w:rsidRDefault="008248C8" w:rsidP="00006342">
      <w:pPr>
        <w:pStyle w:val="Geenafstand"/>
      </w:pPr>
    </w:p>
    <w:p w14:paraId="58BAE7CD" w14:textId="5448E082" w:rsidR="00006342" w:rsidRPr="00801DAD" w:rsidRDefault="00006342" w:rsidP="00737A60">
      <w:pPr>
        <w:pStyle w:val="Kop1"/>
        <w:tabs>
          <w:tab w:val="left" w:pos="8325"/>
        </w:tabs>
      </w:pPr>
      <w:bookmarkStart w:id="3" w:name="_Toc487126808"/>
      <w:r w:rsidRPr="00801DAD">
        <w:t>Introductio</w:t>
      </w:r>
      <w:bookmarkEnd w:id="3"/>
      <w:r w:rsidR="002E53AC">
        <w:t>n</w:t>
      </w:r>
    </w:p>
    <w:p w14:paraId="2474FCC9" w14:textId="0AB96CD5" w:rsidR="00A81EF1" w:rsidRPr="00DE3DE3" w:rsidRDefault="003B0C16" w:rsidP="003B0C16">
      <w:pPr>
        <w:pStyle w:val="Geenafstand"/>
        <w:jc w:val="both"/>
      </w:pPr>
      <w:r>
        <w:t xml:space="preserve">The highly cultivated modern tomato species </w:t>
      </w:r>
      <w:r>
        <w:rPr>
          <w:i/>
        </w:rPr>
        <w:t xml:space="preserve">Solanum </w:t>
      </w:r>
      <w:proofErr w:type="spellStart"/>
      <w:r>
        <w:rPr>
          <w:i/>
        </w:rPr>
        <w:t>lycopersicum</w:t>
      </w:r>
      <w:proofErr w:type="spellEnd"/>
      <w:r>
        <w:rPr>
          <w:i/>
        </w:rPr>
        <w:t xml:space="preserve"> </w:t>
      </w:r>
      <w:r>
        <w:t xml:space="preserve">is one of the most popular crops worldwide and its production is increased each year. </w:t>
      </w:r>
      <w:r w:rsidRPr="00057D3B">
        <w:t>The selection of specific traits during the domestication process and subsequent breeding often results in the loss of non-target traits</w:t>
      </w:r>
      <w:r w:rsidR="00F418E8">
        <w:t xml:space="preserve"> </w:t>
      </w:r>
      <w:r w:rsidR="00DE53AB">
        <w:fldChar w:fldCharType="begin"/>
      </w:r>
      <w:r w:rsidR="00DE53AB">
        <w:instrText xml:space="preserve"> REF _Ref523348799 \r \h </w:instrText>
      </w:r>
      <w:r w:rsidR="00DE53AB">
        <w:fldChar w:fldCharType="separate"/>
      </w:r>
      <w:r w:rsidR="009E5F15">
        <w:t>[1]</w:t>
      </w:r>
      <w:r w:rsidR="00DE53AB">
        <w:fldChar w:fldCharType="end"/>
      </w:r>
      <w:r>
        <w:t>.</w:t>
      </w:r>
      <w:r w:rsidRPr="00057D3B">
        <w:t xml:space="preserve"> </w:t>
      </w:r>
      <w:proofErr w:type="gramStart"/>
      <w:r w:rsidRPr="00057D3B">
        <w:t>In particular, recent</w:t>
      </w:r>
      <w:proofErr w:type="gramEnd"/>
      <w:r w:rsidRPr="00057D3B">
        <w:t xml:space="preserve"> attention has been given to the impact of domestication on the composition of the microbiome</w:t>
      </w:r>
      <w:r w:rsidR="00F418E8">
        <w:t xml:space="preserve"> </w:t>
      </w:r>
      <w:r w:rsidR="00E804D4">
        <w:fldChar w:fldCharType="begin"/>
      </w:r>
      <w:r w:rsidR="00E804D4">
        <w:instrText xml:space="preserve"> REF _Ref523348836 \r \h </w:instrText>
      </w:r>
      <w:r w:rsidR="00E804D4">
        <w:fldChar w:fldCharType="separate"/>
      </w:r>
      <w:r w:rsidR="009E5F15">
        <w:t>[2]</w:t>
      </w:r>
      <w:r w:rsidR="00E804D4">
        <w:fldChar w:fldCharType="end"/>
      </w:r>
      <w:r w:rsidRPr="00057D3B">
        <w:t>. Microbiomes play an essential role in the development and health of plants</w:t>
      </w:r>
      <w:r w:rsidR="00F418E8">
        <w:t xml:space="preserve"> </w:t>
      </w:r>
      <w:r w:rsidR="00E804D4">
        <w:fldChar w:fldCharType="begin"/>
      </w:r>
      <w:r w:rsidR="00E804D4">
        <w:instrText xml:space="preserve"> REF _Ref523348863 \r \h </w:instrText>
      </w:r>
      <w:r w:rsidR="00E804D4">
        <w:fldChar w:fldCharType="separate"/>
      </w:r>
      <w:r w:rsidR="009E5F15">
        <w:t>[3]</w:t>
      </w:r>
      <w:r w:rsidR="00E804D4">
        <w:fldChar w:fldCharType="end"/>
      </w:r>
      <w:r w:rsidR="00E804D4">
        <w:fldChar w:fldCharType="begin"/>
      </w:r>
      <w:r w:rsidR="00E804D4">
        <w:instrText xml:space="preserve"> REF _Ref523348891 \r \h </w:instrText>
      </w:r>
      <w:r w:rsidR="00E804D4">
        <w:fldChar w:fldCharType="separate"/>
      </w:r>
      <w:r w:rsidR="009E5F15">
        <w:t>[4]</w:t>
      </w:r>
      <w:r w:rsidR="00E804D4">
        <w:fldChar w:fldCharType="end"/>
      </w:r>
      <w:r w:rsidRPr="00057D3B">
        <w:t xml:space="preserve">. For example, </w:t>
      </w:r>
      <w:r w:rsidRPr="00EE3070">
        <w:rPr>
          <w:i/>
        </w:rPr>
        <w:t>S</w:t>
      </w:r>
      <w:r>
        <w:rPr>
          <w:i/>
        </w:rPr>
        <w:t>.</w:t>
      </w:r>
      <w:r w:rsidRPr="00EE3070">
        <w:rPr>
          <w:i/>
        </w:rPr>
        <w:t xml:space="preserve"> </w:t>
      </w:r>
      <w:proofErr w:type="spellStart"/>
      <w:r w:rsidRPr="00EE3070">
        <w:rPr>
          <w:i/>
        </w:rPr>
        <w:t>lycopersicum</w:t>
      </w:r>
      <w:proofErr w:type="spellEnd"/>
      <w:r w:rsidRPr="00057D3B">
        <w:t xml:space="preserve"> cultivars have lost pathogen resistance in favour of higher yields over time, which has led to increasing crop losses due to pathogens</w:t>
      </w:r>
      <w:r>
        <w:t xml:space="preserve"> </w:t>
      </w:r>
      <w:r w:rsidR="00E804D4">
        <w:fldChar w:fldCharType="begin"/>
      </w:r>
      <w:r w:rsidR="00E804D4">
        <w:instrText xml:space="preserve"> REF _Ref523348913 \r \h </w:instrText>
      </w:r>
      <w:r w:rsidR="00E804D4">
        <w:fldChar w:fldCharType="separate"/>
      </w:r>
      <w:r w:rsidR="009E5F15">
        <w:t>[5]</w:t>
      </w:r>
      <w:r w:rsidR="00E804D4">
        <w:fldChar w:fldCharType="end"/>
      </w:r>
      <w:r>
        <w:t xml:space="preserve">. One such threat to increasing the yield is the early blight disease caused by the fungus </w:t>
      </w:r>
      <w:r w:rsidRPr="00AB44DF">
        <w:rPr>
          <w:i/>
        </w:rPr>
        <w:t xml:space="preserve">Alternaria </w:t>
      </w:r>
      <w:proofErr w:type="spellStart"/>
      <w:r w:rsidRPr="00AB44DF">
        <w:rPr>
          <w:i/>
        </w:rPr>
        <w:t>solani</w:t>
      </w:r>
      <w:proofErr w:type="spellEnd"/>
      <w:r w:rsidRPr="00AB44DF">
        <w:t xml:space="preserve">. </w:t>
      </w:r>
      <w:r>
        <w:t xml:space="preserve">Many studies have focused on using </w:t>
      </w:r>
      <w:r w:rsidRPr="00AB44DF">
        <w:t>mycorrhizal inoculation</w:t>
      </w:r>
      <w:r>
        <w:t xml:space="preserve"> to combat either the presence of </w:t>
      </w:r>
      <w:r w:rsidRPr="00AB44DF">
        <w:rPr>
          <w:i/>
        </w:rPr>
        <w:t xml:space="preserve">A. </w:t>
      </w:r>
      <w:proofErr w:type="spellStart"/>
      <w:r w:rsidRPr="00AB44DF">
        <w:rPr>
          <w:i/>
        </w:rPr>
        <w:t>solani</w:t>
      </w:r>
      <w:proofErr w:type="spellEnd"/>
      <w:r w:rsidRPr="00AB44DF">
        <w:rPr>
          <w:i/>
        </w:rPr>
        <w:t xml:space="preserve"> </w:t>
      </w:r>
      <w:r>
        <w:t>or the symptoms it causes</w:t>
      </w:r>
      <w:r w:rsidR="001A67DD">
        <w:t xml:space="preserve"> </w:t>
      </w:r>
      <w:r w:rsidR="001A67DD">
        <w:fldChar w:fldCharType="begin"/>
      </w:r>
      <w:r w:rsidR="001A67DD">
        <w:instrText xml:space="preserve"> REF _Ref523351272 \r \h </w:instrText>
      </w:r>
      <w:r w:rsidR="001A67DD">
        <w:fldChar w:fldCharType="separate"/>
      </w:r>
      <w:r w:rsidR="009E5F15">
        <w:t>[6]</w:t>
      </w:r>
      <w:r w:rsidR="001A67DD">
        <w:fldChar w:fldCharType="end"/>
      </w:r>
      <w:r w:rsidR="00AF71CA">
        <w:fldChar w:fldCharType="begin"/>
      </w:r>
      <w:r w:rsidR="00AF71CA">
        <w:instrText xml:space="preserve"> REF _Ref523352203 \r \h </w:instrText>
      </w:r>
      <w:r w:rsidR="00AF71CA">
        <w:fldChar w:fldCharType="separate"/>
      </w:r>
      <w:r w:rsidR="009E5F15">
        <w:t>[7]</w:t>
      </w:r>
      <w:r w:rsidR="00AF71CA">
        <w:fldChar w:fldCharType="end"/>
      </w:r>
      <w:r w:rsidR="00AF71CA">
        <w:fldChar w:fldCharType="begin"/>
      </w:r>
      <w:r w:rsidR="00AF71CA">
        <w:instrText xml:space="preserve"> REF _Ref523352205 \r \h </w:instrText>
      </w:r>
      <w:r w:rsidR="00AF71CA">
        <w:fldChar w:fldCharType="separate"/>
      </w:r>
      <w:r w:rsidR="009E5F15">
        <w:t>[8]</w:t>
      </w:r>
      <w:r w:rsidR="00AF71CA">
        <w:fldChar w:fldCharType="end"/>
      </w:r>
      <w:r>
        <w:t xml:space="preserve">. </w:t>
      </w:r>
      <w:r w:rsidR="00A81EF1">
        <w:t>Other</w:t>
      </w:r>
      <w:r w:rsidR="00231977">
        <w:t xml:space="preserve">s have focused on using bacteria to combat the same or other tomato diseases, including </w:t>
      </w:r>
      <w:r w:rsidR="00CD30BB" w:rsidRPr="00CD30BB">
        <w:rPr>
          <w:i/>
        </w:rPr>
        <w:t>Bacillus spp.</w:t>
      </w:r>
      <w:r w:rsidR="00CD30BB">
        <w:t xml:space="preserve"> against </w:t>
      </w:r>
      <w:r w:rsidR="00CD30BB" w:rsidRPr="00CD30BB">
        <w:t>bacteria, fungi and oomycetes</w:t>
      </w:r>
      <w:r w:rsidR="00CD30BB">
        <w:t xml:space="preserve"> </w:t>
      </w:r>
      <w:r w:rsidR="00AF71CA">
        <w:fldChar w:fldCharType="begin"/>
      </w:r>
      <w:r w:rsidR="00AF71CA">
        <w:instrText xml:space="preserve"> REF _Ref523352216 \r \h </w:instrText>
      </w:r>
      <w:r w:rsidR="00AF71CA">
        <w:fldChar w:fldCharType="separate"/>
      </w:r>
      <w:r w:rsidR="009E5F15">
        <w:t>[9]</w:t>
      </w:r>
      <w:r w:rsidR="00AF71CA">
        <w:fldChar w:fldCharType="end"/>
      </w:r>
      <w:r w:rsidR="00AF71CA">
        <w:t xml:space="preserve"> </w:t>
      </w:r>
      <w:r w:rsidR="00CD30BB">
        <w:t xml:space="preserve">and using </w:t>
      </w:r>
      <w:r w:rsidR="00CD30BB" w:rsidRPr="00CD30BB">
        <w:rPr>
          <w:i/>
        </w:rPr>
        <w:t>Streptomyces spp.</w:t>
      </w:r>
      <w:r w:rsidR="00CD30BB">
        <w:t xml:space="preserve"> against </w:t>
      </w:r>
      <w:r w:rsidR="00CD30BB" w:rsidRPr="00CD30BB">
        <w:t>bacterial</w:t>
      </w:r>
      <w:r w:rsidR="00CD30BB">
        <w:t xml:space="preserve"> wilt</w:t>
      </w:r>
      <w:r w:rsidR="00CD30BB" w:rsidRPr="00CD30BB">
        <w:t xml:space="preserve">, </w:t>
      </w:r>
      <w:r w:rsidR="00CD30BB" w:rsidRPr="00CD30BB">
        <w:rPr>
          <w:i/>
        </w:rPr>
        <w:t>Fusarium</w:t>
      </w:r>
      <w:r w:rsidR="00CD30BB">
        <w:t xml:space="preserve"> wilt,</w:t>
      </w:r>
      <w:r w:rsidR="00CD30BB" w:rsidRPr="00CD30BB">
        <w:t xml:space="preserve"> </w:t>
      </w:r>
      <w:r w:rsidR="00CD30BB" w:rsidRPr="00CD30BB">
        <w:rPr>
          <w:i/>
        </w:rPr>
        <w:t>Verticillium</w:t>
      </w:r>
      <w:r w:rsidR="00CD30BB" w:rsidRPr="00CD30BB">
        <w:t xml:space="preserve"> wilt</w:t>
      </w:r>
      <w:r w:rsidR="00CD30BB">
        <w:t>,</w:t>
      </w:r>
      <w:r w:rsidR="00CD30BB" w:rsidRPr="00CD30BB">
        <w:t xml:space="preserve"> early blight</w:t>
      </w:r>
      <w:r w:rsidR="00CD30BB">
        <w:t xml:space="preserve"> and</w:t>
      </w:r>
      <w:r w:rsidR="00CD30BB" w:rsidRPr="00CD30BB">
        <w:t xml:space="preserve"> bacterial canker</w:t>
      </w:r>
      <w:r w:rsidR="00AF71CA">
        <w:t xml:space="preserve"> </w:t>
      </w:r>
      <w:r w:rsidR="00AF71CA">
        <w:fldChar w:fldCharType="begin"/>
      </w:r>
      <w:r w:rsidR="00AF71CA">
        <w:instrText xml:space="preserve"> REF _Ref523352232 \r \h </w:instrText>
      </w:r>
      <w:r w:rsidR="00AF71CA">
        <w:fldChar w:fldCharType="separate"/>
      </w:r>
      <w:r w:rsidR="009E5F15">
        <w:t>[10]</w:t>
      </w:r>
      <w:r w:rsidR="00AF71CA">
        <w:fldChar w:fldCharType="end"/>
      </w:r>
      <w:r w:rsidR="00E804D4">
        <w:t xml:space="preserve">. </w:t>
      </w:r>
      <w:r w:rsidR="00CD30BB">
        <w:t xml:space="preserve">The range of </w:t>
      </w:r>
      <w:r w:rsidR="00CD30BB">
        <w:t>diseases broadens further with t</w:t>
      </w:r>
      <w:r w:rsidR="005074D3">
        <w:rPr>
          <w:iCs w:val="0"/>
        </w:rPr>
        <w:t>omato viruses</w:t>
      </w:r>
      <w:r w:rsidR="00CD30BB">
        <w:rPr>
          <w:iCs w:val="0"/>
        </w:rPr>
        <w:t>. These</w:t>
      </w:r>
      <w:r w:rsidR="005074D3">
        <w:rPr>
          <w:iCs w:val="0"/>
        </w:rPr>
        <w:t xml:space="preserve"> include the </w:t>
      </w:r>
      <w:r w:rsidR="005074D3" w:rsidRPr="005074D3">
        <w:rPr>
          <w:iCs w:val="0"/>
        </w:rPr>
        <w:t>Tomato Spotted Wilt Virus (TSWV)</w:t>
      </w:r>
      <w:r w:rsidR="005074D3">
        <w:rPr>
          <w:iCs w:val="0"/>
        </w:rPr>
        <w:t xml:space="preserve">, the </w:t>
      </w:r>
      <w:r w:rsidR="005074D3" w:rsidRPr="005074D3">
        <w:rPr>
          <w:iCs w:val="0"/>
        </w:rPr>
        <w:t>Tomato Yellow Leaf Curl Virus (TYLCV)</w:t>
      </w:r>
      <w:r w:rsidR="005074D3">
        <w:rPr>
          <w:iCs w:val="0"/>
        </w:rPr>
        <w:t xml:space="preserve"> and many viruses that are also present on other </w:t>
      </w:r>
      <w:r w:rsidR="005074D3" w:rsidRPr="005074D3">
        <w:rPr>
          <w:iCs w:val="0"/>
        </w:rPr>
        <w:t>Solanaceae</w:t>
      </w:r>
      <w:r w:rsidR="00AF71CA">
        <w:rPr>
          <w:iCs w:val="0"/>
        </w:rPr>
        <w:t xml:space="preserve"> </w:t>
      </w:r>
      <w:r w:rsidR="00AF71CA">
        <w:rPr>
          <w:iCs w:val="0"/>
        </w:rPr>
        <w:fldChar w:fldCharType="begin"/>
      </w:r>
      <w:r w:rsidR="00AF71CA">
        <w:rPr>
          <w:iCs w:val="0"/>
        </w:rPr>
        <w:instrText xml:space="preserve"> REF _Ref523352243 \r \h </w:instrText>
      </w:r>
      <w:r w:rsidR="00AF71CA">
        <w:rPr>
          <w:iCs w:val="0"/>
        </w:rPr>
      </w:r>
      <w:r w:rsidR="00AF71CA">
        <w:rPr>
          <w:iCs w:val="0"/>
        </w:rPr>
        <w:fldChar w:fldCharType="separate"/>
      </w:r>
      <w:r w:rsidR="009E5F15">
        <w:rPr>
          <w:iCs w:val="0"/>
        </w:rPr>
        <w:t>[11]</w:t>
      </w:r>
      <w:r w:rsidR="00AF71CA">
        <w:rPr>
          <w:iCs w:val="0"/>
        </w:rPr>
        <w:fldChar w:fldCharType="end"/>
      </w:r>
      <w:r w:rsidR="005074D3">
        <w:rPr>
          <w:iCs w:val="0"/>
        </w:rPr>
        <w:t>.</w:t>
      </w:r>
      <w:r w:rsidR="00CD30BB">
        <w:rPr>
          <w:iCs w:val="0"/>
        </w:rPr>
        <w:t xml:space="preserve"> What each of these approaches have in common is that they use </w:t>
      </w:r>
      <w:r w:rsidR="00F928CD">
        <w:rPr>
          <w:iCs w:val="0"/>
        </w:rPr>
        <w:t xml:space="preserve">an organism to compensate for the reduced disease resistance of the tomato plant. </w:t>
      </w:r>
    </w:p>
    <w:p w14:paraId="598E9F7A" w14:textId="60879663" w:rsidR="00A81EF1" w:rsidRDefault="00A81EF1" w:rsidP="003B0C16">
      <w:pPr>
        <w:pStyle w:val="Geenafstand"/>
        <w:jc w:val="both"/>
      </w:pPr>
    </w:p>
    <w:p w14:paraId="4CA13479" w14:textId="12FDEC12" w:rsidR="00F928CD" w:rsidRDefault="00F928CD" w:rsidP="003B0C16">
      <w:pPr>
        <w:pStyle w:val="Geenafstand"/>
        <w:jc w:val="both"/>
      </w:pPr>
      <w:r>
        <w:t xml:space="preserve">However, it is also possible to increase disease resistance by making the plant itself more resilient. </w:t>
      </w:r>
    </w:p>
    <w:p w14:paraId="6881E863" w14:textId="7A6B4C29" w:rsidR="003B0C16" w:rsidRPr="008470EE" w:rsidRDefault="00F928CD" w:rsidP="003B0C16">
      <w:pPr>
        <w:pStyle w:val="Geenafstand"/>
        <w:jc w:val="both"/>
      </w:pPr>
      <w:r>
        <w:t>A previous study c</w:t>
      </w:r>
      <w:r w:rsidR="003B0C16">
        <w:t>ross</w:t>
      </w:r>
      <w:r>
        <w:t>ed</w:t>
      </w:r>
      <w:r w:rsidR="003B0C16">
        <w:t xml:space="preserve"> </w:t>
      </w:r>
      <w:r w:rsidR="003B0C16" w:rsidRPr="00AB44DF">
        <w:rPr>
          <w:i/>
        </w:rPr>
        <w:t xml:space="preserve">S. </w:t>
      </w:r>
      <w:proofErr w:type="spellStart"/>
      <w:r w:rsidR="003B0C16" w:rsidRPr="00AB44DF">
        <w:rPr>
          <w:i/>
        </w:rPr>
        <w:t>lycopersicum</w:t>
      </w:r>
      <w:proofErr w:type="spellEnd"/>
      <w:r w:rsidR="003B0C16">
        <w:t xml:space="preserve"> var. “</w:t>
      </w:r>
      <w:proofErr w:type="spellStart"/>
      <w:r w:rsidR="003B0C16">
        <w:t>Moneymaker</w:t>
      </w:r>
      <w:proofErr w:type="spellEnd"/>
      <w:r w:rsidR="003B0C16">
        <w:t xml:space="preserve">” with the wild currant tomato </w:t>
      </w:r>
      <w:r w:rsidR="003B0C16" w:rsidRPr="00057D3B">
        <w:rPr>
          <w:i/>
        </w:rPr>
        <w:t xml:space="preserve">Solanum </w:t>
      </w:r>
      <w:proofErr w:type="spellStart"/>
      <w:r w:rsidR="003B0C16" w:rsidRPr="00057D3B">
        <w:rPr>
          <w:i/>
        </w:rPr>
        <w:t>pimpinellifolium</w:t>
      </w:r>
      <w:proofErr w:type="spellEnd"/>
      <w:r w:rsidR="003B0C16" w:rsidRPr="00057D3B">
        <w:rPr>
          <w:i/>
        </w:rPr>
        <w:t xml:space="preserve"> </w:t>
      </w:r>
      <w:r w:rsidR="003B0C16" w:rsidRPr="00057D3B">
        <w:t>G1.1554</w:t>
      </w:r>
      <w:r w:rsidR="003B0C16">
        <w:rPr>
          <w:i/>
        </w:rPr>
        <w:t xml:space="preserve"> </w:t>
      </w:r>
      <w:r>
        <w:t>to potentially</w:t>
      </w:r>
      <w:r w:rsidR="003B0C16">
        <w:t xml:space="preserve"> bring back lost or impaired traits </w:t>
      </w:r>
      <w:r>
        <w:t>that improved seed quality</w:t>
      </w:r>
      <w:r w:rsidR="00AF71CA">
        <w:t xml:space="preserve"> </w:t>
      </w:r>
      <w:r w:rsidR="00AF71CA">
        <w:fldChar w:fldCharType="begin"/>
      </w:r>
      <w:r w:rsidR="00AF71CA">
        <w:instrText xml:space="preserve"> REF _Ref523352254 \r \h </w:instrText>
      </w:r>
      <w:r w:rsidR="00AF71CA">
        <w:fldChar w:fldCharType="separate"/>
      </w:r>
      <w:r w:rsidR="009E5F15">
        <w:t>[12]</w:t>
      </w:r>
      <w:r w:rsidR="00AF71CA">
        <w:fldChar w:fldCharType="end"/>
      </w:r>
      <w:r w:rsidR="003B0C16" w:rsidRPr="00F928CD">
        <w:t>.</w:t>
      </w:r>
      <w:r w:rsidR="003B0C16">
        <w:t xml:space="preserve"> </w:t>
      </w:r>
      <w:r w:rsidR="008470EE">
        <w:t>A second study created a linkage map</w:t>
      </w:r>
      <w:r w:rsidR="00E61A43">
        <w:t xml:space="preserve"> </w:t>
      </w:r>
      <w:r w:rsidR="00E61A43" w:rsidRPr="00E61A43">
        <w:t>of 715 unique genetic loci</w:t>
      </w:r>
      <w:r w:rsidR="008470EE">
        <w:t xml:space="preserve"> </w:t>
      </w:r>
      <w:r w:rsidR="00E61A43">
        <w:t>using</w:t>
      </w:r>
      <w:r w:rsidR="008470EE">
        <w:t xml:space="preserve"> 100 recombinant inbred lines (RILs) of these species, that were created through </w:t>
      </w:r>
      <w:proofErr w:type="spellStart"/>
      <w:r w:rsidR="008470EE">
        <w:t>selfing</w:t>
      </w:r>
      <w:proofErr w:type="spellEnd"/>
      <w:r w:rsidR="008470EE">
        <w:t xml:space="preserve"> until F</w:t>
      </w:r>
      <w:r w:rsidR="008470EE">
        <w:rPr>
          <w:vertAlign w:val="subscript"/>
        </w:rPr>
        <w:t>8</w:t>
      </w:r>
      <w:r w:rsidR="00AF71CA">
        <w:t xml:space="preserve"> </w:t>
      </w:r>
      <w:r w:rsidR="00AF71CA">
        <w:fldChar w:fldCharType="begin"/>
      </w:r>
      <w:r w:rsidR="00AF71CA">
        <w:instrText xml:space="preserve"> REF _Ref523352271 \r \h </w:instrText>
      </w:r>
      <w:r w:rsidR="00AF71CA">
        <w:fldChar w:fldCharType="separate"/>
      </w:r>
      <w:r w:rsidR="009E5F15">
        <w:t>[13]</w:t>
      </w:r>
      <w:r w:rsidR="00AF71CA">
        <w:fldChar w:fldCharType="end"/>
      </w:r>
      <w:r w:rsidR="008470EE">
        <w:t xml:space="preserve">. </w:t>
      </w:r>
    </w:p>
    <w:p w14:paraId="195EEBB9" w14:textId="76CF1FAB" w:rsidR="00F928CD" w:rsidRDefault="00F928CD" w:rsidP="003B0C16">
      <w:pPr>
        <w:pStyle w:val="Geenafstand"/>
        <w:jc w:val="both"/>
      </w:pPr>
    </w:p>
    <w:p w14:paraId="4DDDDEFF" w14:textId="5C64DD60" w:rsidR="00F928CD" w:rsidRDefault="009721FC" w:rsidP="003B0C16">
      <w:pPr>
        <w:pStyle w:val="Geenafstand"/>
        <w:jc w:val="both"/>
      </w:pPr>
      <w:r>
        <w:t xml:space="preserve">Here, 16S sequencing of the rhizosphere of a subset of those 100 RILs has been added to the dataset, to discover which tomato plant genomic </w:t>
      </w:r>
      <w:proofErr w:type="spellStart"/>
      <w:r>
        <w:t>recombinations</w:t>
      </w:r>
      <w:proofErr w:type="spellEnd"/>
      <w:r>
        <w:t xml:space="preserve"> improve the plant its disease resistance, either through gain of resistance mechanisms or gain of mechanisms that </w:t>
      </w:r>
      <w:r w:rsidR="00F928CD">
        <w:t xml:space="preserve">attract bacterial species that strengthen the plant its disease </w:t>
      </w:r>
      <w:r w:rsidR="00F928CD" w:rsidRPr="00F928CD">
        <w:t>resistance</w:t>
      </w:r>
      <w:r>
        <w:t xml:space="preserve"> indirectly </w:t>
      </w:r>
      <w:r w:rsidR="00AF71CA">
        <w:fldChar w:fldCharType="begin"/>
      </w:r>
      <w:r w:rsidR="00AF71CA">
        <w:instrText xml:space="preserve"> REF _Ref523352300 \r \h </w:instrText>
      </w:r>
      <w:r w:rsidR="00AF71CA">
        <w:fldChar w:fldCharType="separate"/>
      </w:r>
      <w:r w:rsidR="009E5F15">
        <w:t>[3]</w:t>
      </w:r>
      <w:r w:rsidR="00AF71CA">
        <w:fldChar w:fldCharType="end"/>
      </w:r>
      <w:r w:rsidR="00AF71CA">
        <w:fldChar w:fldCharType="begin"/>
      </w:r>
      <w:r w:rsidR="00AF71CA">
        <w:instrText xml:space="preserve"> REF _Ref523352366 \r \h </w:instrText>
      </w:r>
      <w:r w:rsidR="00AF71CA">
        <w:fldChar w:fldCharType="separate"/>
      </w:r>
      <w:r w:rsidR="009E5F15">
        <w:t>[4]</w:t>
      </w:r>
      <w:r w:rsidR="00AF71CA">
        <w:fldChar w:fldCharType="end"/>
      </w:r>
      <w:r w:rsidR="008C2AB4">
        <w:fldChar w:fldCharType="begin"/>
      </w:r>
      <w:r w:rsidR="008C2AB4">
        <w:instrText xml:space="preserve"> REF _Ref523353160 \r \h </w:instrText>
      </w:r>
      <w:r w:rsidR="008C2AB4">
        <w:fldChar w:fldCharType="separate"/>
      </w:r>
      <w:r w:rsidR="009E5F15">
        <w:t>[14]</w:t>
      </w:r>
      <w:r w:rsidR="008C2AB4">
        <w:fldChar w:fldCharType="end"/>
      </w:r>
      <w:r w:rsidR="008C2AB4">
        <w:fldChar w:fldCharType="begin"/>
      </w:r>
      <w:r w:rsidR="008C2AB4">
        <w:instrText xml:space="preserve"> REF _Ref523353162 \r \h </w:instrText>
      </w:r>
      <w:r w:rsidR="008C2AB4">
        <w:fldChar w:fldCharType="separate"/>
      </w:r>
      <w:r w:rsidR="009E5F15">
        <w:t>[15]</w:t>
      </w:r>
      <w:r w:rsidR="008C2AB4">
        <w:fldChar w:fldCharType="end"/>
      </w:r>
      <w:r>
        <w:t xml:space="preserve">. </w:t>
      </w:r>
    </w:p>
    <w:p w14:paraId="610D4335" w14:textId="5473A44A" w:rsidR="003B0C16" w:rsidRDefault="003B0C16" w:rsidP="004C2A40">
      <w:pPr>
        <w:pStyle w:val="Geenafstand"/>
        <w:jc w:val="both"/>
      </w:pPr>
      <w:r>
        <w:br w:type="page"/>
      </w:r>
    </w:p>
    <w:p w14:paraId="5C2CC18E" w14:textId="5D8E86A7" w:rsidR="002B3841" w:rsidRDefault="007226D3" w:rsidP="00340EEF">
      <w:pPr>
        <w:pStyle w:val="Kop1"/>
      </w:pPr>
      <w:r>
        <w:lastRenderedPageBreak/>
        <w:t>Methods</w:t>
      </w:r>
    </w:p>
    <w:p w14:paraId="4D759D54" w14:textId="6DA1D7B5" w:rsidR="0078702E" w:rsidRDefault="0078702E" w:rsidP="0078702E">
      <w:pPr>
        <w:pStyle w:val="Geenafstand"/>
        <w:jc w:val="both"/>
      </w:pPr>
      <w:r>
        <w:t xml:space="preserve">The </w:t>
      </w:r>
      <w:r w:rsidR="00D74C30">
        <w:t>automated part of the</w:t>
      </w:r>
      <w:r>
        <w:t xml:space="preserve"> analysis is performed by a </w:t>
      </w:r>
      <w:r w:rsidR="00956C53">
        <w:t xml:space="preserve">single </w:t>
      </w:r>
      <w:r>
        <w:t>script written in R (</w:t>
      </w:r>
      <w:r w:rsidRPr="00140936">
        <w:t>Supplementary file 1</w:t>
      </w:r>
      <w:r>
        <w:t>). Its mechanisms are described below</w:t>
      </w:r>
      <w:r w:rsidR="00956C53">
        <w:t>, as are the few manual steps</w:t>
      </w:r>
      <w:r w:rsidR="008F33A2">
        <w:t xml:space="preserve"> at the end of the analysis</w:t>
      </w:r>
      <w:r>
        <w:t>.</w:t>
      </w:r>
    </w:p>
    <w:p w14:paraId="74DD1EA1" w14:textId="77777777" w:rsidR="008F33A2" w:rsidRDefault="008F33A2" w:rsidP="0078702E">
      <w:pPr>
        <w:pStyle w:val="Geenafstand"/>
        <w:jc w:val="both"/>
      </w:pPr>
    </w:p>
    <w:p w14:paraId="027A031C" w14:textId="42EE953F" w:rsidR="003B0C16" w:rsidRDefault="003B0C16" w:rsidP="003B0C16">
      <w:pPr>
        <w:pStyle w:val="Kop2"/>
        <w:jc w:val="both"/>
      </w:pPr>
      <w:r>
        <w:t>Dimension reduction</w:t>
      </w:r>
    </w:p>
    <w:p w14:paraId="1970DF54" w14:textId="7B8022D2" w:rsidR="0078702E" w:rsidRDefault="003B0C16" w:rsidP="003B0C16">
      <w:pPr>
        <w:pStyle w:val="Geenafstand"/>
        <w:jc w:val="both"/>
      </w:pPr>
      <w:r>
        <w:t xml:space="preserve">The analysis starts with removal of OTUs that have had their taxonomy annotated </w:t>
      </w:r>
      <w:r w:rsidR="00255111">
        <w:t>by</w:t>
      </w:r>
      <w:r>
        <w:t xml:space="preserve"> the Silva database as “kingdom unclassified”, “family mitochondria” or “order chloroplast”, to remove sequences that are likely of non-bacterial origin. Samples that have less than 10000 reads after removal of these OTUs are discarded</w:t>
      </w:r>
      <w:r w:rsidR="005F4829">
        <w:t xml:space="preserve"> (</w:t>
      </w:r>
      <w:r w:rsidR="005F4829">
        <w:fldChar w:fldCharType="begin"/>
      </w:r>
      <w:r w:rsidR="005F4829">
        <w:instrText xml:space="preserve"> REF _Ref523349999 \h </w:instrText>
      </w:r>
      <w:r w:rsidR="005F4829">
        <w:fldChar w:fldCharType="separate"/>
      </w:r>
      <w:r w:rsidR="009E5F15">
        <w:t xml:space="preserve">Figure </w:t>
      </w:r>
      <w:r w:rsidR="009E5F15">
        <w:rPr>
          <w:noProof/>
        </w:rPr>
        <w:t>1</w:t>
      </w:r>
      <w:r w:rsidR="005F4829">
        <w:fldChar w:fldCharType="end"/>
      </w:r>
      <w:r w:rsidR="005F4829">
        <w:t>)</w:t>
      </w:r>
      <w:r>
        <w:t xml:space="preserve">. Next, RILs </w:t>
      </w:r>
      <w:r w:rsidR="005F4829">
        <w:t>with</w:t>
      </w:r>
      <w:r>
        <w:t xml:space="preserve"> less than two replicates left are discarded. These two removal steps increase the reliability and reproducibility of the analysis. The remaining OTU read counts are normalised by sample totals and the average read count per OTU over all replicates of a RIL is taken.</w:t>
      </w:r>
    </w:p>
    <w:p w14:paraId="3132A481" w14:textId="77777777" w:rsidR="00255111" w:rsidRDefault="00255111" w:rsidP="003B0C16">
      <w:pPr>
        <w:pStyle w:val="Geenafstand"/>
        <w:jc w:val="both"/>
      </w:pPr>
    </w:p>
    <w:p w14:paraId="2307E8BD" w14:textId="34218977" w:rsidR="001C5D44" w:rsidRDefault="001C5D44" w:rsidP="001C5D44">
      <w:pPr>
        <w:pStyle w:val="Geenafstand"/>
        <w:keepNext/>
        <w:jc w:val="both"/>
      </w:pPr>
      <w:r>
        <w:rPr>
          <w:noProof/>
        </w:rPr>
        <w:drawing>
          <wp:inline distT="0" distB="0" distL="0" distR="0" wp14:anchorId="2E4D8B37" wp14:editId="7F835D5E">
            <wp:extent cx="2543175" cy="4187633"/>
            <wp:effectExtent l="0" t="0" r="0" b="381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stretch>
                      <a:fillRect/>
                    </a:stretch>
                  </pic:blipFill>
                  <pic:spPr bwMode="auto">
                    <a:xfrm>
                      <a:off x="0" y="0"/>
                      <a:ext cx="2543175" cy="4187633"/>
                    </a:xfrm>
                    <a:prstGeom prst="rect">
                      <a:avLst/>
                    </a:prstGeom>
                    <a:noFill/>
                    <a:ln>
                      <a:noFill/>
                    </a:ln>
                  </pic:spPr>
                </pic:pic>
              </a:graphicData>
            </a:graphic>
          </wp:inline>
        </w:drawing>
      </w:r>
    </w:p>
    <w:p w14:paraId="05A36DEE" w14:textId="77777777" w:rsidR="0078702E" w:rsidRDefault="0078702E" w:rsidP="001C5D44">
      <w:pPr>
        <w:pStyle w:val="Geenafstand"/>
        <w:keepNext/>
        <w:jc w:val="both"/>
      </w:pPr>
    </w:p>
    <w:p w14:paraId="29997AF5" w14:textId="509B9E00" w:rsidR="0078558B" w:rsidRDefault="001C5D44" w:rsidP="001C5D44">
      <w:pPr>
        <w:pStyle w:val="Bijschrift"/>
        <w:jc w:val="both"/>
      </w:pPr>
      <w:bookmarkStart w:id="4" w:name="_Ref523349999"/>
      <w:r>
        <w:t xml:space="preserve">Figure </w:t>
      </w:r>
      <w:r>
        <w:fldChar w:fldCharType="begin"/>
      </w:r>
      <w:r>
        <w:instrText xml:space="preserve"> SEQ Figure \* ARABIC </w:instrText>
      </w:r>
      <w:r>
        <w:fldChar w:fldCharType="separate"/>
      </w:r>
      <w:r w:rsidR="009E5F15">
        <w:rPr>
          <w:noProof/>
        </w:rPr>
        <w:t>1</w:t>
      </w:r>
      <w:r>
        <w:fldChar w:fldCharType="end"/>
      </w:r>
      <w:bookmarkEnd w:id="4"/>
      <w:r>
        <w:t>. OTU abundance distribution. Each green dot is the total abundance of an OTU across all samples. The black line is the threshold of 10000 reads.</w:t>
      </w:r>
      <w:r w:rsidR="0078702E">
        <w:t xml:space="preserve"> The y-axis displays the read count per OUT, the x-axis displays the index of the OTUs (ordered by abundance).</w:t>
      </w:r>
    </w:p>
    <w:p w14:paraId="041DF1E4" w14:textId="77777777" w:rsidR="003B0C16" w:rsidRDefault="003B0C16" w:rsidP="003B0C16">
      <w:pPr>
        <w:pStyle w:val="Geenafstand"/>
        <w:jc w:val="both"/>
      </w:pPr>
    </w:p>
    <w:p w14:paraId="0BD56025" w14:textId="5D24F146" w:rsidR="003B0C16" w:rsidRDefault="003B0C16" w:rsidP="0034642E">
      <w:pPr>
        <w:pStyle w:val="Geenafstand"/>
        <w:jc w:val="both"/>
      </w:pPr>
      <w:r>
        <w:t>The pipeline script then sums OTU read counts based on the given taxonomy level (kingdom, phylum, class, order, family, genus, species or OTU). Here, the taxonomy level of genus was chosen. Due to the limitation in the number of replicates, no statistical analysis could be conducted to determine differentially abundant genera</w:t>
      </w:r>
      <w:r w:rsidR="0034642E">
        <w:t xml:space="preserve">. However, dimension reduction is an important step, </w:t>
      </w:r>
      <w:r w:rsidR="0034642E">
        <w:t xml:space="preserve">as limiting the number of traits is important for statistical power of </w:t>
      </w:r>
      <w:r w:rsidR="0034642E" w:rsidRPr="009721FC">
        <w:t xml:space="preserve">quantitative trait locus (QTL) </w:t>
      </w:r>
      <w:r w:rsidR="0034642E">
        <w:t xml:space="preserve">analysis (i.e. multiple testing). </w:t>
      </w:r>
      <w:r w:rsidR="0034642E">
        <w:t>T</w:t>
      </w:r>
      <w:r>
        <w:t>herefore</w:t>
      </w:r>
      <w:r w:rsidR="009951FD">
        <w:t>,</w:t>
      </w:r>
      <w:r>
        <w:t xml:space="preserve"> </w:t>
      </w:r>
      <w:r w:rsidR="0034642E">
        <w:t xml:space="preserve">only </w:t>
      </w:r>
      <w:r>
        <w:t>the top 500 genera with the largest standard deviation (SD) over all RILs are</w:t>
      </w:r>
      <w:r w:rsidR="0034642E">
        <w:t xml:space="preserve"> were kept, and all other genera</w:t>
      </w:r>
      <w:r>
        <w:t xml:space="preserve"> discarded. The reason for this is that if there is no variance within a genus among the RILs, the recombination events </w:t>
      </w:r>
      <w:r w:rsidR="0034642E">
        <w:t xml:space="preserve">may not </w:t>
      </w:r>
      <w:proofErr w:type="gramStart"/>
      <w:r>
        <w:t>have an effect on</w:t>
      </w:r>
      <w:proofErr w:type="gramEnd"/>
      <w:r>
        <w:t xml:space="preserve"> the abundance of that genus and, in turn, will not have an effect on the plant. Therefore, the larger the variance of a genus between the different RILs, the larger of an effect it can have on the plant. </w:t>
      </w:r>
    </w:p>
    <w:p w14:paraId="13D61448" w14:textId="77777777" w:rsidR="003B0C16" w:rsidRDefault="003B0C16" w:rsidP="003B0C16">
      <w:pPr>
        <w:pStyle w:val="Geenafstand"/>
        <w:jc w:val="both"/>
      </w:pPr>
    </w:p>
    <w:p w14:paraId="16D4C169" w14:textId="77777777" w:rsidR="003B0C16" w:rsidRDefault="003B0C16" w:rsidP="003B0C16">
      <w:pPr>
        <w:pStyle w:val="Kop2"/>
        <w:jc w:val="both"/>
      </w:pPr>
      <w:r>
        <w:t>QTL analysis</w:t>
      </w:r>
    </w:p>
    <w:p w14:paraId="263CA34F" w14:textId="0601DC56" w:rsidR="003B0C16" w:rsidRDefault="00E61A43" w:rsidP="003B0C16">
      <w:pPr>
        <w:pStyle w:val="Geenafstand"/>
        <w:jc w:val="both"/>
      </w:pPr>
      <w:r>
        <w:t xml:space="preserve">QTL analysis consists of mapping molecular markers (e.g. SNPs) against observed traits (e.g. 16S sequence abundance) </w:t>
      </w:r>
      <w:proofErr w:type="gramStart"/>
      <w:r>
        <w:t>in order to</w:t>
      </w:r>
      <w:proofErr w:type="gramEnd"/>
      <w:r>
        <w:t xml:space="preserve"> find correlation between marker-trait pairs</w:t>
      </w:r>
      <w:r w:rsidR="008C2AB4">
        <w:t xml:space="preserve"> </w:t>
      </w:r>
      <w:r w:rsidR="008C2AB4">
        <w:fldChar w:fldCharType="begin"/>
      </w:r>
      <w:r w:rsidR="008C2AB4">
        <w:instrText xml:space="preserve"> REF _Ref523353193 \r \h </w:instrText>
      </w:r>
      <w:r w:rsidR="008C2AB4">
        <w:fldChar w:fldCharType="separate"/>
      </w:r>
      <w:r w:rsidR="009E5F15">
        <w:t>[16]</w:t>
      </w:r>
      <w:r w:rsidR="008C2AB4">
        <w:fldChar w:fldCharType="end"/>
      </w:r>
      <w:r>
        <w:t xml:space="preserve">. </w:t>
      </w:r>
      <w:r w:rsidR="0009065D">
        <w:t>These analyses scale up quickly, hence the need for multiple testing correction. Furthermore, it requires automated computer scripts to adequately process the information. Therefore, this study uses R (version</w:t>
      </w:r>
      <w:r w:rsidR="001054D5">
        <w:t xml:space="preserve"> (v.)</w:t>
      </w:r>
      <w:r w:rsidR="0009065D">
        <w:t xml:space="preserve"> 3.4.4) and makes heavy use of </w:t>
      </w:r>
      <w:r w:rsidR="003B0C16">
        <w:t>the R packages called R/QTL</w:t>
      </w:r>
      <w:r w:rsidR="001054D5">
        <w:t xml:space="preserve"> (v. 1.42.8)</w:t>
      </w:r>
      <w:r w:rsidR="003B0C16">
        <w:t xml:space="preserve"> and R/QTL2</w:t>
      </w:r>
      <w:r w:rsidR="001054D5">
        <w:t xml:space="preserve"> (v. 0.15.9)</w:t>
      </w:r>
      <w:r w:rsidR="003B0C16">
        <w:t xml:space="preserve">, developed by Karl Broman </w:t>
      </w:r>
      <w:r w:rsidR="003B0C16" w:rsidRPr="005F2B74">
        <w:rPr>
          <w:i/>
        </w:rPr>
        <w:t>et al</w:t>
      </w:r>
      <w:r w:rsidR="0009065D">
        <w:rPr>
          <w:i/>
        </w:rPr>
        <w:t xml:space="preserve">. </w:t>
      </w:r>
      <w:r w:rsidR="0009065D">
        <w:t xml:space="preserve">specifically for QTL </w:t>
      </w:r>
      <w:r w:rsidR="0009065D" w:rsidRPr="00E804D4">
        <w:t>analyses</w:t>
      </w:r>
      <w:r w:rsidR="008C2AB4">
        <w:t xml:space="preserve"> </w:t>
      </w:r>
      <w:r w:rsidR="008C2AB4">
        <w:fldChar w:fldCharType="begin"/>
      </w:r>
      <w:r w:rsidR="008C2AB4">
        <w:instrText xml:space="preserve"> REF _Ref523353201 \r \h </w:instrText>
      </w:r>
      <w:r w:rsidR="008C2AB4">
        <w:fldChar w:fldCharType="separate"/>
      </w:r>
      <w:r w:rsidR="009E5F15">
        <w:t>[17]</w:t>
      </w:r>
      <w:r w:rsidR="008C2AB4">
        <w:fldChar w:fldCharType="end"/>
      </w:r>
      <w:r w:rsidR="003B0C16" w:rsidRPr="00E804D4">
        <w:t>.</w:t>
      </w:r>
      <w:r w:rsidR="001054D5">
        <w:t xml:space="preserve"> Other used packages are </w:t>
      </w:r>
      <w:proofErr w:type="spellStart"/>
      <w:r w:rsidR="001054D5">
        <w:t>devtools</w:t>
      </w:r>
      <w:proofErr w:type="spellEnd"/>
      <w:r w:rsidR="001054D5">
        <w:t xml:space="preserve"> (v. 1.13.5), parallel (v. 3.4.4), MASS (v. 7.3.49), base (v. 3.4.4), </w:t>
      </w:r>
      <w:proofErr w:type="spellStart"/>
      <w:r w:rsidR="001054D5">
        <w:t>RColorBrewer</w:t>
      </w:r>
      <w:proofErr w:type="spellEnd"/>
      <w:r w:rsidR="001054D5">
        <w:t xml:space="preserve"> (v. 1.1.2), </w:t>
      </w:r>
      <w:proofErr w:type="spellStart"/>
      <w:r w:rsidR="001054D5">
        <w:t>plyr</w:t>
      </w:r>
      <w:proofErr w:type="spellEnd"/>
      <w:r w:rsidR="001054D5">
        <w:t xml:space="preserve"> (v. 1.8.4) and RCy3 (v. 2.1.9).</w:t>
      </w:r>
    </w:p>
    <w:p w14:paraId="7F51CB96" w14:textId="77777777" w:rsidR="003B0C16" w:rsidRDefault="003B0C16" w:rsidP="003B0C16">
      <w:pPr>
        <w:pStyle w:val="Geenafstand"/>
        <w:jc w:val="both"/>
      </w:pPr>
    </w:p>
    <w:p w14:paraId="7FFC3B0A" w14:textId="1281A97F" w:rsidR="003B0C16" w:rsidRDefault="00CE3D2A" w:rsidP="003B0C16">
      <w:pPr>
        <w:pStyle w:val="Geenafstand"/>
        <w:jc w:val="both"/>
      </w:pPr>
      <w:r>
        <w:t>The</w:t>
      </w:r>
      <w:r w:rsidR="00A26427">
        <w:t xml:space="preserve"> QTL analysis part of the script begins with calculating </w:t>
      </w:r>
      <w:r w:rsidR="003B0C16">
        <w:t xml:space="preserve">the probability of the genotype (maternal or paternal allele) at each of the 715 markers. To determine the significance threshold for the LOD scores, a genome scan using Haley-Knott regression </w:t>
      </w:r>
      <w:r w:rsidR="00A26427">
        <w:t>i</w:t>
      </w:r>
      <w:r w:rsidR="003B0C16">
        <w:t xml:space="preserve">s </w:t>
      </w:r>
      <w:r w:rsidR="00A26427">
        <w:t xml:space="preserve">then </w:t>
      </w:r>
      <w:r w:rsidR="003B0C16">
        <w:t xml:space="preserve">performed 1000 times, where the genera abundances </w:t>
      </w:r>
      <w:r w:rsidR="00A26427">
        <w:t>a</w:t>
      </w:r>
      <w:r w:rsidR="003B0C16">
        <w:t xml:space="preserve">re shifted across the RILs. Of the resulting LOD scores, the maximum LOD score per genus-marker pair </w:t>
      </w:r>
      <w:r w:rsidR="00A26427">
        <w:t>i</w:t>
      </w:r>
      <w:r w:rsidR="003B0C16">
        <w:t xml:space="preserve">s retained and the threshold </w:t>
      </w:r>
      <w:r w:rsidR="00A26427">
        <w:t>i</w:t>
      </w:r>
      <w:r w:rsidR="003B0C16">
        <w:t>s set at the 95</w:t>
      </w:r>
      <w:r w:rsidR="003B0C16" w:rsidRPr="00554697">
        <w:rPr>
          <w:vertAlign w:val="superscript"/>
        </w:rPr>
        <w:t>th</w:t>
      </w:r>
      <w:r w:rsidR="003B0C16">
        <w:t xml:space="preserve"> percentile of these maxima (LOD score of 3.394). A separate genome scan using Haley-Knott regression </w:t>
      </w:r>
      <w:r w:rsidR="00A26427">
        <w:t>i</w:t>
      </w:r>
      <w:r w:rsidR="003B0C16">
        <w:t xml:space="preserve">s performed (with the read counts in their original places) to determine the actual LOD scores. All LOD score peaks above the threshold </w:t>
      </w:r>
      <w:r w:rsidR="00A26427">
        <w:t>a</w:t>
      </w:r>
      <w:r w:rsidR="003B0C16">
        <w:t>re regarded as significant QTLs.</w:t>
      </w:r>
    </w:p>
    <w:p w14:paraId="0A71F116" w14:textId="77777777" w:rsidR="003B0C16" w:rsidRDefault="003B0C16" w:rsidP="003B0C16">
      <w:pPr>
        <w:pStyle w:val="Geenafstand"/>
        <w:jc w:val="both"/>
      </w:pPr>
    </w:p>
    <w:p w14:paraId="503A959C" w14:textId="54659F49" w:rsidR="003B0C16" w:rsidRDefault="003B0C16" w:rsidP="003B0C16">
      <w:pPr>
        <w:pStyle w:val="Kop2"/>
        <w:jc w:val="both"/>
      </w:pPr>
      <w:r>
        <w:lastRenderedPageBreak/>
        <w:t xml:space="preserve">Genomic neighbourhood and </w:t>
      </w:r>
      <w:r w:rsidR="00956C53">
        <w:t>gene</w:t>
      </w:r>
      <w:r>
        <w:t>s</w:t>
      </w:r>
    </w:p>
    <w:p w14:paraId="1E84F907" w14:textId="7E2FB895" w:rsidR="00D74C30" w:rsidRDefault="003B0C16" w:rsidP="003B0C16">
      <w:pPr>
        <w:pStyle w:val="Geenafstand"/>
        <w:jc w:val="both"/>
      </w:pPr>
      <w:r>
        <w:t xml:space="preserve">The genomic neighbourhood of the significant QTLs is defined here as all bases between the neighbouring markers of the marker that has the LOD score peak. </w:t>
      </w:r>
      <w:r w:rsidR="00956C53">
        <w:t>Gene</w:t>
      </w:r>
      <w:r>
        <w:t xml:space="preserve"> names are derived from</w:t>
      </w:r>
      <w:r w:rsidR="00C60D95">
        <w:t xml:space="preserve"> a downloadable table that contains all coding genes of</w:t>
      </w:r>
      <w:r>
        <w:t xml:space="preserve"> the </w:t>
      </w:r>
      <w:r w:rsidRPr="00AB44DF">
        <w:rPr>
          <w:i/>
        </w:rPr>
        <w:t xml:space="preserve">S. </w:t>
      </w:r>
      <w:proofErr w:type="spellStart"/>
      <w:r w:rsidRPr="00AB44DF">
        <w:rPr>
          <w:i/>
        </w:rPr>
        <w:t>lycopersicum</w:t>
      </w:r>
      <w:proofErr w:type="spellEnd"/>
      <w:r>
        <w:rPr>
          <w:i/>
        </w:rPr>
        <w:t xml:space="preserve"> </w:t>
      </w:r>
      <w:r>
        <w:t>reference genome of NCBI</w:t>
      </w:r>
      <w:r w:rsidR="008E4FB9">
        <w:t xml:space="preserve"> (Solanum </w:t>
      </w:r>
      <w:proofErr w:type="spellStart"/>
      <w:r w:rsidR="008E4FB9">
        <w:t>lycopersicum</w:t>
      </w:r>
      <w:proofErr w:type="spellEnd"/>
      <w:r w:rsidR="008E4FB9">
        <w:t xml:space="preserve"> SL3.0)</w:t>
      </w:r>
      <w:r w:rsidR="008C2AB4">
        <w:t xml:space="preserve"> </w:t>
      </w:r>
      <w:r w:rsidR="008C2AB4">
        <w:fldChar w:fldCharType="begin"/>
      </w:r>
      <w:r w:rsidR="008C2AB4">
        <w:instrText xml:space="preserve"> REF _Ref523353212 \r \h </w:instrText>
      </w:r>
      <w:r w:rsidR="008C2AB4">
        <w:fldChar w:fldCharType="separate"/>
      </w:r>
      <w:r w:rsidR="009E5F15">
        <w:t>[1</w:t>
      </w:r>
      <w:r w:rsidR="009E5F15">
        <w:t>8</w:t>
      </w:r>
      <w:r w:rsidR="009E5F15">
        <w:t>]</w:t>
      </w:r>
      <w:r w:rsidR="008C2AB4">
        <w:fldChar w:fldCharType="end"/>
      </w:r>
      <w:r>
        <w:t>.</w:t>
      </w:r>
      <w:r w:rsidR="00C60D95">
        <w:t xml:space="preserve"> The script then retrieves all </w:t>
      </w:r>
      <w:r w:rsidR="00956C53">
        <w:t>gene</w:t>
      </w:r>
      <w:r w:rsidR="00C60D95">
        <w:t>s that have either their start or stop</w:t>
      </w:r>
      <w:r w:rsidR="00D37F1E">
        <w:t xml:space="preserve"> position</w:t>
      </w:r>
      <w:r w:rsidR="00C60D95">
        <w:t xml:space="preserve"> inside the genomic neighbourhood, lie entirely inside it, or span the entire genomic neighbourhood. </w:t>
      </w:r>
      <w:r w:rsidR="00956C53">
        <w:t xml:space="preserve">The peak-gene combinations are then written to a file for manual annotation of gene function (i.e. searching articles about the gene its function). Lastly, the script generates a </w:t>
      </w:r>
      <w:proofErr w:type="spellStart"/>
      <w:r w:rsidR="00956C53">
        <w:t>Cytoscape</w:t>
      </w:r>
      <w:proofErr w:type="spellEnd"/>
      <w:r w:rsidR="00956C53">
        <w:t xml:space="preserve"> network of the peak-gene combinations.</w:t>
      </w:r>
    </w:p>
    <w:p w14:paraId="07C91ED9" w14:textId="49B121E7" w:rsidR="00956C53" w:rsidRDefault="00956C53" w:rsidP="003B0C16">
      <w:pPr>
        <w:pStyle w:val="Geenafstand"/>
        <w:jc w:val="both"/>
      </w:pPr>
    </w:p>
    <w:p w14:paraId="2B6E882A" w14:textId="4A6A86A7" w:rsidR="00956C53" w:rsidRDefault="00956C53" w:rsidP="003B0C16">
      <w:pPr>
        <w:pStyle w:val="Geenafstand"/>
        <w:jc w:val="both"/>
      </w:pPr>
    </w:p>
    <w:p w14:paraId="73BC94E0" w14:textId="24A837E8" w:rsidR="00956C53" w:rsidRDefault="00956C53" w:rsidP="003B0C16">
      <w:pPr>
        <w:pStyle w:val="Geenafstand"/>
        <w:jc w:val="both"/>
      </w:pPr>
    </w:p>
    <w:p w14:paraId="647593B9" w14:textId="0DB11540" w:rsidR="00956C53" w:rsidRDefault="00956C53" w:rsidP="003B0C16">
      <w:pPr>
        <w:pStyle w:val="Geenafstand"/>
        <w:jc w:val="both"/>
      </w:pPr>
    </w:p>
    <w:p w14:paraId="5D88E116" w14:textId="672FE29B" w:rsidR="00956C53" w:rsidRDefault="00956C53" w:rsidP="003B0C16">
      <w:pPr>
        <w:pStyle w:val="Geenafstand"/>
        <w:jc w:val="both"/>
      </w:pPr>
    </w:p>
    <w:p w14:paraId="33153771" w14:textId="4FFCA971" w:rsidR="00956C53" w:rsidRDefault="00956C53" w:rsidP="003B0C16">
      <w:pPr>
        <w:pStyle w:val="Geenafstand"/>
        <w:jc w:val="both"/>
      </w:pPr>
    </w:p>
    <w:p w14:paraId="2AFD2127" w14:textId="4BEDAB7C" w:rsidR="00956C53" w:rsidRDefault="00956C53" w:rsidP="003B0C16">
      <w:pPr>
        <w:pStyle w:val="Geenafstand"/>
        <w:jc w:val="both"/>
      </w:pPr>
    </w:p>
    <w:p w14:paraId="77D89779" w14:textId="77777777" w:rsidR="00956C53" w:rsidRDefault="00956C53" w:rsidP="003B0C16">
      <w:pPr>
        <w:pStyle w:val="Geenafstand"/>
        <w:jc w:val="both"/>
      </w:pPr>
    </w:p>
    <w:p w14:paraId="67801C2B" w14:textId="77777777" w:rsidR="00D74C30" w:rsidRPr="00E804D4" w:rsidRDefault="00D74C30" w:rsidP="003B0C16">
      <w:pPr>
        <w:pStyle w:val="Geenafstand"/>
        <w:jc w:val="both"/>
      </w:pPr>
    </w:p>
    <w:p w14:paraId="66BD9551" w14:textId="3DF081E5" w:rsidR="00006342" w:rsidRPr="00801DAD" w:rsidRDefault="00B57FE2" w:rsidP="00006342">
      <w:pPr>
        <w:pStyle w:val="Kop1"/>
      </w:pPr>
      <w:r>
        <w:t>R</w:t>
      </w:r>
      <w:r w:rsidR="001209FE">
        <w:t>esults and discussion</w:t>
      </w:r>
    </w:p>
    <w:p w14:paraId="68BF445E" w14:textId="6D48EA69" w:rsidR="003B0C16" w:rsidRDefault="003B0C16" w:rsidP="003B0C16">
      <w:pPr>
        <w:pStyle w:val="Geenafstand"/>
        <w:jc w:val="both"/>
        <w:sectPr w:rsidR="003B0C16" w:rsidSect="00B613B8">
          <w:type w:val="continuous"/>
          <w:pgSz w:w="11906" w:h="16838"/>
          <w:pgMar w:top="1417" w:right="1417" w:bottom="1417" w:left="1417" w:header="708" w:footer="708" w:gutter="0"/>
          <w:cols w:num="2" w:space="708"/>
          <w:titlePg/>
          <w:docGrid w:linePitch="360"/>
        </w:sectPr>
      </w:pPr>
      <w:r>
        <w:t>With the current dataset, there were 17 significant peaks to be found on the genus level. Ten were on chromosome 2, one on chromosome 4, one on chromosome 7, four on chromosome 9 and one on chromosome 12 (</w:t>
      </w:r>
      <w:r w:rsidR="005F4829">
        <w:fldChar w:fldCharType="begin"/>
      </w:r>
      <w:r w:rsidR="005F4829">
        <w:instrText xml:space="preserve"> REF _Ref523350129 \h </w:instrText>
      </w:r>
      <w:r w:rsidR="005F4829">
        <w:fldChar w:fldCharType="separate"/>
      </w:r>
      <w:r w:rsidR="009E5F15">
        <w:t xml:space="preserve">Figure </w:t>
      </w:r>
      <w:r w:rsidR="009E5F15">
        <w:rPr>
          <w:noProof/>
        </w:rPr>
        <w:t>2</w:t>
      </w:r>
      <w:r w:rsidR="005F4829">
        <w:fldChar w:fldCharType="end"/>
      </w:r>
      <w:r w:rsidR="005F4829">
        <w:t xml:space="preserve">, </w:t>
      </w:r>
      <w:r w:rsidR="005F4829">
        <w:fldChar w:fldCharType="begin"/>
      </w:r>
      <w:r w:rsidR="005F4829">
        <w:instrText xml:space="preserve"> REF _Ref523350139 \h </w:instrText>
      </w:r>
      <w:r w:rsidR="005F4829">
        <w:fldChar w:fldCharType="separate"/>
      </w:r>
      <w:r w:rsidR="009E5F15">
        <w:t xml:space="preserve">Figure </w:t>
      </w:r>
      <w:r w:rsidR="009E5F15">
        <w:rPr>
          <w:noProof/>
        </w:rPr>
        <w:t>3</w:t>
      </w:r>
      <w:r w:rsidR="005F4829">
        <w:fldChar w:fldCharType="end"/>
      </w:r>
      <w:r w:rsidR="005F4829">
        <w:t xml:space="preserve">, </w:t>
      </w:r>
      <w:r w:rsidR="005F4829">
        <w:fldChar w:fldCharType="begin"/>
      </w:r>
      <w:r w:rsidR="005F4829">
        <w:instrText xml:space="preserve"> REF _Ref523350148 \h </w:instrText>
      </w:r>
      <w:r w:rsidR="005F4829">
        <w:fldChar w:fldCharType="separate"/>
      </w:r>
      <w:r w:rsidR="009E5F15">
        <w:t xml:space="preserve">Figure </w:t>
      </w:r>
      <w:r w:rsidR="009E5F15">
        <w:rPr>
          <w:noProof/>
        </w:rPr>
        <w:t>4</w:t>
      </w:r>
      <w:r w:rsidR="005F4829">
        <w:fldChar w:fldCharType="end"/>
      </w:r>
      <w:r>
        <w:t xml:space="preserve">, </w:t>
      </w:r>
      <w:r>
        <w:fldChar w:fldCharType="begin"/>
      </w:r>
      <w:r>
        <w:instrText xml:space="preserve"> REF _Ref522538128 \h  \* MERGEFORMAT </w:instrText>
      </w:r>
      <w:r>
        <w:fldChar w:fldCharType="separate"/>
      </w:r>
      <w:r w:rsidR="009E5F15">
        <w:t xml:space="preserve">Figure </w:t>
      </w:r>
      <w:r w:rsidR="009E5F15">
        <w:rPr>
          <w:noProof/>
        </w:rPr>
        <w:t>5</w:t>
      </w:r>
      <w:r>
        <w:fldChar w:fldCharType="end"/>
      </w:r>
      <w:r>
        <w:t xml:space="preserve"> and </w:t>
      </w:r>
      <w:r>
        <w:fldChar w:fldCharType="begin"/>
      </w:r>
      <w:r>
        <w:instrText xml:space="preserve"> REF _Ref522538140 \h  \* MERGEFORMAT </w:instrText>
      </w:r>
      <w:r>
        <w:fldChar w:fldCharType="separate"/>
      </w:r>
      <w:r w:rsidR="009E5F15">
        <w:t xml:space="preserve">Figure </w:t>
      </w:r>
      <w:r w:rsidR="009E5F15">
        <w:rPr>
          <w:noProof/>
        </w:rPr>
        <w:t>6</w:t>
      </w:r>
      <w:r>
        <w:fldChar w:fldCharType="end"/>
      </w:r>
      <w:r>
        <w:t xml:space="preserve">). The ten peaks on chromosome 2 lie on roughly the same position on the genome, both can be split into two groups. The first group contains the genera </w:t>
      </w:r>
      <w:proofErr w:type="spellStart"/>
      <w:r w:rsidRPr="00226E1F">
        <w:rPr>
          <w:i/>
        </w:rPr>
        <w:t>Ammoniphilus</w:t>
      </w:r>
      <w:proofErr w:type="spellEnd"/>
      <w:r>
        <w:t xml:space="preserve">, </w:t>
      </w:r>
      <w:proofErr w:type="spellStart"/>
      <w:r w:rsidRPr="00226E1F">
        <w:rPr>
          <w:i/>
        </w:rPr>
        <w:t>Planifilum</w:t>
      </w:r>
      <w:proofErr w:type="spellEnd"/>
      <w:r>
        <w:t xml:space="preserve"> and </w:t>
      </w:r>
      <w:proofErr w:type="spellStart"/>
      <w:r w:rsidRPr="00226E1F">
        <w:rPr>
          <w:i/>
        </w:rPr>
        <w:t>Pelotomaculum</w:t>
      </w:r>
      <w:proofErr w:type="spellEnd"/>
      <w:r>
        <w:t xml:space="preserve">. The second group contains the genera </w:t>
      </w:r>
      <w:proofErr w:type="spellStart"/>
      <w:r w:rsidRPr="00226E1F">
        <w:rPr>
          <w:i/>
        </w:rPr>
        <w:t>Afipia</w:t>
      </w:r>
      <w:proofErr w:type="spellEnd"/>
      <w:r>
        <w:t xml:space="preserve">, </w:t>
      </w:r>
      <w:proofErr w:type="spellStart"/>
      <w:r w:rsidRPr="00226E1F">
        <w:rPr>
          <w:i/>
        </w:rPr>
        <w:t>Amycolatopsis</w:t>
      </w:r>
      <w:proofErr w:type="spellEnd"/>
      <w:r>
        <w:t xml:space="preserve">, </w:t>
      </w:r>
      <w:r w:rsidRPr="00226E1F">
        <w:rPr>
          <w:i/>
        </w:rPr>
        <w:t>LD29</w:t>
      </w:r>
      <w:r>
        <w:t xml:space="preserve">, </w:t>
      </w:r>
      <w:proofErr w:type="spellStart"/>
      <w:r w:rsidRPr="00226E1F">
        <w:rPr>
          <w:i/>
        </w:rPr>
        <w:t>Litorilinea</w:t>
      </w:r>
      <w:proofErr w:type="spellEnd"/>
      <w:r>
        <w:t xml:space="preserve">, </w:t>
      </w:r>
      <w:proofErr w:type="spellStart"/>
      <w:r w:rsidRPr="00226E1F">
        <w:rPr>
          <w:i/>
        </w:rPr>
        <w:t>Nitrospira</w:t>
      </w:r>
      <w:proofErr w:type="spellEnd"/>
      <w:r>
        <w:t xml:space="preserve">, </w:t>
      </w:r>
      <w:r w:rsidRPr="00226E1F">
        <w:rPr>
          <w:i/>
        </w:rPr>
        <w:t>Blyi10</w:t>
      </w:r>
      <w:r>
        <w:t xml:space="preserve"> and </w:t>
      </w:r>
      <w:r w:rsidRPr="00226E1F">
        <w:rPr>
          <w:i/>
        </w:rPr>
        <w:t>Ellin6067</w:t>
      </w:r>
      <w:r>
        <w:t>. The groups share some of their genomic neighbourhood. The four peaks on chromosome 9 (</w:t>
      </w:r>
      <w:proofErr w:type="spellStart"/>
      <w:r w:rsidRPr="00154901">
        <w:rPr>
          <w:i/>
        </w:rPr>
        <w:t>Pontibacter</w:t>
      </w:r>
      <w:proofErr w:type="spellEnd"/>
      <w:r>
        <w:t xml:space="preserve"> has equal significant LOD scores on two consecutive positions, which are therefore counted as one peak) can also be divided into two groups that are in close physical distance from each other. The first contains the genera </w:t>
      </w:r>
      <w:proofErr w:type="spellStart"/>
      <w:r w:rsidRPr="00154901">
        <w:rPr>
          <w:i/>
        </w:rPr>
        <w:t>Pajaroellobacter</w:t>
      </w:r>
      <w:proofErr w:type="spellEnd"/>
      <w:r>
        <w:t xml:space="preserve">, </w:t>
      </w:r>
      <w:r w:rsidRPr="00154901">
        <w:rPr>
          <w:i/>
        </w:rPr>
        <w:t>Pir4_lineage</w:t>
      </w:r>
      <w:r>
        <w:t xml:space="preserve"> and </w:t>
      </w:r>
      <w:proofErr w:type="spellStart"/>
      <w:r w:rsidRPr="00154901">
        <w:rPr>
          <w:i/>
        </w:rPr>
        <w:t>Sporichthya</w:t>
      </w:r>
      <w:proofErr w:type="spellEnd"/>
      <w:r>
        <w:t xml:space="preserve">. The second has the genus </w:t>
      </w:r>
      <w:proofErr w:type="spellStart"/>
      <w:r w:rsidRPr="00154901">
        <w:rPr>
          <w:i/>
        </w:rPr>
        <w:t>Pontibacter</w:t>
      </w:r>
      <w:proofErr w:type="spellEnd"/>
      <w:r>
        <w:t>. This suggests that 1) there are numerous genomic regions that control different microbial populations and 2) there is some overlap between microbial groups under similar genetic control by the host.</w:t>
      </w:r>
    </w:p>
    <w:p w14:paraId="6C402BC2" w14:textId="77777777" w:rsidR="003B0C16" w:rsidRDefault="003B0C16" w:rsidP="003B0C16">
      <w:pPr>
        <w:pStyle w:val="Geenafstand"/>
        <w:jc w:val="both"/>
      </w:pPr>
    </w:p>
    <w:p w14:paraId="74DBA457" w14:textId="77777777" w:rsidR="003B0C16" w:rsidRDefault="003B0C16" w:rsidP="003B0C16">
      <w:pPr>
        <w:pStyle w:val="Geenafstand"/>
        <w:keepNext/>
        <w:jc w:val="both"/>
      </w:pPr>
      <w:r>
        <w:rPr>
          <w:noProof/>
        </w:rPr>
        <w:drawing>
          <wp:inline distT="0" distB="0" distL="0" distR="0" wp14:anchorId="37393736" wp14:editId="2907EE55">
            <wp:extent cx="5760000" cy="2880000"/>
            <wp:effectExtent l="0" t="0" r="0"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5760000" cy="2880000"/>
                    </a:xfrm>
                    <a:prstGeom prst="rect">
                      <a:avLst/>
                    </a:prstGeom>
                    <a:noFill/>
                    <a:ln>
                      <a:noFill/>
                    </a:ln>
                  </pic:spPr>
                </pic:pic>
              </a:graphicData>
            </a:graphic>
          </wp:inline>
        </w:drawing>
      </w:r>
    </w:p>
    <w:p w14:paraId="293C88FB" w14:textId="1832A525" w:rsidR="003B0C16" w:rsidRDefault="003B0C16" w:rsidP="003B0C16">
      <w:pPr>
        <w:pStyle w:val="Bijschrift"/>
        <w:jc w:val="both"/>
      </w:pPr>
      <w:bookmarkStart w:id="5" w:name="_Ref523350129"/>
      <w:r>
        <w:t xml:space="preserve">Figure </w:t>
      </w:r>
      <w:r>
        <w:fldChar w:fldCharType="begin"/>
      </w:r>
      <w:r>
        <w:instrText xml:space="preserve"> SEQ Figure \* ARABIC </w:instrText>
      </w:r>
      <w:r>
        <w:fldChar w:fldCharType="separate"/>
      </w:r>
      <w:r w:rsidR="009E5F15">
        <w:rPr>
          <w:noProof/>
        </w:rPr>
        <w:t>2</w:t>
      </w:r>
      <w:r>
        <w:fldChar w:fldCharType="end"/>
      </w:r>
      <w:bookmarkEnd w:id="5"/>
      <w:r>
        <w:t>.</w:t>
      </w:r>
      <w:r w:rsidRPr="00C4294A">
        <w:t xml:space="preserve"> </w:t>
      </w:r>
      <w:r>
        <w:t xml:space="preserve">Significant QTLs (red lines) on chromosome 2. Grey lines are insignificant QTLs, black line is the genome-wide LOD threshold of </w:t>
      </w:r>
      <w:r w:rsidRPr="00552021">
        <w:t>3.394</w:t>
      </w:r>
      <w:r>
        <w:t xml:space="preserve"> at </w:t>
      </w:r>
      <w:r>
        <w:rPr>
          <w:rFonts w:ascii="Times New Roman"/>
        </w:rPr>
        <w:t>α</w:t>
      </w:r>
      <w:r>
        <w:t>=0.05.</w:t>
      </w:r>
    </w:p>
    <w:p w14:paraId="7CCDC9DE" w14:textId="4D231AEA" w:rsidR="003B0C16" w:rsidRPr="003B0C16" w:rsidRDefault="003B0C16" w:rsidP="003B0C16"/>
    <w:p w14:paraId="125FC3E7" w14:textId="77777777" w:rsidR="003B0C16" w:rsidRDefault="003B0C16" w:rsidP="003B0C16">
      <w:pPr>
        <w:pStyle w:val="Geenafstand"/>
        <w:keepNext/>
        <w:jc w:val="both"/>
      </w:pPr>
      <w:r>
        <w:rPr>
          <w:noProof/>
        </w:rPr>
        <w:lastRenderedPageBreak/>
        <w:drawing>
          <wp:inline distT="0" distB="0" distL="0" distR="0" wp14:anchorId="304EF2F2" wp14:editId="5FCAED01">
            <wp:extent cx="5760000" cy="2880000"/>
            <wp:effectExtent l="0" t="0" r="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5760000" cy="2880000"/>
                    </a:xfrm>
                    <a:prstGeom prst="rect">
                      <a:avLst/>
                    </a:prstGeom>
                    <a:noFill/>
                    <a:ln>
                      <a:noFill/>
                    </a:ln>
                  </pic:spPr>
                </pic:pic>
              </a:graphicData>
            </a:graphic>
          </wp:inline>
        </w:drawing>
      </w:r>
    </w:p>
    <w:p w14:paraId="7EEB29AA" w14:textId="050E6B65" w:rsidR="003B0C16" w:rsidRDefault="003B0C16" w:rsidP="003B0C16">
      <w:pPr>
        <w:pStyle w:val="Bijschrift"/>
        <w:jc w:val="both"/>
      </w:pPr>
      <w:bookmarkStart w:id="6" w:name="_Ref523350139"/>
      <w:r>
        <w:t xml:space="preserve">Figure </w:t>
      </w:r>
      <w:r>
        <w:fldChar w:fldCharType="begin"/>
      </w:r>
      <w:r>
        <w:instrText xml:space="preserve"> SEQ Figure \* ARABIC </w:instrText>
      </w:r>
      <w:r>
        <w:fldChar w:fldCharType="separate"/>
      </w:r>
      <w:r w:rsidR="009E5F15">
        <w:rPr>
          <w:noProof/>
        </w:rPr>
        <w:t>3</w:t>
      </w:r>
      <w:r>
        <w:fldChar w:fldCharType="end"/>
      </w:r>
      <w:bookmarkEnd w:id="6"/>
      <w:r>
        <w:t>.</w:t>
      </w:r>
      <w:r w:rsidRPr="00552021">
        <w:t xml:space="preserve"> </w:t>
      </w:r>
      <w:r>
        <w:t xml:space="preserve">Significant QTL (red line) on chromosome 4. Grey lines are insignificant QTLs, black line is the genome-wide LOD threshold of </w:t>
      </w:r>
      <w:r w:rsidRPr="00552021">
        <w:t>3.394</w:t>
      </w:r>
      <w:r>
        <w:t xml:space="preserve"> at </w:t>
      </w:r>
      <w:r>
        <w:rPr>
          <w:rFonts w:ascii="Times New Roman"/>
        </w:rPr>
        <w:t>α</w:t>
      </w:r>
      <w:r>
        <w:t>=0.05.</w:t>
      </w:r>
    </w:p>
    <w:p w14:paraId="1EAA5A2B" w14:textId="77777777" w:rsidR="003B0C16" w:rsidRDefault="003B0C16" w:rsidP="003B0C16">
      <w:pPr>
        <w:pStyle w:val="Geenafstand"/>
        <w:jc w:val="both"/>
      </w:pPr>
    </w:p>
    <w:p w14:paraId="0851DD65" w14:textId="77777777" w:rsidR="003B0C16" w:rsidRDefault="003B0C16" w:rsidP="003B0C16">
      <w:pPr>
        <w:pStyle w:val="Geenafstand"/>
        <w:keepNext/>
        <w:jc w:val="both"/>
      </w:pPr>
      <w:r>
        <w:rPr>
          <w:noProof/>
        </w:rPr>
        <w:drawing>
          <wp:inline distT="0" distB="0" distL="0" distR="0" wp14:anchorId="06F316F5" wp14:editId="36C47571">
            <wp:extent cx="5760000" cy="2880000"/>
            <wp:effectExtent l="0" t="0" r="0" b="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5760000" cy="2880000"/>
                    </a:xfrm>
                    <a:prstGeom prst="rect">
                      <a:avLst/>
                    </a:prstGeom>
                    <a:noFill/>
                    <a:ln>
                      <a:noFill/>
                    </a:ln>
                  </pic:spPr>
                </pic:pic>
              </a:graphicData>
            </a:graphic>
          </wp:inline>
        </w:drawing>
      </w:r>
    </w:p>
    <w:p w14:paraId="47A720E4" w14:textId="537D89DA" w:rsidR="003B0C16" w:rsidRDefault="003B0C16" w:rsidP="003B0C16">
      <w:pPr>
        <w:pStyle w:val="Bijschrift"/>
        <w:jc w:val="both"/>
      </w:pPr>
      <w:bookmarkStart w:id="7" w:name="_Ref523350148"/>
      <w:r>
        <w:t xml:space="preserve">Figure </w:t>
      </w:r>
      <w:r>
        <w:fldChar w:fldCharType="begin"/>
      </w:r>
      <w:r>
        <w:instrText xml:space="preserve"> SEQ Figure \* ARABIC </w:instrText>
      </w:r>
      <w:r>
        <w:fldChar w:fldCharType="separate"/>
      </w:r>
      <w:r w:rsidR="009E5F15">
        <w:rPr>
          <w:noProof/>
        </w:rPr>
        <w:t>4</w:t>
      </w:r>
      <w:r>
        <w:fldChar w:fldCharType="end"/>
      </w:r>
      <w:bookmarkEnd w:id="7"/>
      <w:r>
        <w:t>.</w:t>
      </w:r>
      <w:r w:rsidRPr="00C4294A">
        <w:t xml:space="preserve"> </w:t>
      </w:r>
      <w:r>
        <w:t xml:space="preserve">Significant QTL (red line) on chromosome 7. Grey lines are insignificant QTLs, black line is the genome-wide LOD threshold of </w:t>
      </w:r>
      <w:r w:rsidRPr="00552021">
        <w:t>3.394</w:t>
      </w:r>
      <w:r>
        <w:t xml:space="preserve"> at </w:t>
      </w:r>
      <w:r>
        <w:rPr>
          <w:rFonts w:ascii="Times New Roman"/>
        </w:rPr>
        <w:t>α</w:t>
      </w:r>
      <w:r>
        <w:t>=0.05.</w:t>
      </w:r>
    </w:p>
    <w:p w14:paraId="4D16A41A" w14:textId="77777777" w:rsidR="003B0C16" w:rsidRDefault="003B0C16" w:rsidP="003B0C16">
      <w:pPr>
        <w:pStyle w:val="Geenafstand"/>
        <w:jc w:val="both"/>
      </w:pPr>
    </w:p>
    <w:p w14:paraId="78A2675D" w14:textId="77777777" w:rsidR="003B0C16" w:rsidRDefault="003B0C16" w:rsidP="003B0C16">
      <w:pPr>
        <w:pStyle w:val="Geenafstand"/>
        <w:keepNext/>
        <w:jc w:val="both"/>
      </w:pPr>
      <w:r>
        <w:rPr>
          <w:noProof/>
        </w:rPr>
        <w:lastRenderedPageBreak/>
        <w:drawing>
          <wp:inline distT="0" distB="0" distL="0" distR="0" wp14:anchorId="29DA51FC" wp14:editId="3787F389">
            <wp:extent cx="5760000" cy="2880000"/>
            <wp:effectExtent l="0" t="0" r="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5760000" cy="2880000"/>
                    </a:xfrm>
                    <a:prstGeom prst="rect">
                      <a:avLst/>
                    </a:prstGeom>
                    <a:noFill/>
                    <a:ln>
                      <a:noFill/>
                    </a:ln>
                  </pic:spPr>
                </pic:pic>
              </a:graphicData>
            </a:graphic>
          </wp:inline>
        </w:drawing>
      </w:r>
    </w:p>
    <w:p w14:paraId="09644689" w14:textId="4ED2554D" w:rsidR="003B0C16" w:rsidRDefault="003B0C16" w:rsidP="003B0C16">
      <w:pPr>
        <w:pStyle w:val="Bijschrift"/>
        <w:jc w:val="both"/>
      </w:pPr>
      <w:bookmarkStart w:id="8" w:name="_Ref522538128"/>
      <w:r>
        <w:t xml:space="preserve">Figure </w:t>
      </w:r>
      <w:r>
        <w:fldChar w:fldCharType="begin"/>
      </w:r>
      <w:r>
        <w:instrText xml:space="preserve"> SEQ Figure \* ARABIC </w:instrText>
      </w:r>
      <w:r>
        <w:fldChar w:fldCharType="separate"/>
      </w:r>
      <w:r w:rsidR="009E5F15">
        <w:rPr>
          <w:noProof/>
        </w:rPr>
        <w:t>5</w:t>
      </w:r>
      <w:r>
        <w:fldChar w:fldCharType="end"/>
      </w:r>
      <w:bookmarkEnd w:id="8"/>
      <w:r>
        <w:t>.</w:t>
      </w:r>
      <w:r w:rsidRPr="00C4294A">
        <w:t xml:space="preserve"> </w:t>
      </w:r>
      <w:r>
        <w:t xml:space="preserve">Significant QTLs (red lines) on chromosome 9. Grey lines are insignificant QTLs, black line is the genome-wide LOD threshold of </w:t>
      </w:r>
      <w:r w:rsidRPr="00552021">
        <w:t>3.394</w:t>
      </w:r>
      <w:r>
        <w:t xml:space="preserve"> at </w:t>
      </w:r>
      <w:r>
        <w:rPr>
          <w:rFonts w:ascii="Times New Roman"/>
        </w:rPr>
        <w:t>α</w:t>
      </w:r>
      <w:r>
        <w:t>=0.05.</w:t>
      </w:r>
    </w:p>
    <w:p w14:paraId="077E9A1D" w14:textId="77777777" w:rsidR="003B0C16" w:rsidRDefault="003B0C16" w:rsidP="003B0C16">
      <w:pPr>
        <w:pStyle w:val="Geenafstand"/>
        <w:jc w:val="both"/>
      </w:pPr>
    </w:p>
    <w:p w14:paraId="1EEAF6F8" w14:textId="77777777" w:rsidR="003B0C16" w:rsidRDefault="003B0C16" w:rsidP="003B0C16">
      <w:pPr>
        <w:pStyle w:val="Geenafstand"/>
        <w:keepNext/>
        <w:jc w:val="both"/>
      </w:pPr>
      <w:r>
        <w:rPr>
          <w:noProof/>
        </w:rPr>
        <w:drawing>
          <wp:inline distT="0" distB="0" distL="0" distR="0" wp14:anchorId="75969114" wp14:editId="2C48A2F4">
            <wp:extent cx="5760000" cy="2880000"/>
            <wp:effectExtent l="0" t="0" r="0" b="0"/>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5760000" cy="2880000"/>
                    </a:xfrm>
                    <a:prstGeom prst="rect">
                      <a:avLst/>
                    </a:prstGeom>
                    <a:noFill/>
                    <a:ln>
                      <a:noFill/>
                    </a:ln>
                  </pic:spPr>
                </pic:pic>
              </a:graphicData>
            </a:graphic>
          </wp:inline>
        </w:drawing>
      </w:r>
    </w:p>
    <w:p w14:paraId="371156EB" w14:textId="45DE2E24" w:rsidR="003B0C16" w:rsidRDefault="003B0C16" w:rsidP="003B0C16">
      <w:pPr>
        <w:pStyle w:val="Bijschrift"/>
        <w:jc w:val="both"/>
      </w:pPr>
      <w:bookmarkStart w:id="9" w:name="_Ref522538140"/>
      <w:r>
        <w:t xml:space="preserve">Figure </w:t>
      </w:r>
      <w:r>
        <w:fldChar w:fldCharType="begin"/>
      </w:r>
      <w:r>
        <w:instrText xml:space="preserve"> SEQ Figure \* ARABIC </w:instrText>
      </w:r>
      <w:r>
        <w:fldChar w:fldCharType="separate"/>
      </w:r>
      <w:r w:rsidR="009E5F15">
        <w:rPr>
          <w:noProof/>
        </w:rPr>
        <w:t>6</w:t>
      </w:r>
      <w:r>
        <w:fldChar w:fldCharType="end"/>
      </w:r>
      <w:bookmarkEnd w:id="9"/>
      <w:r>
        <w:t>.</w:t>
      </w:r>
      <w:r w:rsidRPr="00C4294A">
        <w:t xml:space="preserve"> </w:t>
      </w:r>
      <w:r>
        <w:t xml:space="preserve">Significant QTL (red line) on chromosome 12. Grey lines are insignificant QTLs, black line is the genome-wide LOD threshold of </w:t>
      </w:r>
      <w:r w:rsidRPr="00552021">
        <w:t>3.394</w:t>
      </w:r>
      <w:r>
        <w:t xml:space="preserve"> at </w:t>
      </w:r>
      <w:r>
        <w:rPr>
          <w:rFonts w:ascii="Times New Roman"/>
        </w:rPr>
        <w:t>α</w:t>
      </w:r>
      <w:r>
        <w:t>=0.05.</w:t>
      </w:r>
    </w:p>
    <w:p w14:paraId="26E3A3E6" w14:textId="203C07F9" w:rsidR="003B0C16" w:rsidRDefault="003B0C16" w:rsidP="008F33A2">
      <w:pPr>
        <w:pStyle w:val="Geenafstand"/>
        <w:jc w:val="both"/>
        <w:sectPr w:rsidR="003B0C16" w:rsidSect="003B0C16">
          <w:type w:val="continuous"/>
          <w:pgSz w:w="11906" w:h="16838"/>
          <w:pgMar w:top="1417" w:right="1417" w:bottom="1417" w:left="1417" w:header="708" w:footer="708" w:gutter="0"/>
          <w:cols w:space="708"/>
          <w:titlePg/>
          <w:docGrid w:linePitch="360"/>
        </w:sectPr>
      </w:pPr>
    </w:p>
    <w:p w14:paraId="31F30DBC" w14:textId="041E4C1F" w:rsidR="008F33A2" w:rsidRDefault="002512B0" w:rsidP="008F33A2">
      <w:pPr>
        <w:pStyle w:val="Kop2"/>
      </w:pPr>
      <w:r>
        <w:t>QTLs dominated by stress and growth genes</w:t>
      </w:r>
    </w:p>
    <w:p w14:paraId="4E62FCD3" w14:textId="77777777" w:rsidR="008F33A2" w:rsidRDefault="003B0C16" w:rsidP="008F33A2">
      <w:pPr>
        <w:pStyle w:val="Geenafstand"/>
        <w:jc w:val="both"/>
      </w:pPr>
      <w:r w:rsidRPr="003B0C16">
        <w:t xml:space="preserve">The genes corresponding to the genomic regions can be viewed </w:t>
      </w:r>
      <w:r w:rsidRPr="008248C8">
        <w:t>in</w:t>
      </w:r>
      <w:r w:rsidR="008248C8" w:rsidRPr="008248C8">
        <w:t xml:space="preserve"> </w:t>
      </w:r>
      <w:r w:rsidR="008248C8" w:rsidRPr="008248C8">
        <w:rPr>
          <w:i/>
        </w:rPr>
        <w:fldChar w:fldCharType="begin"/>
      </w:r>
      <w:r w:rsidR="008248C8" w:rsidRPr="008248C8">
        <w:instrText xml:space="preserve"> REF _Ref523350182 \h  \* MERGEFORMAT </w:instrText>
      </w:r>
      <w:r w:rsidR="008248C8" w:rsidRPr="008248C8">
        <w:rPr>
          <w:i/>
        </w:rPr>
      </w:r>
      <w:r w:rsidR="008248C8" w:rsidRPr="008248C8">
        <w:rPr>
          <w:i/>
        </w:rPr>
        <w:fldChar w:fldCharType="separate"/>
      </w:r>
      <w:r w:rsidR="009E5F15" w:rsidRPr="009E5F15">
        <w:t xml:space="preserve">Figure </w:t>
      </w:r>
      <w:r w:rsidR="009E5F15" w:rsidRPr="009E5F15">
        <w:rPr>
          <w:noProof/>
        </w:rPr>
        <w:t>7</w:t>
      </w:r>
      <w:r w:rsidR="008248C8" w:rsidRPr="008248C8">
        <w:rPr>
          <w:i/>
        </w:rPr>
        <w:fldChar w:fldCharType="end"/>
      </w:r>
      <w:r w:rsidRPr="003B0C16">
        <w:t>. Only laboratory-validated genes are shown (computer-predicted genes are not shown). Hence, there are five genera without genes visible. The laboratory-validated genes have had their functions annotated manually (</w:t>
      </w:r>
      <w:r w:rsidRPr="00140936">
        <w:t>Supplementary file 2</w:t>
      </w:r>
      <w:r w:rsidRPr="003B0C16">
        <w:t xml:space="preserve">) and were grouped by their function </w:t>
      </w:r>
      <w:r w:rsidR="008248C8">
        <w:t>(</w:t>
      </w:r>
      <w:r w:rsidR="008248C8" w:rsidRPr="008248C8">
        <w:rPr>
          <w:i/>
        </w:rPr>
        <w:fldChar w:fldCharType="begin"/>
      </w:r>
      <w:r w:rsidR="008248C8" w:rsidRPr="008248C8">
        <w:instrText xml:space="preserve"> REF _Ref523350201 \h  \* MERGEFORMAT </w:instrText>
      </w:r>
      <w:r w:rsidR="008248C8" w:rsidRPr="008248C8">
        <w:rPr>
          <w:i/>
        </w:rPr>
      </w:r>
      <w:r w:rsidR="008248C8" w:rsidRPr="008248C8">
        <w:rPr>
          <w:i/>
        </w:rPr>
        <w:fldChar w:fldCharType="separate"/>
      </w:r>
      <w:r w:rsidR="009E5F15" w:rsidRPr="009E5F15">
        <w:t xml:space="preserve">Figure </w:t>
      </w:r>
      <w:r w:rsidR="009E5F15" w:rsidRPr="009E5F15">
        <w:rPr>
          <w:noProof/>
        </w:rPr>
        <w:t>8</w:t>
      </w:r>
      <w:r w:rsidR="008248C8" w:rsidRPr="008248C8">
        <w:rPr>
          <w:i/>
        </w:rPr>
        <w:fldChar w:fldCharType="end"/>
      </w:r>
      <w:r w:rsidR="008248C8">
        <w:t>)</w:t>
      </w:r>
      <w:r w:rsidRPr="008248C8">
        <w:t>.</w:t>
      </w:r>
      <w:r w:rsidRPr="003B0C16">
        <w:t xml:space="preserve"> There is an abundance of stress</w:t>
      </w:r>
      <w:r w:rsidR="008F33A2">
        <w:t>-</w:t>
      </w:r>
      <w:r w:rsidRPr="003B0C16">
        <w:t xml:space="preserve">related genes, which have been sub-divided in salt </w:t>
      </w:r>
    </w:p>
    <w:p w14:paraId="3717B03E" w14:textId="77777777" w:rsidR="008F33A2" w:rsidRDefault="008F33A2" w:rsidP="008F33A2">
      <w:pPr>
        <w:pStyle w:val="Geenafstand"/>
        <w:jc w:val="both"/>
      </w:pPr>
    </w:p>
    <w:p w14:paraId="2B828067" w14:textId="4689FF65" w:rsidR="003B0C16" w:rsidRPr="008F33A2" w:rsidRDefault="003B0C16" w:rsidP="008F33A2">
      <w:pPr>
        <w:pStyle w:val="Geenafstand"/>
        <w:jc w:val="both"/>
      </w:pPr>
      <w:r w:rsidRPr="003B0C16">
        <w:t xml:space="preserve">stress (includes flooding stress), heat stress (includes chilling stress), biotic stress (stress caused by other organisms) and stress (undefined or general stress). The other groups are growth (plant growth and development), growth/stress (any combination of growth- and stress-related mechanisms), DNA/RNA (mechanisms involving DNA and/or RNA) and other (any mechanism that does not belong to the </w:t>
      </w:r>
      <w:proofErr w:type="gramStart"/>
      <w:r w:rsidRPr="003B0C16">
        <w:t>aforementioned categories</w:t>
      </w:r>
      <w:proofErr w:type="gramEnd"/>
      <w:r w:rsidRPr="003B0C16">
        <w:t>).</w:t>
      </w:r>
    </w:p>
    <w:p w14:paraId="31D830BE" w14:textId="289FC0DC" w:rsidR="003B0C16" w:rsidRDefault="003B0C16" w:rsidP="003B0C16">
      <w:pPr>
        <w:jc w:val="both"/>
        <w:sectPr w:rsidR="003B0C16" w:rsidSect="00B613B8">
          <w:type w:val="continuous"/>
          <w:pgSz w:w="11906" w:h="16838"/>
          <w:pgMar w:top="1417" w:right="1417" w:bottom="1417" w:left="1417" w:header="708" w:footer="708" w:gutter="0"/>
          <w:cols w:num="2" w:space="708"/>
          <w:titlePg/>
          <w:docGrid w:linePitch="360"/>
        </w:sectPr>
      </w:pPr>
    </w:p>
    <w:p w14:paraId="1B72DAAE" w14:textId="77777777" w:rsidR="003B0C16" w:rsidRPr="00750DFA" w:rsidRDefault="003B0C16" w:rsidP="003B0C16">
      <w:pPr>
        <w:jc w:val="both"/>
      </w:pPr>
    </w:p>
    <w:p w14:paraId="24FAD6A9" w14:textId="77777777" w:rsidR="00DB3F01" w:rsidRDefault="003B0C16" w:rsidP="00DB3F01">
      <w:pPr>
        <w:keepNext/>
        <w:jc w:val="both"/>
      </w:pPr>
      <w:r>
        <w:rPr>
          <w:noProof/>
        </w:rPr>
        <w:lastRenderedPageBreak/>
        <w:drawing>
          <wp:inline distT="0" distB="0" distL="0" distR="0" wp14:anchorId="1E629058" wp14:editId="723F81C8">
            <wp:extent cx="5760000" cy="7009216"/>
            <wp:effectExtent l="0" t="0" r="0" b="1270"/>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stretch>
                      <a:fillRect/>
                    </a:stretch>
                  </pic:blipFill>
                  <pic:spPr bwMode="auto">
                    <a:xfrm>
                      <a:off x="0" y="0"/>
                      <a:ext cx="5760000" cy="7009216"/>
                    </a:xfrm>
                    <a:prstGeom prst="rect">
                      <a:avLst/>
                    </a:prstGeom>
                    <a:noFill/>
                    <a:ln>
                      <a:noFill/>
                    </a:ln>
                  </pic:spPr>
                </pic:pic>
              </a:graphicData>
            </a:graphic>
          </wp:inline>
        </w:drawing>
      </w:r>
    </w:p>
    <w:p w14:paraId="0531CF77" w14:textId="64C9EDCD" w:rsidR="003B0C16" w:rsidRDefault="00DB3F01" w:rsidP="00DB3F01">
      <w:pPr>
        <w:pStyle w:val="Bijschrift"/>
        <w:jc w:val="both"/>
      </w:pPr>
      <w:bookmarkStart w:id="10" w:name="_Ref523350182"/>
      <w:r>
        <w:t xml:space="preserve">Figure </w:t>
      </w:r>
      <w:r>
        <w:fldChar w:fldCharType="begin"/>
      </w:r>
      <w:r>
        <w:instrText xml:space="preserve"> SEQ Figure \* ARABIC </w:instrText>
      </w:r>
      <w:r>
        <w:fldChar w:fldCharType="separate"/>
      </w:r>
      <w:r w:rsidR="009E5F15">
        <w:rPr>
          <w:noProof/>
        </w:rPr>
        <w:t>7</w:t>
      </w:r>
      <w:r>
        <w:fldChar w:fldCharType="end"/>
      </w:r>
      <w:bookmarkEnd w:id="10"/>
      <w:r>
        <w:t xml:space="preserve">. </w:t>
      </w:r>
      <w:r w:rsidRPr="00DB3F01">
        <w:t xml:space="preserve">Genera-gene network. </w:t>
      </w:r>
      <w:r>
        <w:t>Orange</w:t>
      </w:r>
      <w:r w:rsidRPr="00DB3F01">
        <w:t xml:space="preserve"> circles are genera, with the size being the difference in number of read counts between S. </w:t>
      </w:r>
      <w:proofErr w:type="spellStart"/>
      <w:r w:rsidRPr="00DB3F01">
        <w:t>lycopersicum</w:t>
      </w:r>
      <w:proofErr w:type="spellEnd"/>
      <w:r w:rsidRPr="00DB3F01">
        <w:t xml:space="preserve"> and S. </w:t>
      </w:r>
      <w:proofErr w:type="spellStart"/>
      <w:r w:rsidRPr="00DB3F01">
        <w:t>pimpinellifolium</w:t>
      </w:r>
      <w:proofErr w:type="spellEnd"/>
      <w:r w:rsidRPr="00DB3F01">
        <w:t xml:space="preserve">. Squares are genes, coloured by </w:t>
      </w:r>
      <w:r>
        <w:t xml:space="preserve">approximate </w:t>
      </w:r>
      <w:r w:rsidRPr="00DB3F01">
        <w:t xml:space="preserve">genomic location: yellow = </w:t>
      </w:r>
      <w:r>
        <w:t>chr.2, 25cM</w:t>
      </w:r>
      <w:r w:rsidRPr="00DB3F01">
        <w:t xml:space="preserve">, </w:t>
      </w:r>
      <w:r>
        <w:t>red</w:t>
      </w:r>
      <w:r w:rsidRPr="00DB3F01">
        <w:t xml:space="preserve"> = </w:t>
      </w:r>
      <w:r>
        <w:t>chr.2, 29cM</w:t>
      </w:r>
      <w:r w:rsidRPr="00DB3F01">
        <w:t xml:space="preserve">, purple = </w:t>
      </w:r>
      <w:r>
        <w:t>chr.4, 58cM</w:t>
      </w:r>
      <w:r w:rsidRPr="00DB3F01">
        <w:t xml:space="preserve">, </w:t>
      </w:r>
      <w:r>
        <w:t xml:space="preserve">green = chr.9, 31cM, light </w:t>
      </w:r>
      <w:r w:rsidRPr="00DB3F01">
        <w:t xml:space="preserve">blue = </w:t>
      </w:r>
      <w:r>
        <w:t>chr.9, 34cM</w:t>
      </w:r>
      <w:r w:rsidRPr="00DB3F01">
        <w:t xml:space="preserve">, dark </w:t>
      </w:r>
      <w:r>
        <w:t>blue</w:t>
      </w:r>
      <w:r w:rsidRPr="00DB3F01">
        <w:t xml:space="preserve"> = </w:t>
      </w:r>
      <w:r>
        <w:t>chr.9, 36cM</w:t>
      </w:r>
      <w:r w:rsidRPr="00DB3F01">
        <w:t xml:space="preserve">.  Only laboratory-validated genes are shown here (computer-predicted genes are not shown). Hence, there are five genera without genes visible here. </w:t>
      </w:r>
      <w:proofErr w:type="spellStart"/>
      <w:r w:rsidRPr="00DB3F01">
        <w:t>Pajaroellobacter</w:t>
      </w:r>
      <w:proofErr w:type="spellEnd"/>
      <w:r w:rsidRPr="00DB3F01">
        <w:t xml:space="preserve"> would be connected to some of the same predicted genes as Pir4_lineage and </w:t>
      </w:r>
      <w:proofErr w:type="spellStart"/>
      <w:r w:rsidRPr="00DB3F01">
        <w:t>Sporichthya</w:t>
      </w:r>
      <w:proofErr w:type="spellEnd"/>
      <w:r w:rsidRPr="00DB3F01">
        <w:t xml:space="preserve">; and </w:t>
      </w:r>
      <w:proofErr w:type="spellStart"/>
      <w:r w:rsidRPr="00DB3F01">
        <w:t>Pelotomaculum</w:t>
      </w:r>
      <w:proofErr w:type="spellEnd"/>
      <w:r w:rsidRPr="00DB3F01">
        <w:t xml:space="preserve"> and </w:t>
      </w:r>
      <w:proofErr w:type="spellStart"/>
      <w:r w:rsidRPr="00DB3F01">
        <w:t>Planifilum</w:t>
      </w:r>
      <w:proofErr w:type="spellEnd"/>
      <w:r w:rsidRPr="00DB3F01">
        <w:t xml:space="preserve"> would be connected to some of the same predicted genes as </w:t>
      </w:r>
      <w:proofErr w:type="spellStart"/>
      <w:r w:rsidRPr="00DB3F01">
        <w:t>Ammoniphilus</w:t>
      </w:r>
      <w:proofErr w:type="spellEnd"/>
      <w:r w:rsidRPr="00DB3F01">
        <w:t>.</w:t>
      </w:r>
    </w:p>
    <w:p w14:paraId="73F5E9CD" w14:textId="77777777" w:rsidR="00DB3F01" w:rsidRPr="00DB3F01" w:rsidRDefault="00DB3F01" w:rsidP="00DB3F01"/>
    <w:p w14:paraId="6A08E79C" w14:textId="5031A77B" w:rsidR="00A476BC" w:rsidRDefault="003B0C16" w:rsidP="00A476BC">
      <w:pPr>
        <w:pStyle w:val="Geenafstand"/>
        <w:keepNext/>
        <w:jc w:val="both"/>
      </w:pPr>
      <w:r>
        <w:rPr>
          <w:noProof/>
        </w:rPr>
        <w:lastRenderedPageBreak/>
        <w:drawing>
          <wp:inline distT="0" distB="0" distL="0" distR="0" wp14:anchorId="2D9A40C1" wp14:editId="729FA29D">
            <wp:extent cx="5760000" cy="6938946"/>
            <wp:effectExtent l="0" t="0" r="0" b="0"/>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stretch>
                      <a:fillRect/>
                    </a:stretch>
                  </pic:blipFill>
                  <pic:spPr bwMode="auto">
                    <a:xfrm>
                      <a:off x="0" y="0"/>
                      <a:ext cx="5760000" cy="6938946"/>
                    </a:xfrm>
                    <a:prstGeom prst="rect">
                      <a:avLst/>
                    </a:prstGeom>
                    <a:noFill/>
                    <a:ln>
                      <a:noFill/>
                    </a:ln>
                  </pic:spPr>
                </pic:pic>
              </a:graphicData>
            </a:graphic>
          </wp:inline>
        </w:drawing>
      </w:r>
    </w:p>
    <w:p w14:paraId="0A3E64A5" w14:textId="77777777" w:rsidR="00A476BC" w:rsidRDefault="00A476BC" w:rsidP="00A476BC">
      <w:pPr>
        <w:pStyle w:val="Bijschrift"/>
        <w:jc w:val="both"/>
      </w:pPr>
    </w:p>
    <w:p w14:paraId="737A87D1" w14:textId="62B5106C" w:rsidR="00A476BC" w:rsidRDefault="00A476BC" w:rsidP="00A476BC">
      <w:pPr>
        <w:pStyle w:val="Bijschrift"/>
        <w:jc w:val="both"/>
      </w:pPr>
      <w:bookmarkStart w:id="11" w:name="_Ref523350201"/>
      <w:r>
        <w:t xml:space="preserve">Figure </w:t>
      </w:r>
      <w:r>
        <w:fldChar w:fldCharType="begin"/>
      </w:r>
      <w:r>
        <w:instrText xml:space="preserve"> SEQ Figure \* ARABIC </w:instrText>
      </w:r>
      <w:r>
        <w:fldChar w:fldCharType="separate"/>
      </w:r>
      <w:r w:rsidR="009E5F15">
        <w:rPr>
          <w:noProof/>
        </w:rPr>
        <w:t>8</w:t>
      </w:r>
      <w:r>
        <w:fldChar w:fldCharType="end"/>
      </w:r>
      <w:bookmarkEnd w:id="11"/>
      <w:r>
        <w:t xml:space="preserve">. Genera-gene network. Orange circles are genera, with the size being the difference in number of read counts between </w:t>
      </w:r>
      <w:r w:rsidRPr="00EE3070">
        <w:t>S</w:t>
      </w:r>
      <w:r>
        <w:t>.</w:t>
      </w:r>
      <w:r w:rsidRPr="00EE3070">
        <w:t xml:space="preserve"> </w:t>
      </w:r>
      <w:proofErr w:type="spellStart"/>
      <w:r w:rsidRPr="00EE3070">
        <w:t>lycopersicum</w:t>
      </w:r>
      <w:proofErr w:type="spellEnd"/>
      <w:r>
        <w:t xml:space="preserve"> and S. </w:t>
      </w:r>
      <w:proofErr w:type="spellStart"/>
      <w:r w:rsidRPr="00057D3B">
        <w:t>pimpinellifolium</w:t>
      </w:r>
      <w:proofErr w:type="spellEnd"/>
      <w:r>
        <w:t xml:space="preserve">. Squares are genes and are coloured based on involved mechanism(s): Dark yellow = biotic stress, light blue = salt/flooding stress, red = heat/chilling stress, light grey = (unspecified or general) stress, light green = growth, dark green = growth/stress, dark grey = metals, purple = DNA/RNA, pink = other/not found.  Only laboratory-validated genes are shown here (computer-predicted genes are not shown). Hence, there are five genera without genes visible here. Those genera form two groups when predicted genes are </w:t>
      </w:r>
      <w:proofErr w:type="gramStart"/>
      <w:r>
        <w:t>taken into account</w:t>
      </w:r>
      <w:proofErr w:type="gramEnd"/>
      <w:r>
        <w:t>, though no other groups are formed or new linkages between existing groups are formed.</w:t>
      </w:r>
    </w:p>
    <w:p w14:paraId="4EBF1F2F" w14:textId="16A7D414" w:rsidR="00A476BC" w:rsidRDefault="00A476BC" w:rsidP="003B0C16">
      <w:pPr>
        <w:pStyle w:val="Geenafstand"/>
        <w:jc w:val="both"/>
      </w:pPr>
    </w:p>
    <w:p w14:paraId="3F7FB757" w14:textId="77777777" w:rsidR="00A476BC" w:rsidRDefault="00A476BC" w:rsidP="003B0C16">
      <w:pPr>
        <w:pStyle w:val="Geenafstand"/>
        <w:jc w:val="both"/>
      </w:pPr>
    </w:p>
    <w:p w14:paraId="0054F6D7" w14:textId="77777777" w:rsidR="003B0C16" w:rsidRDefault="003B0C16" w:rsidP="003B0C16">
      <w:pPr>
        <w:pStyle w:val="Geenafstand"/>
        <w:jc w:val="both"/>
        <w:sectPr w:rsidR="003B0C16" w:rsidSect="003B0C16">
          <w:type w:val="continuous"/>
          <w:pgSz w:w="11906" w:h="16838"/>
          <w:pgMar w:top="1417" w:right="1417" w:bottom="1417" w:left="1417" w:header="708" w:footer="708" w:gutter="0"/>
          <w:cols w:space="708"/>
          <w:titlePg/>
          <w:docGrid w:linePitch="360"/>
        </w:sectPr>
      </w:pPr>
    </w:p>
    <w:p w14:paraId="45F67446" w14:textId="77777777" w:rsidR="008F33A2" w:rsidRDefault="008F33A2" w:rsidP="008F33A2">
      <w:pPr>
        <w:pStyle w:val="Geenafstand"/>
        <w:jc w:val="both"/>
      </w:pPr>
    </w:p>
    <w:p w14:paraId="56E8E004" w14:textId="77777777" w:rsidR="008F33A2" w:rsidRDefault="008F33A2" w:rsidP="008F33A2">
      <w:pPr>
        <w:pStyle w:val="Geenafstand"/>
        <w:jc w:val="both"/>
      </w:pPr>
    </w:p>
    <w:p w14:paraId="377B7EF9" w14:textId="27CC676F" w:rsidR="008F33A2" w:rsidRDefault="002512B0" w:rsidP="008F33A2">
      <w:pPr>
        <w:pStyle w:val="Kop2"/>
      </w:pPr>
      <w:r>
        <w:lastRenderedPageBreak/>
        <w:t>Plant stress changes</w:t>
      </w:r>
      <w:r w:rsidR="008F33A2">
        <w:t xml:space="preserve"> the microbiome</w:t>
      </w:r>
    </w:p>
    <w:p w14:paraId="2254E231" w14:textId="3EE6CE0C" w:rsidR="003B0C16" w:rsidRPr="008F33A2" w:rsidRDefault="003B0C16" w:rsidP="008F33A2">
      <w:pPr>
        <w:pStyle w:val="Geenafstand"/>
        <w:jc w:val="both"/>
      </w:pPr>
      <w:r w:rsidRPr="008F33A2">
        <w:t xml:space="preserve">The QTL hotspot on chromosome 2 consists of the genera, </w:t>
      </w:r>
      <w:proofErr w:type="spellStart"/>
      <w:r w:rsidRPr="005E35C2">
        <w:rPr>
          <w:i/>
        </w:rPr>
        <w:t>Afipia</w:t>
      </w:r>
      <w:proofErr w:type="spellEnd"/>
      <w:r w:rsidR="008C2AB4" w:rsidRPr="008F33A2">
        <w:t xml:space="preserve"> </w:t>
      </w:r>
      <w:r w:rsidR="008C2AB4" w:rsidRPr="008F33A2">
        <w:fldChar w:fldCharType="begin"/>
      </w:r>
      <w:r w:rsidR="008C2AB4" w:rsidRPr="008F33A2">
        <w:instrText xml:space="preserve"> REF _Ref523353238 \r \h  \* MERGEFORMAT </w:instrText>
      </w:r>
      <w:r w:rsidR="008C2AB4" w:rsidRPr="008F33A2">
        <w:fldChar w:fldCharType="separate"/>
      </w:r>
      <w:r w:rsidR="009E5F15" w:rsidRPr="008F33A2">
        <w:t>[19]</w:t>
      </w:r>
      <w:r w:rsidR="008C2AB4" w:rsidRPr="008F33A2">
        <w:fldChar w:fldCharType="end"/>
      </w:r>
      <w:r w:rsidRPr="008F33A2">
        <w:t xml:space="preserve">, </w:t>
      </w:r>
      <w:proofErr w:type="spellStart"/>
      <w:r w:rsidRPr="005E35C2">
        <w:rPr>
          <w:i/>
        </w:rPr>
        <w:t>Ammoniphilus</w:t>
      </w:r>
      <w:proofErr w:type="spellEnd"/>
      <w:r w:rsidR="00C447C0" w:rsidRPr="008F33A2">
        <w:t xml:space="preserve"> </w:t>
      </w:r>
      <w:r w:rsidR="00C447C0" w:rsidRPr="008F33A2">
        <w:fldChar w:fldCharType="begin"/>
      </w:r>
      <w:r w:rsidR="00C447C0" w:rsidRPr="008F33A2">
        <w:instrText xml:space="preserve"> REF _Ref523353982 \r \h  \* MERGEFORMAT </w:instrText>
      </w:r>
      <w:r w:rsidR="00C447C0" w:rsidRPr="008F33A2">
        <w:fldChar w:fldCharType="separate"/>
      </w:r>
      <w:r w:rsidR="009E5F15" w:rsidRPr="008F33A2">
        <w:t>[20]</w:t>
      </w:r>
      <w:r w:rsidR="00C447C0" w:rsidRPr="008F33A2">
        <w:fldChar w:fldCharType="end"/>
      </w:r>
      <w:r w:rsidRPr="008F33A2">
        <w:t xml:space="preserve">, </w:t>
      </w:r>
      <w:proofErr w:type="spellStart"/>
      <w:r w:rsidRPr="005E35C2">
        <w:rPr>
          <w:i/>
        </w:rPr>
        <w:t>Amycolatopsis</w:t>
      </w:r>
      <w:proofErr w:type="spellEnd"/>
      <w:r w:rsidR="00C447C0" w:rsidRPr="008F33A2">
        <w:t xml:space="preserve"> </w:t>
      </w:r>
      <w:r w:rsidR="00C447C0" w:rsidRPr="008F33A2">
        <w:fldChar w:fldCharType="begin"/>
      </w:r>
      <w:r w:rsidR="00C447C0" w:rsidRPr="008F33A2">
        <w:instrText xml:space="preserve"> REF _Ref523353992 \r \h  \* MERGEFORMAT </w:instrText>
      </w:r>
      <w:r w:rsidR="00C447C0" w:rsidRPr="008F33A2">
        <w:fldChar w:fldCharType="separate"/>
      </w:r>
      <w:r w:rsidR="009E5F15" w:rsidRPr="008F33A2">
        <w:t>[21]</w:t>
      </w:r>
      <w:r w:rsidR="00C447C0" w:rsidRPr="008F33A2">
        <w:fldChar w:fldCharType="end"/>
      </w:r>
      <w:r w:rsidRPr="008F33A2">
        <w:t xml:space="preserve">, </w:t>
      </w:r>
      <w:r w:rsidRPr="005E35C2">
        <w:rPr>
          <w:i/>
        </w:rPr>
        <w:t>Blyi10</w:t>
      </w:r>
      <w:r w:rsidRPr="008F33A2">
        <w:t xml:space="preserve">, </w:t>
      </w:r>
      <w:r w:rsidRPr="005E35C2">
        <w:rPr>
          <w:i/>
        </w:rPr>
        <w:t>Ellin6067</w:t>
      </w:r>
      <w:r w:rsidRPr="008F33A2">
        <w:t xml:space="preserve">, </w:t>
      </w:r>
      <w:r w:rsidRPr="005E35C2">
        <w:rPr>
          <w:i/>
        </w:rPr>
        <w:t>LD29</w:t>
      </w:r>
      <w:r w:rsidRPr="008F33A2">
        <w:t xml:space="preserve">, </w:t>
      </w:r>
      <w:proofErr w:type="spellStart"/>
      <w:r w:rsidRPr="005E35C2">
        <w:rPr>
          <w:i/>
        </w:rPr>
        <w:t>Litorilinea</w:t>
      </w:r>
      <w:proofErr w:type="spellEnd"/>
      <w:r w:rsidR="00C447C0" w:rsidRPr="008F33A2">
        <w:t xml:space="preserve"> </w:t>
      </w:r>
      <w:r w:rsidR="00C447C0" w:rsidRPr="008F33A2">
        <w:fldChar w:fldCharType="begin"/>
      </w:r>
      <w:r w:rsidR="00C447C0" w:rsidRPr="008F33A2">
        <w:instrText xml:space="preserve"> REF _Ref523354039 \r \h  \* MERGEFORMAT </w:instrText>
      </w:r>
      <w:r w:rsidR="00C447C0" w:rsidRPr="008F33A2">
        <w:fldChar w:fldCharType="separate"/>
      </w:r>
      <w:r w:rsidR="009E5F15" w:rsidRPr="008F33A2">
        <w:t>[22]</w:t>
      </w:r>
      <w:r w:rsidR="00C447C0" w:rsidRPr="008F33A2">
        <w:fldChar w:fldCharType="end"/>
      </w:r>
      <w:r w:rsidRPr="008F33A2">
        <w:t xml:space="preserve">, </w:t>
      </w:r>
      <w:proofErr w:type="spellStart"/>
      <w:r w:rsidRPr="005E35C2">
        <w:rPr>
          <w:i/>
        </w:rPr>
        <w:t>Nitrospira</w:t>
      </w:r>
      <w:proofErr w:type="spellEnd"/>
      <w:r w:rsidR="00C447C0" w:rsidRPr="008F33A2">
        <w:t xml:space="preserve"> </w:t>
      </w:r>
      <w:r w:rsidR="00C447C0" w:rsidRPr="008F33A2">
        <w:fldChar w:fldCharType="begin"/>
      </w:r>
      <w:r w:rsidR="00C447C0" w:rsidRPr="008F33A2">
        <w:instrText xml:space="preserve"> REF _Ref523354047 \r \h  \* MERGEFORMAT </w:instrText>
      </w:r>
      <w:r w:rsidR="00C447C0" w:rsidRPr="008F33A2">
        <w:fldChar w:fldCharType="separate"/>
      </w:r>
      <w:r w:rsidR="009E5F15" w:rsidRPr="008F33A2">
        <w:t>[23]</w:t>
      </w:r>
      <w:r w:rsidR="00C447C0" w:rsidRPr="008F33A2">
        <w:fldChar w:fldCharType="end"/>
      </w:r>
      <w:r w:rsidRPr="008F33A2">
        <w:t xml:space="preserve">, </w:t>
      </w:r>
      <w:proofErr w:type="spellStart"/>
      <w:r w:rsidRPr="005E35C2">
        <w:rPr>
          <w:i/>
        </w:rPr>
        <w:t>Pelotomaculum</w:t>
      </w:r>
      <w:proofErr w:type="spellEnd"/>
      <w:r w:rsidR="00C447C0" w:rsidRPr="008F33A2">
        <w:t xml:space="preserve"> </w:t>
      </w:r>
      <w:r w:rsidR="00C447C0" w:rsidRPr="008F33A2">
        <w:fldChar w:fldCharType="begin"/>
      </w:r>
      <w:r w:rsidR="00C447C0" w:rsidRPr="008F33A2">
        <w:instrText xml:space="preserve"> REF _Ref523354057 \r \h </w:instrText>
      </w:r>
      <w:r w:rsidR="008F33A2">
        <w:instrText xml:space="preserve"> \* MERGEFORMAT </w:instrText>
      </w:r>
      <w:r w:rsidR="00C447C0" w:rsidRPr="008F33A2">
        <w:fldChar w:fldCharType="separate"/>
      </w:r>
      <w:r w:rsidR="009E5F15" w:rsidRPr="008F33A2">
        <w:t>[24]</w:t>
      </w:r>
      <w:r w:rsidR="00C447C0" w:rsidRPr="008F33A2">
        <w:fldChar w:fldCharType="end"/>
      </w:r>
      <w:r w:rsidR="00C447C0" w:rsidRPr="008F33A2">
        <w:t xml:space="preserve"> </w:t>
      </w:r>
      <w:r w:rsidRPr="008F33A2">
        <w:t xml:space="preserve">and </w:t>
      </w:r>
      <w:proofErr w:type="spellStart"/>
      <w:r w:rsidRPr="005E35C2">
        <w:rPr>
          <w:i/>
        </w:rPr>
        <w:t>Planifilum</w:t>
      </w:r>
      <w:proofErr w:type="spellEnd"/>
      <w:r w:rsidR="00C447C0" w:rsidRPr="008F33A2">
        <w:t xml:space="preserve"> </w:t>
      </w:r>
      <w:r w:rsidR="00C447C0" w:rsidRPr="008F33A2">
        <w:fldChar w:fldCharType="begin"/>
      </w:r>
      <w:r w:rsidR="00C447C0" w:rsidRPr="008F33A2">
        <w:instrText xml:space="preserve"> REF _Ref523354066 \r \h  \* MERGEFORMAT </w:instrText>
      </w:r>
      <w:r w:rsidR="00C447C0" w:rsidRPr="008F33A2">
        <w:fldChar w:fldCharType="separate"/>
      </w:r>
      <w:r w:rsidR="009E5F15" w:rsidRPr="008F33A2">
        <w:t>[25]</w:t>
      </w:r>
      <w:r w:rsidR="00C447C0" w:rsidRPr="008F33A2">
        <w:fldChar w:fldCharType="end"/>
      </w:r>
      <w:r w:rsidRPr="008F33A2">
        <w:t xml:space="preserve">. Most of these contain species that have found to be contributing to the degradation of organic material (e.g. wood-rotting). For a living plant, this causes wounding. Consequently, stress levels are </w:t>
      </w:r>
      <w:proofErr w:type="gramStart"/>
      <w:r w:rsidRPr="008F33A2">
        <w:t>elevated</w:t>
      </w:r>
      <w:proofErr w:type="gramEnd"/>
      <w:r w:rsidRPr="008F33A2">
        <w:t xml:space="preserve"> and stress-response pathways are activated. This stress response is greater in S. </w:t>
      </w:r>
      <w:proofErr w:type="spellStart"/>
      <w:r w:rsidRPr="008F33A2">
        <w:t>pimpinellifolium</w:t>
      </w:r>
      <w:proofErr w:type="spellEnd"/>
      <w:r w:rsidRPr="008F33A2">
        <w:t xml:space="preserve"> than in </w:t>
      </w:r>
      <w:r w:rsidRPr="005E35C2">
        <w:rPr>
          <w:i/>
        </w:rPr>
        <w:t xml:space="preserve">S. </w:t>
      </w:r>
      <w:proofErr w:type="spellStart"/>
      <w:r w:rsidRPr="005E35C2">
        <w:rPr>
          <w:i/>
        </w:rPr>
        <w:t>lycopersicum</w:t>
      </w:r>
      <w:proofErr w:type="spellEnd"/>
      <w:r w:rsidR="009E5F15" w:rsidRPr="008F33A2">
        <w:t xml:space="preserve"> </w:t>
      </w:r>
      <w:r w:rsidR="009E5F15" w:rsidRPr="008F33A2">
        <w:fldChar w:fldCharType="begin"/>
      </w:r>
      <w:r w:rsidR="009E5F15" w:rsidRPr="008F33A2">
        <w:instrText xml:space="preserve"> REF _Ref523354679 \r \h  \* MERGEFORMAT </w:instrText>
      </w:r>
      <w:r w:rsidR="009E5F15" w:rsidRPr="008F33A2">
        <w:fldChar w:fldCharType="separate"/>
      </w:r>
      <w:r w:rsidR="009E5F15" w:rsidRPr="008F33A2">
        <w:t>[26]</w:t>
      </w:r>
      <w:r w:rsidR="009E5F15" w:rsidRPr="008F33A2">
        <w:fldChar w:fldCharType="end"/>
      </w:r>
      <w:r w:rsidR="009E5F15" w:rsidRPr="008F33A2">
        <w:fldChar w:fldCharType="begin"/>
      </w:r>
      <w:r w:rsidR="009E5F15" w:rsidRPr="008F33A2">
        <w:instrText xml:space="preserve"> REF _Ref523354683 \r \h  \* MERGEFORMAT </w:instrText>
      </w:r>
      <w:r w:rsidR="009E5F15" w:rsidRPr="008F33A2">
        <w:fldChar w:fldCharType="separate"/>
      </w:r>
      <w:r w:rsidR="009E5F15" w:rsidRPr="008F33A2">
        <w:t>[27]</w:t>
      </w:r>
      <w:r w:rsidR="009E5F15" w:rsidRPr="008F33A2">
        <w:fldChar w:fldCharType="end"/>
      </w:r>
      <w:r w:rsidRPr="008F33A2">
        <w:t>, which means that growth of such bacteria is limited in greater effect (</w:t>
      </w:r>
      <w:r w:rsidR="003457AF" w:rsidRPr="008F33A2">
        <w:t>Supplementary file 3</w:t>
      </w:r>
      <w:r w:rsidRPr="008F33A2">
        <w:t xml:space="preserve">). Further evidence is given by the fact that many of the genes present in the significant QTLs are part of the ethylene and/or auxin pathways. These pathways influence a range of mechanisms in the plant, mainly stress- and growth related. However, this is just one possible cause. Another is the ability of the plant to cope with changes in temperature. Heat and chilling stress activate the same pathways as wounding. Coincidentally, these genera also contain species that are thermotolerant. A third option is high soil ammonia. There is </w:t>
      </w:r>
      <w:r w:rsidR="009951FD" w:rsidRPr="008F33A2">
        <w:t>a</w:t>
      </w:r>
      <w:r w:rsidRPr="008F33A2">
        <w:t xml:space="preserve"> proven link between high soil ammonia and root damage (i.e. stress) in tomato plants</w:t>
      </w:r>
      <w:r w:rsidR="009E5F15" w:rsidRPr="008F33A2">
        <w:t xml:space="preserve"> </w:t>
      </w:r>
      <w:r w:rsidR="009E5F15" w:rsidRPr="008F33A2">
        <w:fldChar w:fldCharType="begin"/>
      </w:r>
      <w:r w:rsidR="009E5F15" w:rsidRPr="008F33A2">
        <w:instrText xml:space="preserve"> REF _Ref523354699 \r \h </w:instrText>
      </w:r>
      <w:r w:rsidR="008F33A2">
        <w:instrText xml:space="preserve"> \* MERGEFORMAT </w:instrText>
      </w:r>
      <w:r w:rsidR="009E5F15" w:rsidRPr="008F33A2">
        <w:fldChar w:fldCharType="separate"/>
      </w:r>
      <w:r w:rsidR="009E5F15" w:rsidRPr="008F33A2">
        <w:t>[28]</w:t>
      </w:r>
      <w:r w:rsidR="009E5F15" w:rsidRPr="008F33A2">
        <w:fldChar w:fldCharType="end"/>
      </w:r>
      <w:r w:rsidRPr="008F33A2">
        <w:t>. This could also be a (partial) cause of these results, because some of the genera contain ammonia-oxidizing species.</w:t>
      </w:r>
    </w:p>
    <w:p w14:paraId="2D763ED4" w14:textId="77777777" w:rsidR="003B0C16" w:rsidRPr="008F33A2" w:rsidRDefault="003B0C16" w:rsidP="008F33A2">
      <w:pPr>
        <w:pStyle w:val="Geenafstand"/>
        <w:jc w:val="both"/>
      </w:pPr>
    </w:p>
    <w:p w14:paraId="2C551A5E" w14:textId="1818A781" w:rsidR="003B0C16" w:rsidRPr="008F33A2" w:rsidRDefault="003B0C16" w:rsidP="008F33A2">
      <w:pPr>
        <w:pStyle w:val="Geenafstand"/>
        <w:jc w:val="both"/>
      </w:pPr>
      <w:r w:rsidRPr="008F33A2">
        <w:t xml:space="preserve">The genus </w:t>
      </w:r>
      <w:proofErr w:type="spellStart"/>
      <w:r w:rsidRPr="005E35C2">
        <w:rPr>
          <w:i/>
        </w:rPr>
        <w:t>Geobacillus</w:t>
      </w:r>
      <w:proofErr w:type="spellEnd"/>
      <w:r w:rsidRPr="008F33A2">
        <w:t xml:space="preserve"> includes thermophilic bacteria, favouring both hot environments as well as cold</w:t>
      </w:r>
      <w:r w:rsidR="009E5F15" w:rsidRPr="008F33A2">
        <w:t xml:space="preserve"> </w:t>
      </w:r>
      <w:r w:rsidR="009E5F15" w:rsidRPr="008F33A2">
        <w:fldChar w:fldCharType="begin"/>
      </w:r>
      <w:r w:rsidR="009E5F15" w:rsidRPr="008F33A2">
        <w:instrText xml:space="preserve"> REF _Ref523354711 \r \h </w:instrText>
      </w:r>
      <w:r w:rsidR="008F33A2">
        <w:instrText xml:space="preserve"> \* MERGEFORMAT </w:instrText>
      </w:r>
      <w:r w:rsidR="009E5F15" w:rsidRPr="008F33A2">
        <w:fldChar w:fldCharType="separate"/>
      </w:r>
      <w:r w:rsidR="009E5F15" w:rsidRPr="008F33A2">
        <w:t>[29]</w:t>
      </w:r>
      <w:r w:rsidR="009E5F15" w:rsidRPr="008F33A2">
        <w:fldChar w:fldCharType="end"/>
      </w:r>
      <w:r w:rsidRPr="008F33A2">
        <w:t>. Even though it has no validated genes linked to it, it is likely influenced by at least some of the same mechanisms as the genera linked to chromosome 2.</w:t>
      </w:r>
    </w:p>
    <w:p w14:paraId="57E14956" w14:textId="77777777" w:rsidR="003B0C16" w:rsidRPr="008F33A2" w:rsidRDefault="003B0C16" w:rsidP="008F33A2">
      <w:pPr>
        <w:pStyle w:val="Geenafstand"/>
        <w:jc w:val="both"/>
      </w:pPr>
    </w:p>
    <w:p w14:paraId="78C74321" w14:textId="5B1D4CB4" w:rsidR="003B0C16" w:rsidRPr="008F33A2" w:rsidRDefault="003B0C16" w:rsidP="008F33A2">
      <w:pPr>
        <w:pStyle w:val="Geenafstand"/>
        <w:jc w:val="both"/>
      </w:pPr>
      <w:r w:rsidRPr="008F33A2">
        <w:t xml:space="preserve">There isn’t much known about the genus </w:t>
      </w:r>
      <w:r w:rsidRPr="005E35C2">
        <w:rPr>
          <w:i/>
        </w:rPr>
        <w:t>Pir4_lineage</w:t>
      </w:r>
      <w:r w:rsidRPr="008F33A2">
        <w:t xml:space="preserve"> (</w:t>
      </w:r>
      <w:proofErr w:type="spellStart"/>
      <w:r w:rsidRPr="005E35C2">
        <w:rPr>
          <w:i/>
        </w:rPr>
        <w:t>Pirellula</w:t>
      </w:r>
      <w:proofErr w:type="spellEnd"/>
      <w:r w:rsidRPr="008F33A2">
        <w:t>-like genus 4), but it contains species found in alpine cold desert steppe</w:t>
      </w:r>
      <w:r w:rsidR="009E5F15" w:rsidRPr="008F33A2">
        <w:t xml:space="preserve"> </w:t>
      </w:r>
      <w:r w:rsidR="009E5F15" w:rsidRPr="008F33A2">
        <w:fldChar w:fldCharType="begin"/>
      </w:r>
      <w:r w:rsidR="009E5F15" w:rsidRPr="008F33A2">
        <w:instrText xml:space="preserve"> REF _Ref523354723 \r \h </w:instrText>
      </w:r>
      <w:r w:rsidR="008F33A2">
        <w:instrText xml:space="preserve"> \* MERGEFORMAT </w:instrText>
      </w:r>
      <w:r w:rsidR="009E5F15" w:rsidRPr="008F33A2">
        <w:fldChar w:fldCharType="separate"/>
      </w:r>
      <w:r w:rsidR="009E5F15" w:rsidRPr="008F33A2">
        <w:t>[30]</w:t>
      </w:r>
      <w:r w:rsidR="009E5F15" w:rsidRPr="008F33A2">
        <w:fldChar w:fldCharType="end"/>
      </w:r>
      <w:r w:rsidRPr="008F33A2">
        <w:t xml:space="preserve">, as well as near deep-sea hydrothermal vents </w:t>
      </w:r>
      <w:r w:rsidR="0046061F" w:rsidRPr="008F33A2">
        <w:fldChar w:fldCharType="begin"/>
      </w:r>
      <w:r w:rsidR="0046061F" w:rsidRPr="008F33A2">
        <w:instrText xml:space="preserve"> REF _Ref523349716 \r \h </w:instrText>
      </w:r>
      <w:r w:rsidR="008F33A2">
        <w:instrText xml:space="preserve"> \* MERGEFORMAT </w:instrText>
      </w:r>
      <w:r w:rsidR="0046061F" w:rsidRPr="008F33A2">
        <w:fldChar w:fldCharType="separate"/>
      </w:r>
      <w:r w:rsidR="009E5F15" w:rsidRPr="008F33A2">
        <w:t>[33]</w:t>
      </w:r>
      <w:r w:rsidR="0046061F" w:rsidRPr="008F33A2">
        <w:fldChar w:fldCharType="end"/>
      </w:r>
      <w:r w:rsidRPr="008F33A2">
        <w:t xml:space="preserve">. This suggests, </w:t>
      </w:r>
      <w:r w:rsidR="00616198" w:rsidRPr="008F33A2">
        <w:t>as with</w:t>
      </w:r>
      <w:r w:rsidRPr="008F33A2">
        <w:t xml:space="preserve"> </w:t>
      </w:r>
      <w:proofErr w:type="spellStart"/>
      <w:r w:rsidRPr="005E35C2">
        <w:rPr>
          <w:i/>
        </w:rPr>
        <w:t>Geobacillus</w:t>
      </w:r>
      <w:proofErr w:type="spellEnd"/>
      <w:r w:rsidRPr="008F33A2">
        <w:t>, that there is a link to heat</w:t>
      </w:r>
      <w:r w:rsidR="008465D8" w:rsidRPr="008F33A2">
        <w:t>/</w:t>
      </w:r>
      <w:r w:rsidRPr="008F33A2">
        <w:t xml:space="preserve">chilling stress. Although the Pir4_lineage genus has a QTL </w:t>
      </w:r>
      <w:proofErr w:type="gramStart"/>
      <w:r w:rsidRPr="008F33A2">
        <w:t>in close proximity</w:t>
      </w:r>
      <w:proofErr w:type="gramEnd"/>
      <w:r w:rsidRPr="008F33A2">
        <w:t xml:space="preserve"> with </w:t>
      </w:r>
      <w:proofErr w:type="spellStart"/>
      <w:r w:rsidRPr="005E35C2">
        <w:rPr>
          <w:i/>
        </w:rPr>
        <w:t>Pontibacter</w:t>
      </w:r>
      <w:proofErr w:type="spellEnd"/>
      <w:r w:rsidRPr="008F33A2">
        <w:t xml:space="preserve">, their genomic neighbourhoods barely overlap. The genus </w:t>
      </w:r>
      <w:proofErr w:type="spellStart"/>
      <w:r w:rsidRPr="005E35C2">
        <w:rPr>
          <w:i/>
        </w:rPr>
        <w:t>Pontibacter</w:t>
      </w:r>
      <w:proofErr w:type="spellEnd"/>
      <w:r w:rsidRPr="008F33A2">
        <w:t xml:space="preserve"> consists of many halotolerant species </w:t>
      </w:r>
      <w:r w:rsidR="0046061F" w:rsidRPr="008F33A2">
        <w:fldChar w:fldCharType="begin"/>
      </w:r>
      <w:r w:rsidR="0046061F" w:rsidRPr="008F33A2">
        <w:instrText xml:space="preserve"> REF _Ref523349731 \r \h </w:instrText>
      </w:r>
      <w:r w:rsidR="008F33A2">
        <w:instrText xml:space="preserve"> \* MERGEFORMAT </w:instrText>
      </w:r>
      <w:r w:rsidR="0046061F" w:rsidRPr="008F33A2">
        <w:fldChar w:fldCharType="separate"/>
      </w:r>
      <w:r w:rsidR="009E5F15" w:rsidRPr="008F33A2">
        <w:t>[34]</w:t>
      </w:r>
      <w:r w:rsidR="0046061F" w:rsidRPr="008F33A2">
        <w:fldChar w:fldCharType="end"/>
      </w:r>
      <w:r w:rsidR="0046061F" w:rsidRPr="008F33A2">
        <w:fldChar w:fldCharType="begin"/>
      </w:r>
      <w:r w:rsidR="0046061F" w:rsidRPr="008F33A2">
        <w:instrText xml:space="preserve"> REF _Ref523349748 \r \h </w:instrText>
      </w:r>
      <w:r w:rsidR="008F33A2">
        <w:instrText xml:space="preserve"> \* MERGEFORMAT </w:instrText>
      </w:r>
      <w:r w:rsidR="0046061F" w:rsidRPr="008F33A2">
        <w:fldChar w:fldCharType="separate"/>
      </w:r>
      <w:r w:rsidR="009E5F15" w:rsidRPr="008F33A2">
        <w:t>[35]</w:t>
      </w:r>
      <w:r w:rsidR="0046061F" w:rsidRPr="008F33A2">
        <w:fldChar w:fldCharType="end"/>
      </w:r>
      <w:r w:rsidRPr="008F33A2">
        <w:t xml:space="preserve">. Since </w:t>
      </w:r>
      <w:r w:rsidRPr="005E35C2">
        <w:rPr>
          <w:i/>
        </w:rPr>
        <w:t xml:space="preserve">S. </w:t>
      </w:r>
      <w:proofErr w:type="spellStart"/>
      <w:r w:rsidRPr="005E35C2">
        <w:rPr>
          <w:i/>
        </w:rPr>
        <w:t>lycopersicum</w:t>
      </w:r>
      <w:proofErr w:type="spellEnd"/>
      <w:r w:rsidRPr="005E35C2">
        <w:rPr>
          <w:i/>
        </w:rPr>
        <w:t xml:space="preserve"> </w:t>
      </w:r>
      <w:r w:rsidRPr="008F33A2">
        <w:t xml:space="preserve">dehydrates the soil faster than </w:t>
      </w:r>
      <w:r w:rsidRPr="005E35C2">
        <w:rPr>
          <w:i/>
        </w:rPr>
        <w:t xml:space="preserve">S. </w:t>
      </w:r>
      <w:proofErr w:type="spellStart"/>
      <w:r w:rsidRPr="005E35C2">
        <w:rPr>
          <w:i/>
        </w:rPr>
        <w:t>pimpinellifolium</w:t>
      </w:r>
      <w:proofErr w:type="spellEnd"/>
      <w:r w:rsidRPr="005E35C2">
        <w:rPr>
          <w:i/>
        </w:rPr>
        <w:t xml:space="preserve"> </w:t>
      </w:r>
      <w:r w:rsidRPr="008F33A2">
        <w:t xml:space="preserve">because of their growth rate, it is easy to see why this genus has a higher </w:t>
      </w:r>
      <w:r w:rsidRPr="005E35C2">
        <w:t xml:space="preserve">abundance in </w:t>
      </w:r>
      <w:r w:rsidRPr="005E35C2">
        <w:rPr>
          <w:i/>
        </w:rPr>
        <w:t xml:space="preserve">S. </w:t>
      </w:r>
      <w:proofErr w:type="spellStart"/>
      <w:r w:rsidRPr="005E35C2">
        <w:rPr>
          <w:i/>
        </w:rPr>
        <w:t>lycopersicum</w:t>
      </w:r>
      <w:proofErr w:type="spellEnd"/>
      <w:r w:rsidRPr="008F33A2">
        <w:t xml:space="preserve"> samples. However, it also gives rise to another possible cause of why this and all previous genera have significant QTLs at these positions. Salt stress is higher in plants that grow in dehydrated soil and salt stress happens to be another trigger for activation of ethylene and </w:t>
      </w:r>
      <w:r w:rsidRPr="008F33A2">
        <w:t xml:space="preserve">auxin pathways. </w:t>
      </w:r>
      <w:r w:rsidR="008465D8" w:rsidRPr="008F33A2">
        <w:t xml:space="preserve">Of course, the opposite might also be happening here, meaning that </w:t>
      </w:r>
      <w:r w:rsidR="008465D8" w:rsidRPr="005E35C2">
        <w:rPr>
          <w:i/>
        </w:rPr>
        <w:t xml:space="preserve">S. </w:t>
      </w:r>
      <w:proofErr w:type="spellStart"/>
      <w:r w:rsidR="008465D8" w:rsidRPr="005E35C2">
        <w:rPr>
          <w:i/>
        </w:rPr>
        <w:t>pimpinellifolium</w:t>
      </w:r>
      <w:proofErr w:type="spellEnd"/>
      <w:r w:rsidR="008465D8" w:rsidRPr="008F33A2">
        <w:t xml:space="preserve"> has high stress levels due to flooding and that </w:t>
      </w:r>
      <w:r w:rsidR="008465D8" w:rsidRPr="005E35C2">
        <w:rPr>
          <w:i/>
        </w:rPr>
        <w:t xml:space="preserve">S. </w:t>
      </w:r>
      <w:proofErr w:type="spellStart"/>
      <w:r w:rsidR="008465D8" w:rsidRPr="005E35C2">
        <w:rPr>
          <w:i/>
        </w:rPr>
        <w:t>lycopersicum</w:t>
      </w:r>
      <w:proofErr w:type="spellEnd"/>
      <w:r w:rsidR="008465D8" w:rsidRPr="005E35C2">
        <w:rPr>
          <w:i/>
        </w:rPr>
        <w:t xml:space="preserve"> </w:t>
      </w:r>
      <w:r w:rsidR="008465D8" w:rsidRPr="008F33A2">
        <w:t>has normal levels.</w:t>
      </w:r>
    </w:p>
    <w:p w14:paraId="0F672F7E" w14:textId="77777777" w:rsidR="003B0C16" w:rsidRPr="008F33A2" w:rsidRDefault="003B0C16" w:rsidP="008F33A2">
      <w:pPr>
        <w:pStyle w:val="Geenafstand"/>
        <w:jc w:val="both"/>
      </w:pPr>
    </w:p>
    <w:p w14:paraId="0495BAD6" w14:textId="4593A736" w:rsidR="003B0C16" w:rsidRPr="008F33A2" w:rsidRDefault="003B0C16" w:rsidP="008F33A2">
      <w:pPr>
        <w:pStyle w:val="Geenafstand"/>
        <w:jc w:val="both"/>
      </w:pPr>
      <w:r w:rsidRPr="008F33A2">
        <w:t xml:space="preserve">The Pir4_lineage genus shares some predicted genes with the genus </w:t>
      </w:r>
      <w:proofErr w:type="spellStart"/>
      <w:r w:rsidRPr="005E35C2">
        <w:rPr>
          <w:i/>
        </w:rPr>
        <w:t>Pajaroellobacter</w:t>
      </w:r>
      <w:proofErr w:type="spellEnd"/>
      <w:r w:rsidRPr="008F33A2">
        <w:t xml:space="preserve">, but due to a lack of publications on the latter, it is currently not known if there are similarities between the genera. The only described </w:t>
      </w:r>
      <w:proofErr w:type="spellStart"/>
      <w:r w:rsidRPr="005E35C2">
        <w:rPr>
          <w:i/>
        </w:rPr>
        <w:t>Pajaroellobacter</w:t>
      </w:r>
      <w:proofErr w:type="spellEnd"/>
      <w:r w:rsidRPr="008F33A2">
        <w:t xml:space="preserve"> is an etiologic agent of epizootic bovine abortion </w:t>
      </w:r>
      <w:r w:rsidR="0046061F" w:rsidRPr="008F33A2">
        <w:fldChar w:fldCharType="begin"/>
      </w:r>
      <w:r w:rsidR="0046061F" w:rsidRPr="008F33A2">
        <w:instrText xml:space="preserve"> REF _Ref523349777 \r \h </w:instrText>
      </w:r>
      <w:r w:rsidR="008F33A2">
        <w:instrText xml:space="preserve"> \* MERGEFORMAT </w:instrText>
      </w:r>
      <w:r w:rsidR="0046061F" w:rsidRPr="008F33A2">
        <w:fldChar w:fldCharType="separate"/>
      </w:r>
      <w:r w:rsidR="009E5F15" w:rsidRPr="008F33A2">
        <w:t>[36]</w:t>
      </w:r>
      <w:r w:rsidR="0046061F" w:rsidRPr="008F33A2">
        <w:fldChar w:fldCharType="end"/>
      </w:r>
      <w:r w:rsidRPr="008F33A2">
        <w:t xml:space="preserve">. </w:t>
      </w:r>
      <w:proofErr w:type="spellStart"/>
      <w:r w:rsidRPr="005E35C2">
        <w:rPr>
          <w:i/>
        </w:rPr>
        <w:t>Pajaroellobacter</w:t>
      </w:r>
      <w:proofErr w:type="spellEnd"/>
      <w:r w:rsidRPr="008F33A2">
        <w:t xml:space="preserve"> is also connected to the genus </w:t>
      </w:r>
      <w:proofErr w:type="spellStart"/>
      <w:r w:rsidRPr="005E35C2">
        <w:rPr>
          <w:i/>
        </w:rPr>
        <w:t>Sporichthya</w:t>
      </w:r>
      <w:proofErr w:type="spellEnd"/>
      <w:r w:rsidRPr="008F33A2">
        <w:t xml:space="preserve"> through predicted genes. </w:t>
      </w:r>
      <w:proofErr w:type="spellStart"/>
      <w:r w:rsidRPr="005E35C2">
        <w:rPr>
          <w:i/>
        </w:rPr>
        <w:t>Sporichthya</w:t>
      </w:r>
      <w:proofErr w:type="spellEnd"/>
      <w:r w:rsidRPr="008F33A2">
        <w:t xml:space="preserve"> has a lot of heat and salt stress-related genes linked to it. </w:t>
      </w:r>
      <w:proofErr w:type="spellStart"/>
      <w:r w:rsidRPr="005E35C2">
        <w:rPr>
          <w:i/>
        </w:rPr>
        <w:t>Sporichthya</w:t>
      </w:r>
      <w:proofErr w:type="spellEnd"/>
      <w:r w:rsidRPr="005E35C2">
        <w:rPr>
          <w:i/>
        </w:rPr>
        <w:t xml:space="preserve"> spp. </w:t>
      </w:r>
      <w:r w:rsidRPr="008F33A2">
        <w:t xml:space="preserve">themselves are more motile when submerged, which allows them to find nutrients more easily and produce greater numbers of bacteria </w:t>
      </w:r>
      <w:r w:rsidR="0046061F" w:rsidRPr="008F33A2">
        <w:fldChar w:fldCharType="begin"/>
      </w:r>
      <w:r w:rsidR="0046061F" w:rsidRPr="008F33A2">
        <w:instrText xml:space="preserve"> REF _Ref523349795 \r \h </w:instrText>
      </w:r>
      <w:r w:rsidR="008F33A2">
        <w:instrText xml:space="preserve"> \* MERGEFORMAT </w:instrText>
      </w:r>
      <w:r w:rsidR="0046061F" w:rsidRPr="008F33A2">
        <w:fldChar w:fldCharType="separate"/>
      </w:r>
      <w:r w:rsidR="009E5F15" w:rsidRPr="008F33A2">
        <w:t>[37]</w:t>
      </w:r>
      <w:r w:rsidR="0046061F" w:rsidRPr="008F33A2">
        <w:fldChar w:fldCharType="end"/>
      </w:r>
      <w:r w:rsidRPr="008F33A2">
        <w:t xml:space="preserve">. </w:t>
      </w:r>
      <w:proofErr w:type="spellStart"/>
      <w:r w:rsidRPr="005E35C2">
        <w:rPr>
          <w:i/>
        </w:rPr>
        <w:t>Sporichthya</w:t>
      </w:r>
      <w:proofErr w:type="spellEnd"/>
      <w:r w:rsidRPr="008F33A2">
        <w:t xml:space="preserve"> read counts are lower for </w:t>
      </w:r>
      <w:r w:rsidRPr="005E35C2">
        <w:rPr>
          <w:i/>
        </w:rPr>
        <w:t xml:space="preserve">S. </w:t>
      </w:r>
      <w:proofErr w:type="spellStart"/>
      <w:r w:rsidRPr="005E35C2">
        <w:rPr>
          <w:i/>
        </w:rPr>
        <w:t>lycopersicum</w:t>
      </w:r>
      <w:proofErr w:type="spellEnd"/>
      <w:r w:rsidRPr="008F33A2">
        <w:t xml:space="preserve">. Therefore, the most probable cause for the shifts in both </w:t>
      </w:r>
      <w:proofErr w:type="spellStart"/>
      <w:r w:rsidRPr="005E35C2">
        <w:rPr>
          <w:i/>
        </w:rPr>
        <w:t>Sporichthya</w:t>
      </w:r>
      <w:proofErr w:type="spellEnd"/>
      <w:r w:rsidRPr="008F33A2">
        <w:t xml:space="preserve"> and </w:t>
      </w:r>
      <w:proofErr w:type="spellStart"/>
      <w:r w:rsidRPr="005E35C2">
        <w:rPr>
          <w:i/>
        </w:rPr>
        <w:t>Pajaroellobacter</w:t>
      </w:r>
      <w:proofErr w:type="spellEnd"/>
      <w:r w:rsidRPr="008F33A2">
        <w:t xml:space="preserve"> can be accounted to dehydration</w:t>
      </w:r>
      <w:r w:rsidR="008465D8" w:rsidRPr="008F33A2">
        <w:t xml:space="preserve"> or flooding</w:t>
      </w:r>
      <w:r w:rsidRPr="008F33A2">
        <w:t xml:space="preserve"> of the soil and, in turn, the QTLs are accounted to dehydration </w:t>
      </w:r>
      <w:r w:rsidR="008465D8" w:rsidRPr="008F33A2">
        <w:t xml:space="preserve">or flooding </w:t>
      </w:r>
      <w:r w:rsidRPr="008F33A2">
        <w:t xml:space="preserve">of the plants. </w:t>
      </w:r>
    </w:p>
    <w:p w14:paraId="7F2D50D8" w14:textId="77777777" w:rsidR="003B0C16" w:rsidRPr="008F33A2" w:rsidRDefault="003B0C16" w:rsidP="008F33A2">
      <w:pPr>
        <w:pStyle w:val="Geenafstand"/>
        <w:jc w:val="both"/>
      </w:pPr>
    </w:p>
    <w:p w14:paraId="30E228F9" w14:textId="4C829E7B" w:rsidR="000D3419" w:rsidRPr="008F33A2" w:rsidRDefault="003B0C16" w:rsidP="008F33A2">
      <w:pPr>
        <w:pStyle w:val="Geenafstand"/>
        <w:jc w:val="both"/>
      </w:pPr>
      <w:r w:rsidRPr="008F33A2">
        <w:t xml:space="preserve">Although the </w:t>
      </w:r>
      <w:proofErr w:type="spellStart"/>
      <w:r w:rsidRPr="005E35C2">
        <w:rPr>
          <w:i/>
        </w:rPr>
        <w:t>Pelomonas</w:t>
      </w:r>
      <w:proofErr w:type="spellEnd"/>
      <w:r w:rsidRPr="008F33A2">
        <w:t xml:space="preserve"> genus does not have any validated genes linked to it through the QTL, it is worth a mention solely because of its close relation to the genus </w:t>
      </w:r>
      <w:proofErr w:type="spellStart"/>
      <w:r w:rsidRPr="005E35C2">
        <w:rPr>
          <w:i/>
        </w:rPr>
        <w:t>Mitsuaria</w:t>
      </w:r>
      <w:proofErr w:type="spellEnd"/>
      <w:r w:rsidRPr="008F33A2">
        <w:t xml:space="preserve">, which is known to suppress soilborne diseases for plants </w:t>
      </w:r>
      <w:r w:rsidR="0046061F" w:rsidRPr="008F33A2">
        <w:fldChar w:fldCharType="begin"/>
      </w:r>
      <w:r w:rsidR="0046061F" w:rsidRPr="008F33A2">
        <w:instrText xml:space="preserve"> REF _Ref523349812 \r \h </w:instrText>
      </w:r>
      <w:r w:rsidR="008F33A2">
        <w:instrText xml:space="preserve"> \* MERGEFORMAT </w:instrText>
      </w:r>
      <w:r w:rsidR="0046061F" w:rsidRPr="008F33A2">
        <w:fldChar w:fldCharType="separate"/>
      </w:r>
      <w:r w:rsidR="009E5F15" w:rsidRPr="008F33A2">
        <w:t>[38]</w:t>
      </w:r>
      <w:r w:rsidR="0046061F" w:rsidRPr="008F33A2">
        <w:fldChar w:fldCharType="end"/>
      </w:r>
      <w:r w:rsidRPr="008F33A2">
        <w:t>. It is therefore likely that they possess some of the same mechanisms which could be regulated by the various stress-response pathways of tomato plants mentioned earlier in this study.</w:t>
      </w:r>
    </w:p>
    <w:p w14:paraId="2612A8A3" w14:textId="4A06A2AF" w:rsidR="003B0C16" w:rsidRDefault="003B0C16" w:rsidP="003B0C16">
      <w:pPr>
        <w:pStyle w:val="Geenafstand"/>
        <w:jc w:val="both"/>
      </w:pPr>
    </w:p>
    <w:p w14:paraId="7B9BF0C8" w14:textId="5CAD0C7B" w:rsidR="008F33A2" w:rsidRDefault="002512B0" w:rsidP="002512B0">
      <w:pPr>
        <w:pStyle w:val="Kop2"/>
      </w:pPr>
      <w:r>
        <w:t>It is all subject to change</w:t>
      </w:r>
    </w:p>
    <w:p w14:paraId="3470D2D8" w14:textId="41F26091" w:rsidR="007C5BF7" w:rsidRDefault="002512B0" w:rsidP="005E73CA">
      <w:pPr>
        <w:pStyle w:val="Geenafstand"/>
        <w:jc w:val="both"/>
        <w:rPr>
          <w:i/>
        </w:rPr>
      </w:pPr>
      <w:r>
        <w:t>The current analysis was done at the genus level. However, there are seven more taxonomic levels to be investigated (</w:t>
      </w:r>
      <w:r>
        <w:t xml:space="preserve">kingdom, phylum, class, order, family, species </w:t>
      </w:r>
      <w:r>
        <w:t>and</w:t>
      </w:r>
      <w:r>
        <w:t xml:space="preserve"> OTU</w:t>
      </w:r>
      <w:r>
        <w:t xml:space="preserve">). Due to time constraints, these were not investigated during this study. Nonetheless, a quick scan of the results on OTU level (Supplementary file 4) shows that </w:t>
      </w:r>
      <w:r w:rsidR="007C5BF7">
        <w:t>most of the genes and therefore genomic locations stay the same, though it remains to be seen if the changes that do happen, bring any functional changes as well. The bacteria themselves obviously show a greater diversity, though there are many reoccurring genera among them. What the implications are, is currently not known.</w:t>
      </w:r>
      <w:r w:rsidR="005E73CA">
        <w:t xml:space="preserve"> D</w:t>
      </w:r>
      <w:r w:rsidR="005E73CA" w:rsidRPr="005E73CA">
        <w:t xml:space="preserve">iversity within a genus may cause noise (e.g. different OTUs may respond differently and have a signal but </w:t>
      </w:r>
      <w:r w:rsidR="005E73CA">
        <w:t xml:space="preserve">are </w:t>
      </w:r>
      <w:r w:rsidR="005E73CA" w:rsidRPr="005E73CA">
        <w:t>then clumped together). Conversely, other OTUs may have more general responses and act as a coherent unit, and their signal may only be picked up if the OTUs are clumped by genus.</w:t>
      </w:r>
      <w:r w:rsidR="007C5BF7">
        <w:br w:type="page"/>
      </w:r>
    </w:p>
    <w:p w14:paraId="4205636D" w14:textId="5F1E2EFC" w:rsidR="008E181D" w:rsidRPr="00801DAD" w:rsidRDefault="008E181D" w:rsidP="008E181D">
      <w:pPr>
        <w:pStyle w:val="Kop1"/>
      </w:pPr>
      <w:r>
        <w:lastRenderedPageBreak/>
        <w:t>Conclusions &amp; future research</w:t>
      </w:r>
    </w:p>
    <w:p w14:paraId="5CCE606B" w14:textId="6C47EF39" w:rsidR="008E181D" w:rsidRPr="008F33A2" w:rsidRDefault="008E181D" w:rsidP="008F33A2">
      <w:pPr>
        <w:pStyle w:val="Geenafstand"/>
        <w:jc w:val="both"/>
      </w:pPr>
      <w:r w:rsidRPr="008F33A2">
        <w:t xml:space="preserve">Many, if not most, of the genes are part of the ethylene and/or auxin pathways. These pathways influence a range of mechanisms in the plant, mainly stress- and growth related. In this study, the microbiome changes can be ascribed to flooding/drought, chilling/heat and salt stress. The exact reason remains elusive due to the absence of gene expression data, and the lack of phenotypic characterization of the plants under the conditions grown. Nonetheless, increased stress impedes growth and vice versa. Future research can focus on discovering the exact pathways and decouple these mechanisms to provide farmers with fast-growing, yet resilient plants. </w:t>
      </w:r>
    </w:p>
    <w:p w14:paraId="7455DA62" w14:textId="77777777" w:rsidR="008E181D" w:rsidRPr="008F33A2" w:rsidRDefault="008E181D" w:rsidP="008F33A2">
      <w:pPr>
        <w:pStyle w:val="Geenafstand"/>
        <w:jc w:val="both"/>
      </w:pPr>
    </w:p>
    <w:p w14:paraId="541896EE" w14:textId="38A43B3A" w:rsidR="005460A2" w:rsidRDefault="008E181D" w:rsidP="008F33A2">
      <w:pPr>
        <w:pStyle w:val="Geenafstand"/>
        <w:jc w:val="both"/>
        <w:rPr>
          <w:i/>
        </w:rPr>
      </w:pPr>
      <w:r w:rsidRPr="008F33A2">
        <w:t>The evidence presented here suggests that the current pipeline produces reliable results and is ready for being used with a larger dataset. This will also increase the consistency when repeating the analysis. More accurate conclusions can also be drawn when expression data of the plant genes is available</w:t>
      </w:r>
      <w:r w:rsidR="005E73CA">
        <w:t xml:space="preserve"> and by comparing the results of the different taxonomic levels.</w:t>
      </w:r>
      <w:r w:rsidR="005460A2">
        <w:br w:type="page"/>
      </w:r>
    </w:p>
    <w:p w14:paraId="601D8072" w14:textId="21916269" w:rsidR="00BE6480" w:rsidRPr="00801DAD" w:rsidRDefault="00BE6480" w:rsidP="00BE6480">
      <w:pPr>
        <w:pStyle w:val="Kop1"/>
      </w:pPr>
      <w:bookmarkStart w:id="12" w:name="_Toc487126821"/>
      <w:r w:rsidRPr="00801DAD">
        <w:lastRenderedPageBreak/>
        <w:t>References</w:t>
      </w:r>
      <w:bookmarkEnd w:id="12"/>
    </w:p>
    <w:p w14:paraId="65331BDA" w14:textId="5D33A1AF" w:rsidR="00DE53AB" w:rsidRPr="00DE53AB" w:rsidRDefault="001150F3" w:rsidP="009951FD">
      <w:pPr>
        <w:pStyle w:val="Geenafstand"/>
        <w:numPr>
          <w:ilvl w:val="0"/>
          <w:numId w:val="8"/>
        </w:numPr>
        <w:jc w:val="both"/>
      </w:pPr>
      <w:bookmarkStart w:id="13" w:name="_Ref523348799"/>
      <w:bookmarkStart w:id="14" w:name="_Ref486843103"/>
      <w:bookmarkStart w:id="15" w:name="_Ref485806882"/>
      <w:r w:rsidRPr="001150F3">
        <w:t>Genomic analyses provide insights into the history of tomato breeding</w:t>
      </w:r>
      <w:r>
        <w:t xml:space="preserve">. Lin </w:t>
      </w:r>
      <w:r w:rsidR="001A67DD" w:rsidRPr="001A67DD">
        <w:rPr>
          <w:i/>
        </w:rPr>
        <w:t>et al.</w:t>
      </w:r>
      <w:r w:rsidR="001A67DD">
        <w:t xml:space="preserve">, </w:t>
      </w:r>
      <w:r>
        <w:t xml:space="preserve">Nature Genetics, volume 46, pages 1220-1226 (2014). </w:t>
      </w:r>
      <w:hyperlink r:id="rId21" w:history="1">
        <w:r w:rsidR="009951FD" w:rsidRPr="002D4F81">
          <w:rPr>
            <w:rStyle w:val="Hyperlink"/>
          </w:rPr>
          <w:t>http://www.natur</w:t>
        </w:r>
        <w:r w:rsidR="009951FD" w:rsidRPr="002D4F81">
          <w:rPr>
            <w:rStyle w:val="Hyperlink"/>
          </w:rPr>
          <w:t>e</w:t>
        </w:r>
        <w:r w:rsidR="009951FD" w:rsidRPr="002D4F81">
          <w:rPr>
            <w:rStyle w:val="Hyperlink"/>
          </w:rPr>
          <w:t>.com/articles/ng.3117</w:t>
        </w:r>
      </w:hyperlink>
      <w:bookmarkEnd w:id="13"/>
    </w:p>
    <w:p w14:paraId="13E891FA" w14:textId="5F2FEAF2" w:rsidR="00DE53AB" w:rsidRDefault="001150F3" w:rsidP="009951FD">
      <w:pPr>
        <w:pStyle w:val="Geenafstand"/>
        <w:numPr>
          <w:ilvl w:val="0"/>
          <w:numId w:val="8"/>
        </w:numPr>
        <w:jc w:val="both"/>
      </w:pPr>
      <w:r w:rsidRPr="001150F3">
        <w:t>Impact of plant domestication on rhizosphere microbiome assembly and functions</w:t>
      </w:r>
      <w:r>
        <w:t xml:space="preserve">.  </w:t>
      </w:r>
      <w:bookmarkStart w:id="16" w:name="_Ref523348836"/>
      <w:r w:rsidRPr="001150F3">
        <w:t>Pérez-Jaramillo</w:t>
      </w:r>
      <w:r>
        <w:t xml:space="preserve"> </w:t>
      </w:r>
      <w:r w:rsidR="001A67DD" w:rsidRPr="001A67DD">
        <w:rPr>
          <w:i/>
        </w:rPr>
        <w:t>et al.</w:t>
      </w:r>
      <w:r w:rsidR="001A67DD">
        <w:t xml:space="preserve">, </w:t>
      </w:r>
      <w:r>
        <w:t xml:space="preserve">Plant Molecular Biology, volume 90, issue 6, pages 635-644 (2015). </w:t>
      </w:r>
      <w:hyperlink r:id="rId22" w:history="1">
        <w:r w:rsidRPr="00517C0E">
          <w:rPr>
            <w:rStyle w:val="Hyperlink"/>
          </w:rPr>
          <w:t>https://link.springer.com/article/10.1007%2Fs11103-015-0337-7</w:t>
        </w:r>
      </w:hyperlink>
      <w:bookmarkEnd w:id="16"/>
    </w:p>
    <w:p w14:paraId="502B1A41" w14:textId="33CD74D1" w:rsidR="00DE53AB" w:rsidRDefault="001150F3" w:rsidP="009951FD">
      <w:pPr>
        <w:pStyle w:val="Geenafstand"/>
        <w:numPr>
          <w:ilvl w:val="0"/>
          <w:numId w:val="8"/>
        </w:numPr>
        <w:jc w:val="both"/>
      </w:pPr>
      <w:bookmarkStart w:id="17" w:name="_Ref523352300"/>
      <w:r w:rsidRPr="001150F3">
        <w:t>The rhizosphere microbiome and plant health</w:t>
      </w:r>
      <w:r>
        <w:t xml:space="preserve">. Berendsen </w:t>
      </w:r>
      <w:r w:rsidR="001A67DD" w:rsidRPr="001A67DD">
        <w:rPr>
          <w:i/>
        </w:rPr>
        <w:t>et al.</w:t>
      </w:r>
      <w:r w:rsidR="001A67DD">
        <w:t xml:space="preserve">, </w:t>
      </w:r>
      <w:r>
        <w:t xml:space="preserve">Trends in Plant Science, volume 17, issue 8, pages 478-486 (2012). </w:t>
      </w:r>
      <w:bookmarkStart w:id="18" w:name="_Ref523348863"/>
      <w:r w:rsidR="001A67DD">
        <w:fldChar w:fldCharType="begin"/>
      </w:r>
      <w:r w:rsidR="001A67DD">
        <w:instrText xml:space="preserve"> HYPERLINK "</w:instrText>
      </w:r>
      <w:r w:rsidR="001A67DD" w:rsidRPr="001A67DD">
        <w:instrText>https://www.sciencedirect.com/science/article/pii/S1360138512000799</w:instrText>
      </w:r>
      <w:r w:rsidR="001A67DD">
        <w:instrText xml:space="preserve">" </w:instrText>
      </w:r>
      <w:r w:rsidR="001A67DD">
        <w:fldChar w:fldCharType="separate"/>
      </w:r>
      <w:r w:rsidR="001A67DD" w:rsidRPr="00517C0E">
        <w:rPr>
          <w:rStyle w:val="Hyperlink"/>
        </w:rPr>
        <w:t>https://www.sciencedirect.com/science/article/pii/S1360138512000799</w:t>
      </w:r>
      <w:bookmarkEnd w:id="18"/>
      <w:r w:rsidR="001A67DD">
        <w:fldChar w:fldCharType="end"/>
      </w:r>
      <w:bookmarkEnd w:id="17"/>
    </w:p>
    <w:p w14:paraId="338DC67E" w14:textId="6CC9E698" w:rsidR="00E804D4" w:rsidRDefault="001150F3" w:rsidP="009951FD">
      <w:pPr>
        <w:pStyle w:val="Geenafstand"/>
        <w:numPr>
          <w:ilvl w:val="0"/>
          <w:numId w:val="8"/>
        </w:numPr>
        <w:jc w:val="both"/>
      </w:pPr>
      <w:bookmarkStart w:id="19" w:name="_Ref523352366"/>
      <w:r w:rsidRPr="001150F3">
        <w:t>Manipulating the soil microbiome to increase soil health and plant fertility</w:t>
      </w:r>
      <w:r>
        <w:t xml:space="preserve">. Chaparro </w:t>
      </w:r>
      <w:r w:rsidR="001A67DD" w:rsidRPr="001A67DD">
        <w:rPr>
          <w:i/>
        </w:rPr>
        <w:t>et al.</w:t>
      </w:r>
      <w:r w:rsidR="001A67DD">
        <w:t xml:space="preserve">, </w:t>
      </w:r>
      <w:r>
        <w:t xml:space="preserve">Biology and Fertility of Soils, volume 48, issue 5, pages 489-499 (2012). </w:t>
      </w:r>
      <w:bookmarkStart w:id="20" w:name="_Ref523348891"/>
      <w:r w:rsidR="001A67DD">
        <w:fldChar w:fldCharType="begin"/>
      </w:r>
      <w:r w:rsidR="001A67DD">
        <w:instrText xml:space="preserve"> HYPERLINK "</w:instrText>
      </w:r>
      <w:r w:rsidR="001A67DD" w:rsidRPr="001A67DD">
        <w:instrText>https://link.springer.com/article/10.1007/s00374-012-0691-4</w:instrText>
      </w:r>
      <w:r w:rsidR="001A67DD">
        <w:instrText xml:space="preserve">" </w:instrText>
      </w:r>
      <w:r w:rsidR="001A67DD">
        <w:fldChar w:fldCharType="separate"/>
      </w:r>
      <w:r w:rsidR="001A67DD" w:rsidRPr="00517C0E">
        <w:rPr>
          <w:rStyle w:val="Hyperlink"/>
        </w:rPr>
        <w:t>https://link.springer.com/article/10.1007/s00374-012-0691-4</w:t>
      </w:r>
      <w:bookmarkEnd w:id="20"/>
      <w:r w:rsidR="001A67DD">
        <w:fldChar w:fldCharType="end"/>
      </w:r>
      <w:bookmarkEnd w:id="19"/>
    </w:p>
    <w:p w14:paraId="3120D3AC" w14:textId="6078567A" w:rsidR="00E804D4" w:rsidRDefault="001150F3" w:rsidP="009951FD">
      <w:pPr>
        <w:pStyle w:val="Geenafstand"/>
        <w:numPr>
          <w:ilvl w:val="0"/>
          <w:numId w:val="8"/>
        </w:numPr>
        <w:jc w:val="both"/>
      </w:pPr>
      <w:r w:rsidRPr="001150F3">
        <w:t>Functional genomics of tomato for the study of plant immunity</w:t>
      </w:r>
      <w:r>
        <w:t xml:space="preserve">. </w:t>
      </w:r>
      <w:proofErr w:type="spellStart"/>
      <w:r w:rsidR="001A67DD">
        <w:t>Rosli</w:t>
      </w:r>
      <w:proofErr w:type="spellEnd"/>
      <w:r w:rsidR="001A67DD">
        <w:t xml:space="preserve"> </w:t>
      </w:r>
      <w:r w:rsidR="001A67DD" w:rsidRPr="001A67DD">
        <w:rPr>
          <w:i/>
        </w:rPr>
        <w:t>et al.</w:t>
      </w:r>
      <w:r w:rsidR="001A67DD">
        <w:t>, Briefings in Functional Genomics, volume 14, issue 4, pages 291-301 (2015).</w:t>
      </w:r>
      <w:r>
        <w:t xml:space="preserve"> </w:t>
      </w:r>
      <w:bookmarkStart w:id="21" w:name="_Ref523348913"/>
      <w:r>
        <w:fldChar w:fldCharType="begin"/>
      </w:r>
      <w:r>
        <w:instrText xml:space="preserve"> HYPERLINK "</w:instrText>
      </w:r>
      <w:r w:rsidRPr="001150F3">
        <w:instrText>https://academic.oup.com/bfg/article/14/4/291/202514</w:instrText>
      </w:r>
      <w:r>
        <w:instrText xml:space="preserve">" </w:instrText>
      </w:r>
      <w:r>
        <w:fldChar w:fldCharType="separate"/>
      </w:r>
      <w:r w:rsidRPr="00517C0E">
        <w:rPr>
          <w:rStyle w:val="Hyperlink"/>
        </w:rPr>
        <w:t>https://academic.oup.com/bfg/article/14/4/291/202514</w:t>
      </w:r>
      <w:bookmarkEnd w:id="21"/>
      <w:r>
        <w:fldChar w:fldCharType="end"/>
      </w:r>
    </w:p>
    <w:p w14:paraId="50FD9BD6" w14:textId="06AAE28F" w:rsidR="00E804D4" w:rsidRDefault="001A67DD" w:rsidP="009951FD">
      <w:pPr>
        <w:pStyle w:val="Geenafstand"/>
        <w:numPr>
          <w:ilvl w:val="0"/>
          <w:numId w:val="8"/>
        </w:numPr>
        <w:jc w:val="both"/>
      </w:pPr>
      <w:bookmarkStart w:id="22" w:name="_Ref523351272"/>
      <w:r w:rsidRPr="001A67DD">
        <w:t>Enhanced tomato disease resistance primed by arbuscular mycorrhizal fungus</w:t>
      </w:r>
      <w:r>
        <w:t xml:space="preserve">. Song </w:t>
      </w:r>
      <w:r w:rsidRPr="001A67DD">
        <w:rPr>
          <w:i/>
        </w:rPr>
        <w:t>et al.</w:t>
      </w:r>
      <w:r>
        <w:t xml:space="preserve">, Frontiers in Plant Science (2015). </w:t>
      </w:r>
      <w:hyperlink r:id="rId23" w:history="1">
        <w:r w:rsidRPr="00517C0E">
          <w:rPr>
            <w:rStyle w:val="Hyperlink"/>
          </w:rPr>
          <w:t>https://www.frontiersin.org/articles/10.3389/fpls.2015.00786/full</w:t>
        </w:r>
      </w:hyperlink>
      <w:bookmarkEnd w:id="22"/>
      <w:r>
        <w:t xml:space="preserve"> </w:t>
      </w:r>
    </w:p>
    <w:p w14:paraId="64C22FCF" w14:textId="7DBACFC3" w:rsidR="00C4542C" w:rsidRPr="00C4542C" w:rsidRDefault="00C4542C" w:rsidP="009951FD">
      <w:pPr>
        <w:pStyle w:val="Geenafstand"/>
        <w:numPr>
          <w:ilvl w:val="0"/>
          <w:numId w:val="8"/>
        </w:numPr>
        <w:jc w:val="both"/>
        <w:rPr>
          <w:rStyle w:val="Hyperlink"/>
          <w:color w:val="auto"/>
          <w:u w:val="none"/>
        </w:rPr>
      </w:pPr>
      <w:bookmarkStart w:id="23" w:name="_Ref523352203"/>
      <w:r w:rsidRPr="00C4542C">
        <w:t>Influence of plant genotype on the cultivable fungi associated to tomato rhizosphere and roots in different soils</w:t>
      </w:r>
      <w:r>
        <w:t xml:space="preserve">. </w:t>
      </w:r>
      <w:proofErr w:type="spellStart"/>
      <w:r>
        <w:t>Poli</w:t>
      </w:r>
      <w:proofErr w:type="spellEnd"/>
      <w:r>
        <w:t xml:space="preserve"> </w:t>
      </w:r>
      <w:r w:rsidR="008E4FB9" w:rsidRPr="001A67DD">
        <w:rPr>
          <w:i/>
        </w:rPr>
        <w:t>et al.</w:t>
      </w:r>
      <w:r w:rsidR="008E4FB9">
        <w:t xml:space="preserve">, </w:t>
      </w:r>
      <w:r>
        <w:t xml:space="preserve">Fungal Biology, volume 120, issues 6-7, pages 862-872 (2016). </w:t>
      </w:r>
      <w:hyperlink r:id="rId24" w:tgtFrame="_blank" w:tooltip="Persistent link using digital object identifier" w:history="1">
        <w:r>
          <w:rPr>
            <w:rStyle w:val="Hyperlink"/>
          </w:rPr>
          <w:t>https://doi.org/10.1016/j.funbio.2016.03.008</w:t>
        </w:r>
      </w:hyperlink>
      <w:bookmarkEnd w:id="23"/>
    </w:p>
    <w:p w14:paraId="56C1ECF4" w14:textId="5126F612" w:rsidR="00E804D4" w:rsidRDefault="00C4542C" w:rsidP="009951FD">
      <w:pPr>
        <w:pStyle w:val="Geenafstand"/>
        <w:numPr>
          <w:ilvl w:val="0"/>
          <w:numId w:val="8"/>
        </w:numPr>
        <w:jc w:val="both"/>
      </w:pPr>
      <w:bookmarkStart w:id="24" w:name="_Ref523352205"/>
      <w:r w:rsidRPr="00C4542C">
        <w:t>Improvement of growth, fruit weight and early blight disease protection of tomato plants by rhizosphere bacteria is correlated with their beneficial traits and i</w:t>
      </w:r>
      <w:bookmarkStart w:id="25" w:name="_GoBack"/>
      <w:bookmarkEnd w:id="25"/>
      <w:r w:rsidRPr="00C4542C">
        <w:t>nduced biosynthesis of antioxidant peroxidase and polyphenol oxidase</w:t>
      </w:r>
      <w:r>
        <w:t xml:space="preserve">. </w:t>
      </w:r>
      <w:proofErr w:type="spellStart"/>
      <w:r>
        <w:t>Babu</w:t>
      </w:r>
      <w:proofErr w:type="spellEnd"/>
      <w:r>
        <w:t xml:space="preserve"> </w:t>
      </w:r>
      <w:r w:rsidR="008E4FB9" w:rsidRPr="001A67DD">
        <w:rPr>
          <w:i/>
        </w:rPr>
        <w:t>et al.</w:t>
      </w:r>
      <w:r w:rsidR="008E4FB9">
        <w:t xml:space="preserve">, </w:t>
      </w:r>
      <w:r>
        <w:t xml:space="preserve">Plant Science, volume 231, pages 62-73 (2015). </w:t>
      </w:r>
      <w:hyperlink r:id="rId25" w:tgtFrame="_blank" w:tooltip="Persistent link using digital object identifier" w:history="1">
        <w:r>
          <w:rPr>
            <w:rStyle w:val="Hyperlink"/>
          </w:rPr>
          <w:t>https://doi.org/10.1016/j.plantsci.2014.11.006</w:t>
        </w:r>
      </w:hyperlink>
      <w:bookmarkEnd w:id="24"/>
    </w:p>
    <w:p w14:paraId="249D23F2" w14:textId="4456CD0F" w:rsidR="00C4542C" w:rsidRDefault="00C4542C" w:rsidP="009951FD">
      <w:pPr>
        <w:pStyle w:val="Geenafstand"/>
        <w:numPr>
          <w:ilvl w:val="0"/>
          <w:numId w:val="8"/>
        </w:numPr>
        <w:jc w:val="both"/>
      </w:pPr>
      <w:bookmarkStart w:id="26" w:name="_Ref523352216"/>
      <w:r w:rsidRPr="008E4FB9">
        <w:rPr>
          <w:rStyle w:val="Hyperlink"/>
          <w:i/>
          <w:color w:val="auto"/>
          <w:u w:val="none"/>
        </w:rPr>
        <w:t>Bacillus</w:t>
      </w:r>
      <w:r w:rsidRPr="00C4542C">
        <w:rPr>
          <w:rStyle w:val="Hyperlink"/>
          <w:color w:val="auto"/>
          <w:u w:val="none"/>
        </w:rPr>
        <w:t xml:space="preserve"> lipopeptides: versatile weapons for plant disease biocontrol</w:t>
      </w:r>
      <w:r>
        <w:rPr>
          <w:rStyle w:val="Hyperlink"/>
          <w:color w:val="auto"/>
          <w:u w:val="none"/>
        </w:rPr>
        <w:t xml:space="preserve">. </w:t>
      </w:r>
      <w:proofErr w:type="spellStart"/>
      <w:r>
        <w:rPr>
          <w:rStyle w:val="Hyperlink"/>
          <w:color w:val="auto"/>
          <w:u w:val="none"/>
        </w:rPr>
        <w:t>Ongena</w:t>
      </w:r>
      <w:proofErr w:type="spellEnd"/>
      <w:r>
        <w:rPr>
          <w:rStyle w:val="Hyperlink"/>
          <w:color w:val="auto"/>
          <w:u w:val="none"/>
        </w:rPr>
        <w:t xml:space="preserve"> </w:t>
      </w:r>
      <w:r w:rsidR="008E4FB9" w:rsidRPr="001A67DD">
        <w:rPr>
          <w:i/>
        </w:rPr>
        <w:t>et al.</w:t>
      </w:r>
      <w:r w:rsidR="008E4FB9">
        <w:t xml:space="preserve">, </w:t>
      </w:r>
      <w:r>
        <w:rPr>
          <w:rStyle w:val="Hyperlink"/>
          <w:color w:val="auto"/>
          <w:u w:val="none"/>
        </w:rPr>
        <w:t xml:space="preserve">Trends in Microbiology, volume 16, issue 3, pages 115-125 (2008). </w:t>
      </w:r>
      <w:hyperlink r:id="rId26" w:tgtFrame="_blank" w:tooltip="Persistent link using digital object identifier" w:history="1">
        <w:r>
          <w:rPr>
            <w:rStyle w:val="Hyperlink"/>
          </w:rPr>
          <w:t>https://doi.org/10.1016/j.tim.2007.12.009</w:t>
        </w:r>
      </w:hyperlink>
      <w:bookmarkEnd w:id="26"/>
    </w:p>
    <w:p w14:paraId="23C3EB05" w14:textId="5E202EAC" w:rsidR="00C4542C" w:rsidRDefault="00C4542C" w:rsidP="009951FD">
      <w:pPr>
        <w:pStyle w:val="Geenafstand"/>
        <w:numPr>
          <w:ilvl w:val="0"/>
          <w:numId w:val="8"/>
        </w:numPr>
        <w:jc w:val="both"/>
        <w:rPr>
          <w:rStyle w:val="Hyperlink"/>
          <w:color w:val="auto"/>
          <w:u w:val="none"/>
        </w:rPr>
      </w:pPr>
      <w:bookmarkStart w:id="27" w:name="_Ref523352232"/>
      <w:r w:rsidRPr="00C4542C">
        <w:rPr>
          <w:rStyle w:val="Hyperlink"/>
          <w:color w:val="auto"/>
          <w:u w:val="none"/>
        </w:rPr>
        <w:t xml:space="preserve">Towards the biological control of fungal and bacterial diseases of tomato using antagonistic </w:t>
      </w:r>
      <w:r w:rsidRPr="008E4FB9">
        <w:rPr>
          <w:rStyle w:val="Hyperlink"/>
          <w:i/>
          <w:color w:val="auto"/>
          <w:u w:val="none"/>
        </w:rPr>
        <w:t>Streptomyces spp.</w:t>
      </w:r>
      <w:r>
        <w:rPr>
          <w:rStyle w:val="Hyperlink"/>
          <w:color w:val="auto"/>
          <w:u w:val="none"/>
        </w:rPr>
        <w:t xml:space="preserve"> El-</w:t>
      </w:r>
      <w:proofErr w:type="spellStart"/>
      <w:r>
        <w:rPr>
          <w:rStyle w:val="Hyperlink"/>
          <w:color w:val="auto"/>
          <w:u w:val="none"/>
        </w:rPr>
        <w:t>Abyad</w:t>
      </w:r>
      <w:proofErr w:type="spellEnd"/>
      <w:r>
        <w:rPr>
          <w:rStyle w:val="Hyperlink"/>
          <w:color w:val="auto"/>
          <w:u w:val="none"/>
        </w:rPr>
        <w:t xml:space="preserve"> </w:t>
      </w:r>
      <w:r w:rsidR="008E4FB9" w:rsidRPr="001A67DD">
        <w:rPr>
          <w:i/>
        </w:rPr>
        <w:t>et al.</w:t>
      </w:r>
      <w:r w:rsidR="008E4FB9">
        <w:t xml:space="preserve">, </w:t>
      </w:r>
      <w:r>
        <w:rPr>
          <w:rStyle w:val="Hyperlink"/>
          <w:color w:val="auto"/>
          <w:u w:val="none"/>
        </w:rPr>
        <w:t xml:space="preserve">Plant and Soil, volume 149, issue 2, pages 185-195 (1993). </w:t>
      </w:r>
      <w:hyperlink r:id="rId27" w:history="1">
        <w:r w:rsidRPr="00517C0E">
          <w:rPr>
            <w:rStyle w:val="Hyperlink"/>
          </w:rPr>
          <w:t>https://link.springer.com/article/10.1007/BF00016608</w:t>
        </w:r>
      </w:hyperlink>
      <w:bookmarkEnd w:id="27"/>
      <w:r>
        <w:rPr>
          <w:rStyle w:val="Hyperlink"/>
          <w:color w:val="auto"/>
          <w:u w:val="none"/>
        </w:rPr>
        <w:t xml:space="preserve"> </w:t>
      </w:r>
    </w:p>
    <w:p w14:paraId="75BF5FE3" w14:textId="33824D21" w:rsidR="00C4542C" w:rsidRDefault="00C4542C" w:rsidP="009951FD">
      <w:pPr>
        <w:pStyle w:val="Geenafstand"/>
        <w:numPr>
          <w:ilvl w:val="0"/>
          <w:numId w:val="8"/>
        </w:numPr>
        <w:jc w:val="both"/>
      </w:pPr>
      <w:bookmarkStart w:id="28" w:name="_Ref523352243"/>
      <w:r w:rsidRPr="00C4542C">
        <w:rPr>
          <w:rStyle w:val="Hyperlink"/>
          <w:color w:val="auto"/>
          <w:u w:val="none"/>
        </w:rPr>
        <w:t>Oligonucleotide microarray-based detection and identification of 10 major tomato viruses</w:t>
      </w:r>
      <w:r>
        <w:rPr>
          <w:rStyle w:val="Hyperlink"/>
          <w:color w:val="auto"/>
          <w:u w:val="none"/>
        </w:rPr>
        <w:t xml:space="preserve">. </w:t>
      </w:r>
      <w:proofErr w:type="spellStart"/>
      <w:r>
        <w:rPr>
          <w:rStyle w:val="Hyperlink"/>
          <w:color w:val="auto"/>
          <w:u w:val="none"/>
        </w:rPr>
        <w:t>Tiberini</w:t>
      </w:r>
      <w:proofErr w:type="spellEnd"/>
      <w:r>
        <w:rPr>
          <w:rStyle w:val="Hyperlink"/>
          <w:color w:val="auto"/>
          <w:u w:val="none"/>
        </w:rPr>
        <w:t xml:space="preserve"> </w:t>
      </w:r>
      <w:r w:rsidR="008E4FB9" w:rsidRPr="001A67DD">
        <w:rPr>
          <w:i/>
        </w:rPr>
        <w:t>et al.</w:t>
      </w:r>
      <w:r w:rsidR="008E4FB9">
        <w:t xml:space="preserve">, </w:t>
      </w:r>
      <w:r>
        <w:rPr>
          <w:rStyle w:val="Hyperlink"/>
          <w:color w:val="auto"/>
          <w:u w:val="none"/>
        </w:rPr>
        <w:t xml:space="preserve">Journal of </w:t>
      </w:r>
      <w:proofErr w:type="spellStart"/>
      <w:r>
        <w:rPr>
          <w:rStyle w:val="Hyperlink"/>
          <w:color w:val="auto"/>
          <w:u w:val="none"/>
        </w:rPr>
        <w:t>Virological</w:t>
      </w:r>
      <w:proofErr w:type="spellEnd"/>
      <w:r>
        <w:rPr>
          <w:rStyle w:val="Hyperlink"/>
          <w:color w:val="auto"/>
          <w:u w:val="none"/>
        </w:rPr>
        <w:t xml:space="preserve"> Methods, volume 168, issues 1-2, pages 133-140 (2010). </w:t>
      </w:r>
      <w:hyperlink r:id="rId28" w:tgtFrame="_blank" w:tooltip="Persistent link using digital object identifier" w:history="1">
        <w:r>
          <w:rPr>
            <w:rStyle w:val="Hyperlink"/>
          </w:rPr>
          <w:t>https://doi.org/10.1016/j.jviromet.2010.05.003</w:t>
        </w:r>
      </w:hyperlink>
      <w:bookmarkEnd w:id="28"/>
    </w:p>
    <w:p w14:paraId="50D12BEA" w14:textId="2B3A92B5" w:rsidR="00C4542C" w:rsidRDefault="00C4542C" w:rsidP="009951FD">
      <w:pPr>
        <w:pStyle w:val="Geenafstand"/>
        <w:numPr>
          <w:ilvl w:val="0"/>
          <w:numId w:val="8"/>
        </w:numPr>
        <w:jc w:val="both"/>
      </w:pPr>
      <w:bookmarkStart w:id="29" w:name="_Ref523352254"/>
      <w:r w:rsidRPr="00C4542C">
        <w:rPr>
          <w:rStyle w:val="Hyperlink"/>
          <w:color w:val="auto"/>
          <w:u w:val="none"/>
        </w:rPr>
        <w:t xml:space="preserve">Complex genetics controls natural variation among seed quality phenotypes in a recombinant inbred population of an interspecific cross between </w:t>
      </w:r>
      <w:r w:rsidRPr="008E4FB9">
        <w:rPr>
          <w:rStyle w:val="Hyperlink"/>
          <w:i/>
          <w:color w:val="auto"/>
          <w:u w:val="none"/>
        </w:rPr>
        <w:t xml:space="preserve">Solanum </w:t>
      </w:r>
      <w:proofErr w:type="spellStart"/>
      <w:r w:rsidRPr="008E4FB9">
        <w:rPr>
          <w:rStyle w:val="Hyperlink"/>
          <w:i/>
          <w:color w:val="auto"/>
          <w:u w:val="none"/>
        </w:rPr>
        <w:t>lycopersicum</w:t>
      </w:r>
      <w:proofErr w:type="spellEnd"/>
      <w:r w:rsidRPr="008E4FB9">
        <w:rPr>
          <w:rStyle w:val="Hyperlink"/>
          <w:i/>
          <w:color w:val="auto"/>
          <w:u w:val="none"/>
        </w:rPr>
        <w:t xml:space="preserve"> × Solanum </w:t>
      </w:r>
      <w:proofErr w:type="spellStart"/>
      <w:r w:rsidRPr="008E4FB9">
        <w:rPr>
          <w:rStyle w:val="Hyperlink"/>
          <w:i/>
          <w:color w:val="auto"/>
          <w:u w:val="none"/>
        </w:rPr>
        <w:t>pimpinellifolium</w:t>
      </w:r>
      <w:proofErr w:type="spellEnd"/>
      <w:r>
        <w:rPr>
          <w:rStyle w:val="Hyperlink"/>
          <w:color w:val="auto"/>
          <w:u w:val="none"/>
        </w:rPr>
        <w:t xml:space="preserve">. Kazmi </w:t>
      </w:r>
      <w:r w:rsidR="008E4FB9" w:rsidRPr="001A67DD">
        <w:rPr>
          <w:i/>
        </w:rPr>
        <w:t>et al.</w:t>
      </w:r>
      <w:r w:rsidR="008E4FB9">
        <w:t xml:space="preserve">, </w:t>
      </w:r>
      <w:r>
        <w:rPr>
          <w:rStyle w:val="Hyperlink"/>
          <w:color w:val="auto"/>
          <w:u w:val="none"/>
        </w:rPr>
        <w:t xml:space="preserve">Plant, Cell &amp; Environment, volume 35, issue 5 (2011). </w:t>
      </w:r>
      <w:hyperlink r:id="rId29" w:history="1">
        <w:r>
          <w:rPr>
            <w:rStyle w:val="Hyperlink"/>
          </w:rPr>
          <w:t>https://doi.org/10.1111/j.1365-3040.2011.02463.x</w:t>
        </w:r>
      </w:hyperlink>
      <w:bookmarkEnd w:id="29"/>
    </w:p>
    <w:p w14:paraId="70E08456" w14:textId="0260472C" w:rsidR="00C4542C" w:rsidRDefault="00AF71CA" w:rsidP="009951FD">
      <w:pPr>
        <w:pStyle w:val="Geenafstand"/>
        <w:numPr>
          <w:ilvl w:val="0"/>
          <w:numId w:val="8"/>
        </w:numPr>
        <w:jc w:val="both"/>
      </w:pPr>
      <w:bookmarkStart w:id="30" w:name="_Ref523352271"/>
      <w:r w:rsidRPr="00AF71CA">
        <w:rPr>
          <w:rStyle w:val="Hyperlink"/>
          <w:color w:val="auto"/>
          <w:u w:val="none"/>
        </w:rPr>
        <w:t xml:space="preserve">Mapping in the era of sequencing: high density genotyping and its application for mapping TYLCV resistance in </w:t>
      </w:r>
      <w:r w:rsidRPr="008E4FB9">
        <w:rPr>
          <w:rStyle w:val="Hyperlink"/>
          <w:i/>
          <w:color w:val="auto"/>
          <w:u w:val="none"/>
        </w:rPr>
        <w:t xml:space="preserve">Solanum </w:t>
      </w:r>
      <w:proofErr w:type="spellStart"/>
      <w:r w:rsidRPr="008E4FB9">
        <w:rPr>
          <w:rStyle w:val="Hyperlink"/>
          <w:i/>
          <w:color w:val="auto"/>
          <w:u w:val="none"/>
        </w:rPr>
        <w:t>pimpinellifolium</w:t>
      </w:r>
      <w:proofErr w:type="spellEnd"/>
      <w:r>
        <w:rPr>
          <w:rStyle w:val="Hyperlink"/>
          <w:color w:val="auto"/>
          <w:u w:val="none"/>
        </w:rPr>
        <w:t xml:space="preserve">. </w:t>
      </w:r>
      <w:proofErr w:type="spellStart"/>
      <w:r w:rsidRPr="00AF71CA">
        <w:rPr>
          <w:rStyle w:val="Hyperlink"/>
          <w:color w:val="auto"/>
          <w:u w:val="none"/>
        </w:rPr>
        <w:t>Víquez</w:t>
      </w:r>
      <w:proofErr w:type="spellEnd"/>
      <w:r w:rsidRPr="00AF71CA">
        <w:rPr>
          <w:rStyle w:val="Hyperlink"/>
          <w:color w:val="auto"/>
          <w:u w:val="none"/>
        </w:rPr>
        <w:t>-Zamora</w:t>
      </w:r>
      <w:r>
        <w:rPr>
          <w:rStyle w:val="Hyperlink"/>
          <w:color w:val="auto"/>
          <w:u w:val="none"/>
        </w:rPr>
        <w:t xml:space="preserve"> </w:t>
      </w:r>
      <w:r w:rsidR="008E4FB9" w:rsidRPr="001A67DD">
        <w:rPr>
          <w:i/>
        </w:rPr>
        <w:t>et al.</w:t>
      </w:r>
      <w:r w:rsidR="008E4FB9">
        <w:t xml:space="preserve">, </w:t>
      </w:r>
      <w:r>
        <w:rPr>
          <w:rStyle w:val="Hyperlink"/>
          <w:color w:val="auto"/>
          <w:u w:val="none"/>
        </w:rPr>
        <w:t xml:space="preserve">BMC Genomics, volume 15:1152 (2014). </w:t>
      </w:r>
      <w:hyperlink r:id="rId30" w:history="1">
        <w:r>
          <w:rPr>
            <w:rStyle w:val="Hyperlink"/>
          </w:rPr>
          <w:t>https://doi.org/10.1186/1471-2164-15-1152</w:t>
        </w:r>
      </w:hyperlink>
      <w:bookmarkEnd w:id="30"/>
    </w:p>
    <w:p w14:paraId="672C1ACE" w14:textId="42B43831" w:rsidR="00AF71CA" w:rsidRDefault="00AF71CA" w:rsidP="009951FD">
      <w:pPr>
        <w:pStyle w:val="Geenafstand"/>
        <w:numPr>
          <w:ilvl w:val="0"/>
          <w:numId w:val="8"/>
        </w:numPr>
        <w:jc w:val="both"/>
      </w:pPr>
      <w:bookmarkStart w:id="31" w:name="_Ref523353160"/>
      <w:r w:rsidRPr="00AF71CA">
        <w:rPr>
          <w:rStyle w:val="Hyperlink"/>
          <w:color w:val="auto"/>
          <w:u w:val="none"/>
        </w:rPr>
        <w:t>An Underground Revolution: Biodiversity and Soil Ecological Engineering for Agricultural Sustainability</w:t>
      </w:r>
      <w:r>
        <w:rPr>
          <w:rStyle w:val="Hyperlink"/>
          <w:color w:val="auto"/>
          <w:u w:val="none"/>
        </w:rPr>
        <w:t xml:space="preserve">. Bender </w:t>
      </w:r>
      <w:r w:rsidR="008E4FB9" w:rsidRPr="001A67DD">
        <w:rPr>
          <w:i/>
        </w:rPr>
        <w:t>et al.</w:t>
      </w:r>
      <w:r w:rsidR="008E4FB9">
        <w:t xml:space="preserve">, </w:t>
      </w:r>
      <w:r>
        <w:rPr>
          <w:rStyle w:val="Hyperlink"/>
          <w:color w:val="auto"/>
          <w:u w:val="none"/>
        </w:rPr>
        <w:t xml:space="preserve">Trends in Ecology &amp; Evolution, volume 31, issue 6, pages 440-452 (2016). </w:t>
      </w:r>
      <w:hyperlink r:id="rId31" w:tgtFrame="_blank" w:tooltip="Persistent link using digital object identifier" w:history="1">
        <w:r>
          <w:rPr>
            <w:rStyle w:val="Hyperlink"/>
          </w:rPr>
          <w:t>https://doi.org/10.1016/j.tree.2016.02.016</w:t>
        </w:r>
      </w:hyperlink>
      <w:bookmarkEnd w:id="31"/>
    </w:p>
    <w:p w14:paraId="33035B24" w14:textId="16DC891E" w:rsidR="00AF71CA" w:rsidRDefault="00AF71CA" w:rsidP="009951FD">
      <w:pPr>
        <w:pStyle w:val="Geenafstand"/>
        <w:numPr>
          <w:ilvl w:val="0"/>
          <w:numId w:val="8"/>
        </w:numPr>
        <w:jc w:val="both"/>
        <w:rPr>
          <w:rStyle w:val="Hyperlink"/>
          <w:color w:val="auto"/>
          <w:u w:val="none"/>
        </w:rPr>
      </w:pPr>
      <w:bookmarkStart w:id="32" w:name="_Ref523353162"/>
      <w:r w:rsidRPr="00AF71CA">
        <w:rPr>
          <w:rStyle w:val="Hyperlink"/>
          <w:color w:val="auto"/>
          <w:u w:val="none"/>
        </w:rPr>
        <w:t>Plant root-microbe communication in shaping root microbiomes</w:t>
      </w:r>
      <w:r>
        <w:rPr>
          <w:rStyle w:val="Hyperlink"/>
          <w:color w:val="auto"/>
          <w:u w:val="none"/>
        </w:rPr>
        <w:t xml:space="preserve">. </w:t>
      </w:r>
      <w:proofErr w:type="spellStart"/>
      <w:r>
        <w:rPr>
          <w:rStyle w:val="Hyperlink"/>
          <w:color w:val="auto"/>
          <w:u w:val="none"/>
        </w:rPr>
        <w:t>Lareen</w:t>
      </w:r>
      <w:proofErr w:type="spellEnd"/>
      <w:r>
        <w:rPr>
          <w:rStyle w:val="Hyperlink"/>
          <w:color w:val="auto"/>
          <w:u w:val="none"/>
        </w:rPr>
        <w:t xml:space="preserve"> </w:t>
      </w:r>
      <w:r w:rsidR="008E4FB9" w:rsidRPr="001A67DD">
        <w:rPr>
          <w:i/>
        </w:rPr>
        <w:t>et al.</w:t>
      </w:r>
      <w:r w:rsidR="008E4FB9">
        <w:t xml:space="preserve">, </w:t>
      </w:r>
      <w:r>
        <w:rPr>
          <w:rStyle w:val="Hyperlink"/>
          <w:color w:val="auto"/>
          <w:u w:val="none"/>
        </w:rPr>
        <w:t xml:space="preserve">Plant Molecular Biology, volume 90, issue 6, pages 575-587 (2016). </w:t>
      </w:r>
      <w:hyperlink r:id="rId32" w:history="1">
        <w:r w:rsidRPr="00517C0E">
          <w:rPr>
            <w:rStyle w:val="Hyperlink"/>
          </w:rPr>
          <w:t>https://link.springer.com/article/10.1007/s11103-015-0417-8</w:t>
        </w:r>
      </w:hyperlink>
      <w:bookmarkEnd w:id="32"/>
      <w:r>
        <w:rPr>
          <w:rStyle w:val="Hyperlink"/>
          <w:color w:val="auto"/>
          <w:u w:val="none"/>
        </w:rPr>
        <w:t xml:space="preserve"> </w:t>
      </w:r>
    </w:p>
    <w:p w14:paraId="0F4F0989" w14:textId="25850B28" w:rsidR="00AF71CA" w:rsidRDefault="00AF71CA" w:rsidP="009951FD">
      <w:pPr>
        <w:pStyle w:val="Geenafstand"/>
        <w:numPr>
          <w:ilvl w:val="0"/>
          <w:numId w:val="8"/>
        </w:numPr>
        <w:jc w:val="both"/>
        <w:rPr>
          <w:rStyle w:val="Hyperlink"/>
          <w:color w:val="auto"/>
          <w:u w:val="none"/>
        </w:rPr>
      </w:pPr>
      <w:bookmarkStart w:id="33" w:name="_Ref523353193"/>
      <w:r w:rsidRPr="00AF71CA">
        <w:rPr>
          <w:rStyle w:val="Hyperlink"/>
          <w:color w:val="auto"/>
          <w:u w:val="none"/>
        </w:rPr>
        <w:t>Quantitative trait locus (QTL) analysis.</w:t>
      </w:r>
      <w:r>
        <w:rPr>
          <w:rStyle w:val="Hyperlink"/>
          <w:color w:val="auto"/>
          <w:u w:val="none"/>
        </w:rPr>
        <w:t xml:space="preserve"> Miles </w:t>
      </w:r>
      <w:r w:rsidR="008E4FB9" w:rsidRPr="001A67DD">
        <w:rPr>
          <w:i/>
        </w:rPr>
        <w:t>et al.</w:t>
      </w:r>
      <w:r w:rsidR="008E4FB9">
        <w:t xml:space="preserve">, </w:t>
      </w:r>
      <w:r>
        <w:rPr>
          <w:rStyle w:val="Hyperlink"/>
          <w:color w:val="auto"/>
          <w:u w:val="none"/>
        </w:rPr>
        <w:t>Nature Education, volume 1, issue 1, page 208</w:t>
      </w:r>
      <w:r w:rsidR="008E4FB9">
        <w:rPr>
          <w:rStyle w:val="Hyperlink"/>
          <w:color w:val="auto"/>
          <w:u w:val="none"/>
        </w:rPr>
        <w:t xml:space="preserve"> (2008). </w:t>
      </w:r>
      <w:hyperlink r:id="rId33" w:history="1">
        <w:r w:rsidR="008E4FB9" w:rsidRPr="00517C0E">
          <w:rPr>
            <w:rStyle w:val="Hyperlink"/>
          </w:rPr>
          <w:t>https://www.nature.com/scitable/topicpage/quantitative-trait-locus-qtl-analysis-53904</w:t>
        </w:r>
      </w:hyperlink>
      <w:bookmarkEnd w:id="33"/>
      <w:r w:rsidR="008E4FB9">
        <w:rPr>
          <w:rStyle w:val="Hyperlink"/>
          <w:color w:val="auto"/>
          <w:u w:val="none"/>
        </w:rPr>
        <w:t xml:space="preserve"> </w:t>
      </w:r>
    </w:p>
    <w:p w14:paraId="104831B5" w14:textId="1B72F7A8" w:rsidR="008E4FB9" w:rsidRPr="00E804D4" w:rsidRDefault="008E4FB9" w:rsidP="009951FD">
      <w:pPr>
        <w:pStyle w:val="Geenafstand"/>
        <w:numPr>
          <w:ilvl w:val="0"/>
          <w:numId w:val="8"/>
        </w:numPr>
        <w:jc w:val="both"/>
        <w:rPr>
          <w:rStyle w:val="Hyperlink"/>
          <w:color w:val="auto"/>
          <w:u w:val="none"/>
        </w:rPr>
      </w:pPr>
      <w:bookmarkStart w:id="34" w:name="_Ref523353201"/>
      <w:r>
        <w:rPr>
          <w:rStyle w:val="Hyperlink"/>
          <w:color w:val="auto"/>
          <w:u w:val="none"/>
        </w:rPr>
        <w:t xml:space="preserve">R/qtl2. Broman </w:t>
      </w:r>
      <w:r w:rsidRPr="001A67DD">
        <w:rPr>
          <w:i/>
        </w:rPr>
        <w:t>et al.</w:t>
      </w:r>
      <w:r>
        <w:t xml:space="preserve"> </w:t>
      </w:r>
      <w:hyperlink r:id="rId34" w:history="1">
        <w:r w:rsidRPr="002020F7">
          <w:rPr>
            <w:rStyle w:val="Hyperlink"/>
          </w:rPr>
          <w:t>http://kbroman.org/qtl2/</w:t>
        </w:r>
      </w:hyperlink>
      <w:bookmarkEnd w:id="34"/>
    </w:p>
    <w:p w14:paraId="521EEBDF" w14:textId="7C09CD67" w:rsidR="008E4FB9" w:rsidRDefault="008E4FB9" w:rsidP="009951FD">
      <w:pPr>
        <w:pStyle w:val="Geenafstand"/>
        <w:numPr>
          <w:ilvl w:val="0"/>
          <w:numId w:val="8"/>
        </w:numPr>
        <w:jc w:val="both"/>
        <w:rPr>
          <w:rStyle w:val="Hyperlink"/>
          <w:color w:val="auto"/>
          <w:u w:val="none"/>
        </w:rPr>
      </w:pPr>
      <w:bookmarkStart w:id="35" w:name="_Ref523353212"/>
      <w:r>
        <w:rPr>
          <w:rStyle w:val="Hyperlink"/>
          <w:color w:val="auto"/>
          <w:u w:val="none"/>
        </w:rPr>
        <w:t xml:space="preserve">NCBI </w:t>
      </w:r>
      <w:r w:rsidRPr="008E4FB9">
        <w:rPr>
          <w:rStyle w:val="Hyperlink"/>
          <w:i/>
          <w:color w:val="auto"/>
          <w:u w:val="none"/>
        </w:rPr>
        <w:t xml:space="preserve">S. </w:t>
      </w:r>
      <w:proofErr w:type="spellStart"/>
      <w:r w:rsidRPr="008E4FB9">
        <w:rPr>
          <w:rStyle w:val="Hyperlink"/>
          <w:i/>
          <w:color w:val="auto"/>
          <w:u w:val="none"/>
        </w:rPr>
        <w:t>lycopersicum</w:t>
      </w:r>
      <w:proofErr w:type="spellEnd"/>
      <w:r>
        <w:rPr>
          <w:rStyle w:val="Hyperlink"/>
          <w:color w:val="auto"/>
          <w:u w:val="none"/>
        </w:rPr>
        <w:t xml:space="preserve"> reference genome. </w:t>
      </w:r>
      <w:hyperlink r:id="rId35" w:history="1">
        <w:r w:rsidRPr="00517C0E">
          <w:rPr>
            <w:rStyle w:val="Hyperlink"/>
          </w:rPr>
          <w:t>https://www.ncbi.nlm.nih.gov/genome/proteins/7</w:t>
        </w:r>
        <w:r w:rsidRPr="00517C0E">
          <w:rPr>
            <w:rStyle w:val="Hyperlink"/>
          </w:rPr>
          <w:t>?</w:t>
        </w:r>
        <w:r w:rsidRPr="00517C0E">
          <w:rPr>
            <w:rStyle w:val="Hyperlink"/>
          </w:rPr>
          <w:t>genome_assembly_id=393272</w:t>
        </w:r>
      </w:hyperlink>
      <w:bookmarkEnd w:id="35"/>
    </w:p>
    <w:p w14:paraId="65BFC500" w14:textId="21FF6E3A" w:rsidR="008E4FB9" w:rsidRDefault="008E4FB9" w:rsidP="009951FD">
      <w:pPr>
        <w:pStyle w:val="Geenafstand"/>
        <w:numPr>
          <w:ilvl w:val="0"/>
          <w:numId w:val="8"/>
        </w:numPr>
        <w:jc w:val="both"/>
      </w:pPr>
      <w:bookmarkStart w:id="36" w:name="_Ref523353238"/>
      <w:r w:rsidRPr="008E4FB9">
        <w:rPr>
          <w:rStyle w:val="Hyperlink"/>
          <w:color w:val="auto"/>
          <w:u w:val="none"/>
        </w:rPr>
        <w:lastRenderedPageBreak/>
        <w:t xml:space="preserve">Isolation and characterization of </w:t>
      </w:r>
      <w:proofErr w:type="spellStart"/>
      <w:r w:rsidRPr="008E4FB9">
        <w:rPr>
          <w:rStyle w:val="Hyperlink"/>
          <w:color w:val="auto"/>
          <w:u w:val="none"/>
        </w:rPr>
        <w:t>haloacetic</w:t>
      </w:r>
      <w:proofErr w:type="spellEnd"/>
      <w:r w:rsidRPr="008E4FB9">
        <w:rPr>
          <w:rStyle w:val="Hyperlink"/>
          <w:color w:val="auto"/>
          <w:u w:val="none"/>
        </w:rPr>
        <w:t xml:space="preserve"> acid-degrading </w:t>
      </w:r>
      <w:proofErr w:type="spellStart"/>
      <w:r w:rsidRPr="000D0792">
        <w:rPr>
          <w:rStyle w:val="Hyperlink"/>
          <w:i/>
          <w:color w:val="auto"/>
          <w:u w:val="none"/>
        </w:rPr>
        <w:t>Afipia</w:t>
      </w:r>
      <w:proofErr w:type="spellEnd"/>
      <w:r w:rsidRPr="000D0792">
        <w:rPr>
          <w:rStyle w:val="Hyperlink"/>
          <w:i/>
          <w:color w:val="auto"/>
          <w:u w:val="none"/>
        </w:rPr>
        <w:t xml:space="preserve"> spp.</w:t>
      </w:r>
      <w:r w:rsidRPr="008E4FB9">
        <w:rPr>
          <w:rStyle w:val="Hyperlink"/>
          <w:color w:val="auto"/>
          <w:u w:val="none"/>
        </w:rPr>
        <w:t xml:space="preserve"> from drinking wate</w:t>
      </w:r>
      <w:r>
        <w:rPr>
          <w:rStyle w:val="Hyperlink"/>
          <w:color w:val="auto"/>
          <w:u w:val="none"/>
        </w:rPr>
        <w:t xml:space="preserve">r. Zhang </w:t>
      </w:r>
      <w:r w:rsidR="000D0792" w:rsidRPr="001A67DD">
        <w:rPr>
          <w:i/>
        </w:rPr>
        <w:t>et al.</w:t>
      </w:r>
      <w:r w:rsidR="000D0792">
        <w:t xml:space="preserve">, </w:t>
      </w:r>
      <w:r>
        <w:rPr>
          <w:rStyle w:val="Hyperlink"/>
          <w:color w:val="auto"/>
          <w:u w:val="none"/>
        </w:rPr>
        <w:t xml:space="preserve">FEMS Microbiology Letters, volume 297, issue 2, pages 203-208 (2009). </w:t>
      </w:r>
      <w:hyperlink r:id="rId36" w:history="1">
        <w:r>
          <w:rPr>
            <w:rStyle w:val="Hyperlink"/>
          </w:rPr>
          <w:t>https://doi.org/10.1111/j.1574-6968.2009.01687.x</w:t>
        </w:r>
      </w:hyperlink>
      <w:bookmarkEnd w:id="36"/>
    </w:p>
    <w:p w14:paraId="6E2DA09E" w14:textId="78B8C50D" w:rsidR="008E4FB9" w:rsidRDefault="008C2AB4" w:rsidP="009951FD">
      <w:pPr>
        <w:pStyle w:val="Geenafstand"/>
        <w:numPr>
          <w:ilvl w:val="0"/>
          <w:numId w:val="8"/>
        </w:numPr>
        <w:jc w:val="both"/>
        <w:rPr>
          <w:rStyle w:val="Hyperlink"/>
          <w:color w:val="auto"/>
          <w:u w:val="none"/>
        </w:rPr>
      </w:pPr>
      <w:bookmarkStart w:id="37" w:name="_Ref523353982"/>
      <w:r w:rsidRPr="008C2AB4">
        <w:rPr>
          <w:rStyle w:val="Hyperlink"/>
          <w:color w:val="auto"/>
          <w:u w:val="none"/>
        </w:rPr>
        <w:t xml:space="preserve">New aerobic ammonium-dependent obligately </w:t>
      </w:r>
      <w:proofErr w:type="spellStart"/>
      <w:r w:rsidRPr="008C2AB4">
        <w:rPr>
          <w:rStyle w:val="Hyperlink"/>
          <w:color w:val="auto"/>
          <w:u w:val="none"/>
        </w:rPr>
        <w:t>oxalotrophic</w:t>
      </w:r>
      <w:proofErr w:type="spellEnd"/>
      <w:r w:rsidRPr="008C2AB4">
        <w:rPr>
          <w:rStyle w:val="Hyperlink"/>
          <w:color w:val="auto"/>
          <w:u w:val="none"/>
        </w:rPr>
        <w:t xml:space="preserve"> bacteria: description of </w:t>
      </w:r>
      <w:proofErr w:type="spellStart"/>
      <w:r w:rsidRPr="000D0792">
        <w:rPr>
          <w:rStyle w:val="Hyperlink"/>
          <w:i/>
          <w:color w:val="auto"/>
          <w:u w:val="none"/>
        </w:rPr>
        <w:t>Ammoniphilus</w:t>
      </w:r>
      <w:proofErr w:type="spellEnd"/>
      <w:r w:rsidRPr="000D0792">
        <w:rPr>
          <w:rStyle w:val="Hyperlink"/>
          <w:i/>
          <w:color w:val="auto"/>
          <w:u w:val="none"/>
        </w:rPr>
        <w:t xml:space="preserve"> </w:t>
      </w:r>
      <w:proofErr w:type="spellStart"/>
      <w:r w:rsidRPr="000D0792">
        <w:rPr>
          <w:rStyle w:val="Hyperlink"/>
          <w:i/>
          <w:color w:val="auto"/>
          <w:u w:val="none"/>
        </w:rPr>
        <w:t>oxalaticus</w:t>
      </w:r>
      <w:proofErr w:type="spellEnd"/>
      <w:r w:rsidRPr="008C2AB4">
        <w:rPr>
          <w:rStyle w:val="Hyperlink"/>
          <w:color w:val="auto"/>
          <w:u w:val="none"/>
        </w:rPr>
        <w:t xml:space="preserve"> gen. </w:t>
      </w:r>
      <w:proofErr w:type="spellStart"/>
      <w:r w:rsidRPr="008C2AB4">
        <w:rPr>
          <w:rStyle w:val="Hyperlink"/>
          <w:color w:val="auto"/>
          <w:u w:val="none"/>
        </w:rPr>
        <w:t>nov.</w:t>
      </w:r>
      <w:proofErr w:type="spellEnd"/>
      <w:r w:rsidRPr="008C2AB4">
        <w:rPr>
          <w:rStyle w:val="Hyperlink"/>
          <w:color w:val="auto"/>
          <w:u w:val="none"/>
        </w:rPr>
        <w:t xml:space="preserve">, sp. </w:t>
      </w:r>
      <w:proofErr w:type="spellStart"/>
      <w:r w:rsidRPr="008C2AB4">
        <w:rPr>
          <w:rStyle w:val="Hyperlink"/>
          <w:color w:val="auto"/>
          <w:u w:val="none"/>
        </w:rPr>
        <w:t>nov.</w:t>
      </w:r>
      <w:proofErr w:type="spellEnd"/>
      <w:r w:rsidRPr="008C2AB4">
        <w:rPr>
          <w:rStyle w:val="Hyperlink"/>
          <w:color w:val="auto"/>
          <w:u w:val="none"/>
        </w:rPr>
        <w:t xml:space="preserve"> </w:t>
      </w:r>
      <w:r w:rsidRPr="000D0792">
        <w:rPr>
          <w:rStyle w:val="Hyperlink"/>
          <w:i/>
          <w:color w:val="auto"/>
          <w:u w:val="none"/>
        </w:rPr>
        <w:t xml:space="preserve">and </w:t>
      </w:r>
      <w:proofErr w:type="spellStart"/>
      <w:r w:rsidRPr="000D0792">
        <w:rPr>
          <w:rStyle w:val="Hyperlink"/>
          <w:i/>
          <w:color w:val="auto"/>
          <w:u w:val="none"/>
        </w:rPr>
        <w:t>Ammoniphilus</w:t>
      </w:r>
      <w:proofErr w:type="spellEnd"/>
      <w:r w:rsidRPr="000D0792">
        <w:rPr>
          <w:rStyle w:val="Hyperlink"/>
          <w:i/>
          <w:color w:val="auto"/>
          <w:u w:val="none"/>
        </w:rPr>
        <w:t xml:space="preserve"> </w:t>
      </w:r>
      <w:proofErr w:type="spellStart"/>
      <w:r w:rsidRPr="000D0792">
        <w:rPr>
          <w:rStyle w:val="Hyperlink"/>
          <w:i/>
          <w:color w:val="auto"/>
          <w:u w:val="none"/>
        </w:rPr>
        <w:t>oxalivorans</w:t>
      </w:r>
      <w:proofErr w:type="spellEnd"/>
      <w:r w:rsidRPr="008C2AB4">
        <w:rPr>
          <w:rStyle w:val="Hyperlink"/>
          <w:color w:val="auto"/>
          <w:u w:val="none"/>
        </w:rPr>
        <w:t xml:space="preserve"> gen. </w:t>
      </w:r>
      <w:proofErr w:type="spellStart"/>
      <w:r w:rsidRPr="008C2AB4">
        <w:rPr>
          <w:rStyle w:val="Hyperlink"/>
          <w:color w:val="auto"/>
          <w:u w:val="none"/>
        </w:rPr>
        <w:t>nov.</w:t>
      </w:r>
      <w:proofErr w:type="spellEnd"/>
      <w:r w:rsidRPr="008C2AB4">
        <w:rPr>
          <w:rStyle w:val="Hyperlink"/>
          <w:color w:val="auto"/>
          <w:u w:val="none"/>
        </w:rPr>
        <w:t xml:space="preserve">, sp. </w:t>
      </w:r>
      <w:proofErr w:type="spellStart"/>
      <w:r w:rsidRPr="008C2AB4">
        <w:rPr>
          <w:rStyle w:val="Hyperlink"/>
          <w:color w:val="auto"/>
          <w:u w:val="none"/>
        </w:rPr>
        <w:t>nov.</w:t>
      </w:r>
      <w:proofErr w:type="spellEnd"/>
      <w:r>
        <w:rPr>
          <w:rStyle w:val="Hyperlink"/>
          <w:color w:val="auto"/>
          <w:u w:val="none"/>
        </w:rPr>
        <w:t xml:space="preserve"> Zaitsev </w:t>
      </w:r>
      <w:r w:rsidR="000D0792" w:rsidRPr="001A67DD">
        <w:rPr>
          <w:i/>
        </w:rPr>
        <w:t>et al.</w:t>
      </w:r>
      <w:r w:rsidR="000D0792">
        <w:t xml:space="preserve">, </w:t>
      </w:r>
      <w:r>
        <w:rPr>
          <w:rStyle w:val="Hyperlink"/>
          <w:color w:val="auto"/>
          <w:u w:val="none"/>
        </w:rPr>
        <w:t xml:space="preserve">International Journal of Systematic and Evolutionary Microbiology, volume 48, pages 151-163 (1998). </w:t>
      </w:r>
      <w:hyperlink r:id="rId37" w:history="1">
        <w:r w:rsidRPr="00517C0E">
          <w:rPr>
            <w:rStyle w:val="Hyperlink"/>
          </w:rPr>
          <w:t>https://doi.org/10.1099/00207713-48-1-151</w:t>
        </w:r>
      </w:hyperlink>
      <w:bookmarkEnd w:id="37"/>
      <w:r>
        <w:rPr>
          <w:rStyle w:val="Hyperlink"/>
          <w:color w:val="auto"/>
          <w:u w:val="none"/>
        </w:rPr>
        <w:t xml:space="preserve"> </w:t>
      </w:r>
    </w:p>
    <w:p w14:paraId="5E38B803" w14:textId="540E186E" w:rsidR="008C2AB4" w:rsidRDefault="008C2AB4" w:rsidP="009951FD">
      <w:pPr>
        <w:pStyle w:val="Geenafstand"/>
        <w:numPr>
          <w:ilvl w:val="0"/>
          <w:numId w:val="8"/>
        </w:numPr>
        <w:jc w:val="both"/>
        <w:rPr>
          <w:rStyle w:val="Hyperlink"/>
          <w:color w:val="auto"/>
          <w:u w:val="none"/>
        </w:rPr>
      </w:pPr>
      <w:bookmarkStart w:id="38" w:name="_Ref523353992"/>
      <w:r w:rsidRPr="008C2AB4">
        <w:rPr>
          <w:rStyle w:val="Hyperlink"/>
          <w:color w:val="auto"/>
          <w:u w:val="none"/>
        </w:rPr>
        <w:t xml:space="preserve">Genome Sequence of </w:t>
      </w:r>
      <w:proofErr w:type="spellStart"/>
      <w:r w:rsidRPr="000D0792">
        <w:rPr>
          <w:rStyle w:val="Hyperlink"/>
          <w:i/>
          <w:color w:val="auto"/>
          <w:u w:val="none"/>
        </w:rPr>
        <w:t>Amycolatopsis</w:t>
      </w:r>
      <w:proofErr w:type="spellEnd"/>
      <w:r w:rsidRPr="000D0792">
        <w:rPr>
          <w:rStyle w:val="Hyperlink"/>
          <w:i/>
          <w:color w:val="auto"/>
          <w:u w:val="none"/>
        </w:rPr>
        <w:t xml:space="preserve"> sp.</w:t>
      </w:r>
      <w:r w:rsidRPr="008C2AB4">
        <w:rPr>
          <w:rStyle w:val="Hyperlink"/>
          <w:color w:val="auto"/>
          <w:u w:val="none"/>
        </w:rPr>
        <w:t xml:space="preserve"> Strain ATCC 39116, a Plant Biomass-Degrading Actinomycete</w:t>
      </w:r>
      <w:r>
        <w:rPr>
          <w:rStyle w:val="Hyperlink"/>
          <w:color w:val="auto"/>
          <w:u w:val="none"/>
        </w:rPr>
        <w:t xml:space="preserve">. Davis </w:t>
      </w:r>
      <w:r w:rsidR="000D0792" w:rsidRPr="001A67DD">
        <w:rPr>
          <w:i/>
        </w:rPr>
        <w:t>et al.</w:t>
      </w:r>
      <w:r w:rsidR="000D0792">
        <w:t xml:space="preserve">, </w:t>
      </w:r>
      <w:r>
        <w:rPr>
          <w:rStyle w:val="Hyperlink"/>
          <w:color w:val="auto"/>
          <w:u w:val="none"/>
        </w:rPr>
        <w:t>Journal of Bacteriology</w:t>
      </w:r>
      <w:r w:rsidR="00C447C0">
        <w:rPr>
          <w:rStyle w:val="Hyperlink"/>
          <w:color w:val="auto"/>
          <w:u w:val="none"/>
        </w:rPr>
        <w:t xml:space="preserve"> (2012). </w:t>
      </w:r>
      <w:hyperlink r:id="rId38" w:history="1">
        <w:r w:rsidR="00C447C0" w:rsidRPr="00517C0E">
          <w:rPr>
            <w:rStyle w:val="Hyperlink"/>
          </w:rPr>
          <w:t>https://doi.org/10.1128/JB.00186-12</w:t>
        </w:r>
      </w:hyperlink>
      <w:bookmarkEnd w:id="38"/>
      <w:r w:rsidR="00C447C0">
        <w:rPr>
          <w:rStyle w:val="Hyperlink"/>
          <w:color w:val="auto"/>
          <w:u w:val="none"/>
        </w:rPr>
        <w:t xml:space="preserve"> </w:t>
      </w:r>
    </w:p>
    <w:p w14:paraId="459BC252" w14:textId="1DB8E8F7" w:rsidR="00C447C0" w:rsidRDefault="00C447C0" w:rsidP="009951FD">
      <w:pPr>
        <w:pStyle w:val="Geenafstand"/>
        <w:numPr>
          <w:ilvl w:val="0"/>
          <w:numId w:val="8"/>
        </w:numPr>
        <w:jc w:val="both"/>
        <w:rPr>
          <w:rStyle w:val="Hyperlink"/>
          <w:color w:val="auto"/>
          <w:u w:val="none"/>
        </w:rPr>
      </w:pPr>
      <w:bookmarkStart w:id="39" w:name="_Ref523354039"/>
      <w:proofErr w:type="spellStart"/>
      <w:r w:rsidRPr="000D0792">
        <w:rPr>
          <w:rStyle w:val="Hyperlink"/>
          <w:i/>
          <w:color w:val="auto"/>
          <w:u w:val="none"/>
        </w:rPr>
        <w:t>Litorilinea</w:t>
      </w:r>
      <w:proofErr w:type="spellEnd"/>
      <w:r w:rsidRPr="000D0792">
        <w:rPr>
          <w:rStyle w:val="Hyperlink"/>
          <w:i/>
          <w:color w:val="auto"/>
          <w:u w:val="none"/>
        </w:rPr>
        <w:t xml:space="preserve"> </w:t>
      </w:r>
      <w:proofErr w:type="spellStart"/>
      <w:r w:rsidRPr="000D0792">
        <w:rPr>
          <w:rStyle w:val="Hyperlink"/>
          <w:i/>
          <w:color w:val="auto"/>
          <w:u w:val="none"/>
        </w:rPr>
        <w:t>aerophila</w:t>
      </w:r>
      <w:proofErr w:type="spellEnd"/>
      <w:r w:rsidRPr="00C447C0">
        <w:rPr>
          <w:rStyle w:val="Hyperlink"/>
          <w:color w:val="auto"/>
          <w:u w:val="none"/>
        </w:rPr>
        <w:t xml:space="preserve"> gen. </w:t>
      </w:r>
      <w:proofErr w:type="spellStart"/>
      <w:r w:rsidRPr="00C447C0">
        <w:rPr>
          <w:rStyle w:val="Hyperlink"/>
          <w:color w:val="auto"/>
          <w:u w:val="none"/>
        </w:rPr>
        <w:t>nov.</w:t>
      </w:r>
      <w:proofErr w:type="spellEnd"/>
      <w:r w:rsidRPr="00C447C0">
        <w:rPr>
          <w:rStyle w:val="Hyperlink"/>
          <w:color w:val="auto"/>
          <w:u w:val="none"/>
        </w:rPr>
        <w:t xml:space="preserve">, sp. </w:t>
      </w:r>
      <w:proofErr w:type="spellStart"/>
      <w:r w:rsidRPr="00C447C0">
        <w:rPr>
          <w:rStyle w:val="Hyperlink"/>
          <w:color w:val="auto"/>
          <w:u w:val="none"/>
        </w:rPr>
        <w:t>nov.</w:t>
      </w:r>
      <w:proofErr w:type="spellEnd"/>
      <w:r w:rsidRPr="00C447C0">
        <w:rPr>
          <w:rStyle w:val="Hyperlink"/>
          <w:color w:val="auto"/>
          <w:u w:val="none"/>
        </w:rPr>
        <w:t xml:space="preserve">, an aerobic member of the class </w:t>
      </w:r>
      <w:proofErr w:type="spellStart"/>
      <w:proofErr w:type="gramStart"/>
      <w:r w:rsidRPr="00C447C0">
        <w:rPr>
          <w:rStyle w:val="Hyperlink"/>
          <w:color w:val="auto"/>
          <w:u w:val="none"/>
        </w:rPr>
        <w:t>Caldilineae</w:t>
      </w:r>
      <w:proofErr w:type="spellEnd"/>
      <w:r w:rsidRPr="00C447C0">
        <w:rPr>
          <w:rStyle w:val="Hyperlink"/>
          <w:color w:val="auto"/>
          <w:u w:val="none"/>
        </w:rPr>
        <w:t xml:space="preserve"> ,</w:t>
      </w:r>
      <w:proofErr w:type="gramEnd"/>
      <w:r w:rsidRPr="00C447C0">
        <w:rPr>
          <w:rStyle w:val="Hyperlink"/>
          <w:color w:val="auto"/>
          <w:u w:val="none"/>
        </w:rPr>
        <w:t xml:space="preserve"> phylum </w:t>
      </w:r>
      <w:proofErr w:type="spellStart"/>
      <w:r w:rsidRPr="000D0792">
        <w:rPr>
          <w:rStyle w:val="Hyperlink"/>
          <w:i/>
          <w:color w:val="auto"/>
          <w:u w:val="none"/>
        </w:rPr>
        <w:t>Chloroflexi</w:t>
      </w:r>
      <w:proofErr w:type="spellEnd"/>
      <w:r w:rsidRPr="00C447C0">
        <w:rPr>
          <w:rStyle w:val="Hyperlink"/>
          <w:color w:val="auto"/>
          <w:u w:val="none"/>
        </w:rPr>
        <w:t xml:space="preserve"> , isolated from an intertidal hot spring</w:t>
      </w:r>
      <w:r>
        <w:rPr>
          <w:rStyle w:val="Hyperlink"/>
          <w:color w:val="auto"/>
          <w:u w:val="none"/>
        </w:rPr>
        <w:t xml:space="preserve">. Kale </w:t>
      </w:r>
      <w:r w:rsidR="000D0792" w:rsidRPr="001A67DD">
        <w:rPr>
          <w:i/>
        </w:rPr>
        <w:t>et al.</w:t>
      </w:r>
      <w:r w:rsidR="000D0792">
        <w:t xml:space="preserve">, </w:t>
      </w:r>
      <w:r>
        <w:rPr>
          <w:rStyle w:val="Hyperlink"/>
          <w:color w:val="auto"/>
          <w:u w:val="none"/>
        </w:rPr>
        <w:t xml:space="preserve">International Journal of Systematic and Evolutionary Microbiology, volume 63, pages 1149-1154 (2013). </w:t>
      </w:r>
      <w:hyperlink r:id="rId39" w:history="1">
        <w:r w:rsidRPr="00517C0E">
          <w:rPr>
            <w:rStyle w:val="Hyperlink"/>
          </w:rPr>
          <w:t>https://dx.doi.org/10.1099/ijs.0.044115-0</w:t>
        </w:r>
      </w:hyperlink>
      <w:bookmarkEnd w:id="39"/>
      <w:r>
        <w:rPr>
          <w:rStyle w:val="Hyperlink"/>
          <w:color w:val="auto"/>
          <w:u w:val="none"/>
        </w:rPr>
        <w:t xml:space="preserve"> </w:t>
      </w:r>
    </w:p>
    <w:p w14:paraId="330B4A8D" w14:textId="537E8F7B" w:rsidR="00C447C0" w:rsidRDefault="00C447C0" w:rsidP="009951FD">
      <w:pPr>
        <w:pStyle w:val="Geenafstand"/>
        <w:numPr>
          <w:ilvl w:val="0"/>
          <w:numId w:val="8"/>
        </w:numPr>
        <w:jc w:val="both"/>
        <w:rPr>
          <w:rStyle w:val="Hyperlink"/>
          <w:color w:val="auto"/>
          <w:u w:val="none"/>
        </w:rPr>
      </w:pPr>
      <w:bookmarkStart w:id="40" w:name="_Ref523354047"/>
      <w:r w:rsidRPr="00C447C0">
        <w:rPr>
          <w:rStyle w:val="Hyperlink"/>
          <w:color w:val="auto"/>
          <w:u w:val="none"/>
        </w:rPr>
        <w:t xml:space="preserve">Complete nitrification by </w:t>
      </w:r>
      <w:proofErr w:type="spellStart"/>
      <w:r w:rsidRPr="000D0792">
        <w:rPr>
          <w:rStyle w:val="Hyperlink"/>
          <w:i/>
          <w:color w:val="auto"/>
          <w:u w:val="none"/>
        </w:rPr>
        <w:t>Nitrospira</w:t>
      </w:r>
      <w:proofErr w:type="spellEnd"/>
      <w:r w:rsidRPr="00C447C0">
        <w:rPr>
          <w:rStyle w:val="Hyperlink"/>
          <w:color w:val="auto"/>
          <w:u w:val="none"/>
        </w:rPr>
        <w:t xml:space="preserve"> bacteria</w:t>
      </w:r>
      <w:r>
        <w:rPr>
          <w:rStyle w:val="Hyperlink"/>
          <w:color w:val="auto"/>
          <w:u w:val="none"/>
        </w:rPr>
        <w:t xml:space="preserve">. </w:t>
      </w:r>
      <w:proofErr w:type="spellStart"/>
      <w:r>
        <w:rPr>
          <w:rStyle w:val="Hyperlink"/>
          <w:color w:val="auto"/>
          <w:u w:val="none"/>
        </w:rPr>
        <w:t>Daims</w:t>
      </w:r>
      <w:proofErr w:type="spellEnd"/>
      <w:r>
        <w:rPr>
          <w:rStyle w:val="Hyperlink"/>
          <w:color w:val="auto"/>
          <w:u w:val="none"/>
        </w:rPr>
        <w:t xml:space="preserve"> </w:t>
      </w:r>
      <w:r w:rsidR="000D0792" w:rsidRPr="001A67DD">
        <w:rPr>
          <w:i/>
        </w:rPr>
        <w:t>et al.</w:t>
      </w:r>
      <w:r w:rsidR="000D0792">
        <w:t xml:space="preserve">, </w:t>
      </w:r>
      <w:r>
        <w:rPr>
          <w:rStyle w:val="Hyperlink"/>
          <w:color w:val="auto"/>
          <w:u w:val="none"/>
        </w:rPr>
        <w:t xml:space="preserve">Nature, volume 528, pages 504-509 (2015). </w:t>
      </w:r>
      <w:hyperlink r:id="rId40" w:history="1">
        <w:r w:rsidRPr="00517C0E">
          <w:rPr>
            <w:rStyle w:val="Hyperlink"/>
          </w:rPr>
          <w:t>https://www.nature.com/articles/nature16461</w:t>
        </w:r>
      </w:hyperlink>
      <w:bookmarkEnd w:id="40"/>
      <w:r>
        <w:rPr>
          <w:rStyle w:val="Hyperlink"/>
          <w:color w:val="auto"/>
          <w:u w:val="none"/>
        </w:rPr>
        <w:t xml:space="preserve"> </w:t>
      </w:r>
    </w:p>
    <w:p w14:paraId="33FBBFF6" w14:textId="47C38500" w:rsidR="00C447C0" w:rsidRDefault="00C447C0" w:rsidP="009951FD">
      <w:pPr>
        <w:pStyle w:val="Geenafstand"/>
        <w:numPr>
          <w:ilvl w:val="0"/>
          <w:numId w:val="8"/>
        </w:numPr>
        <w:jc w:val="both"/>
        <w:rPr>
          <w:rStyle w:val="Hyperlink"/>
          <w:color w:val="auto"/>
          <w:u w:val="none"/>
        </w:rPr>
      </w:pPr>
      <w:bookmarkStart w:id="41" w:name="_Ref523354057"/>
      <w:r w:rsidRPr="00C447C0">
        <w:rPr>
          <w:rStyle w:val="Hyperlink"/>
          <w:color w:val="auto"/>
          <w:u w:val="none"/>
        </w:rPr>
        <w:t xml:space="preserve">The genome of </w:t>
      </w:r>
      <w:proofErr w:type="spellStart"/>
      <w:r w:rsidRPr="000D0792">
        <w:rPr>
          <w:rStyle w:val="Hyperlink"/>
          <w:i/>
          <w:color w:val="auto"/>
          <w:u w:val="none"/>
        </w:rPr>
        <w:t>Pelotomaculum</w:t>
      </w:r>
      <w:proofErr w:type="spellEnd"/>
      <w:r w:rsidRPr="000D0792">
        <w:rPr>
          <w:rStyle w:val="Hyperlink"/>
          <w:i/>
          <w:color w:val="auto"/>
          <w:u w:val="none"/>
        </w:rPr>
        <w:t xml:space="preserve"> </w:t>
      </w:r>
      <w:proofErr w:type="spellStart"/>
      <w:r w:rsidRPr="000D0792">
        <w:rPr>
          <w:rStyle w:val="Hyperlink"/>
          <w:i/>
          <w:color w:val="auto"/>
          <w:u w:val="none"/>
        </w:rPr>
        <w:t>thermopropionicum</w:t>
      </w:r>
      <w:proofErr w:type="spellEnd"/>
      <w:r w:rsidRPr="000D0792">
        <w:rPr>
          <w:rStyle w:val="Hyperlink"/>
          <w:i/>
          <w:color w:val="auto"/>
          <w:u w:val="none"/>
        </w:rPr>
        <w:t xml:space="preserve"> </w:t>
      </w:r>
      <w:r w:rsidRPr="00C447C0">
        <w:rPr>
          <w:rStyle w:val="Hyperlink"/>
          <w:color w:val="auto"/>
          <w:u w:val="none"/>
        </w:rPr>
        <w:t>reveals niche-associated evolution in anaerobic microbiota</w:t>
      </w:r>
      <w:r>
        <w:rPr>
          <w:rStyle w:val="Hyperlink"/>
          <w:color w:val="auto"/>
          <w:u w:val="none"/>
        </w:rPr>
        <w:t xml:space="preserve">. </w:t>
      </w:r>
      <w:proofErr w:type="spellStart"/>
      <w:r>
        <w:rPr>
          <w:rStyle w:val="Hyperlink"/>
          <w:color w:val="auto"/>
          <w:u w:val="none"/>
        </w:rPr>
        <w:t>Kosaka</w:t>
      </w:r>
      <w:proofErr w:type="spellEnd"/>
      <w:r>
        <w:rPr>
          <w:rStyle w:val="Hyperlink"/>
          <w:color w:val="auto"/>
          <w:u w:val="none"/>
        </w:rPr>
        <w:t xml:space="preserve"> </w:t>
      </w:r>
      <w:r w:rsidR="000D0792" w:rsidRPr="001A67DD">
        <w:rPr>
          <w:i/>
        </w:rPr>
        <w:t>et al.</w:t>
      </w:r>
      <w:r w:rsidR="000D0792">
        <w:t xml:space="preserve">, </w:t>
      </w:r>
      <w:r>
        <w:rPr>
          <w:rStyle w:val="Hyperlink"/>
          <w:color w:val="auto"/>
          <w:u w:val="none"/>
        </w:rPr>
        <w:t xml:space="preserve">Genome Research, volume 18, issue 3, pages 442-448 (2008). </w:t>
      </w:r>
      <w:hyperlink r:id="rId41" w:history="1">
        <w:r w:rsidRPr="00517C0E">
          <w:rPr>
            <w:rStyle w:val="Hyperlink"/>
          </w:rPr>
          <w:t>https://dx.doi.org/10.1101%2Fgr.7136508</w:t>
        </w:r>
      </w:hyperlink>
      <w:bookmarkEnd w:id="41"/>
      <w:r>
        <w:rPr>
          <w:rStyle w:val="Hyperlink"/>
          <w:color w:val="auto"/>
          <w:u w:val="none"/>
        </w:rPr>
        <w:t xml:space="preserve"> </w:t>
      </w:r>
    </w:p>
    <w:p w14:paraId="69D62BD8" w14:textId="43AE2CAF" w:rsidR="00C447C0" w:rsidRDefault="00C447C0" w:rsidP="009951FD">
      <w:pPr>
        <w:pStyle w:val="Geenafstand"/>
        <w:numPr>
          <w:ilvl w:val="0"/>
          <w:numId w:val="8"/>
        </w:numPr>
        <w:jc w:val="both"/>
        <w:rPr>
          <w:rStyle w:val="Hyperlink"/>
          <w:color w:val="auto"/>
          <w:u w:val="none"/>
        </w:rPr>
      </w:pPr>
      <w:bookmarkStart w:id="42" w:name="_Ref523354066"/>
      <w:proofErr w:type="spellStart"/>
      <w:r w:rsidRPr="000D0792">
        <w:rPr>
          <w:rStyle w:val="Hyperlink"/>
          <w:i/>
          <w:color w:val="auto"/>
          <w:u w:val="none"/>
        </w:rPr>
        <w:t>Planifilum</w:t>
      </w:r>
      <w:proofErr w:type="spellEnd"/>
      <w:r w:rsidRPr="000D0792">
        <w:rPr>
          <w:rStyle w:val="Hyperlink"/>
          <w:i/>
          <w:color w:val="auto"/>
          <w:u w:val="none"/>
        </w:rPr>
        <w:t xml:space="preserve"> </w:t>
      </w:r>
      <w:proofErr w:type="spellStart"/>
      <w:r w:rsidRPr="000D0792">
        <w:rPr>
          <w:rStyle w:val="Hyperlink"/>
          <w:i/>
          <w:color w:val="auto"/>
          <w:u w:val="none"/>
        </w:rPr>
        <w:t>fimeticola</w:t>
      </w:r>
      <w:proofErr w:type="spellEnd"/>
      <w:r w:rsidRPr="00C447C0">
        <w:rPr>
          <w:rStyle w:val="Hyperlink"/>
          <w:color w:val="auto"/>
          <w:u w:val="none"/>
        </w:rPr>
        <w:t xml:space="preserve"> gen. </w:t>
      </w:r>
      <w:proofErr w:type="spellStart"/>
      <w:r w:rsidRPr="00C447C0">
        <w:rPr>
          <w:rStyle w:val="Hyperlink"/>
          <w:color w:val="auto"/>
          <w:u w:val="none"/>
        </w:rPr>
        <w:t>nov.</w:t>
      </w:r>
      <w:proofErr w:type="spellEnd"/>
      <w:r w:rsidRPr="00C447C0">
        <w:rPr>
          <w:rStyle w:val="Hyperlink"/>
          <w:color w:val="auto"/>
          <w:u w:val="none"/>
        </w:rPr>
        <w:t xml:space="preserve">, sp. </w:t>
      </w:r>
      <w:proofErr w:type="spellStart"/>
      <w:r w:rsidRPr="00C447C0">
        <w:rPr>
          <w:rStyle w:val="Hyperlink"/>
          <w:color w:val="auto"/>
          <w:u w:val="none"/>
        </w:rPr>
        <w:t>nov.</w:t>
      </w:r>
      <w:proofErr w:type="spellEnd"/>
      <w:r w:rsidRPr="00C447C0">
        <w:rPr>
          <w:rStyle w:val="Hyperlink"/>
          <w:color w:val="auto"/>
          <w:u w:val="none"/>
        </w:rPr>
        <w:t xml:space="preserve"> and </w:t>
      </w:r>
      <w:proofErr w:type="spellStart"/>
      <w:r w:rsidRPr="000D0792">
        <w:rPr>
          <w:rStyle w:val="Hyperlink"/>
          <w:i/>
          <w:color w:val="auto"/>
          <w:u w:val="none"/>
        </w:rPr>
        <w:t>Planifilum</w:t>
      </w:r>
      <w:proofErr w:type="spellEnd"/>
      <w:r w:rsidRPr="000D0792">
        <w:rPr>
          <w:rStyle w:val="Hyperlink"/>
          <w:i/>
          <w:color w:val="auto"/>
          <w:u w:val="none"/>
        </w:rPr>
        <w:t xml:space="preserve"> </w:t>
      </w:r>
      <w:proofErr w:type="spellStart"/>
      <w:r w:rsidRPr="000D0792">
        <w:rPr>
          <w:rStyle w:val="Hyperlink"/>
          <w:i/>
          <w:color w:val="auto"/>
          <w:u w:val="none"/>
        </w:rPr>
        <w:t>fulgidum</w:t>
      </w:r>
      <w:proofErr w:type="spellEnd"/>
      <w:r w:rsidRPr="00C447C0">
        <w:rPr>
          <w:rStyle w:val="Hyperlink"/>
          <w:color w:val="auto"/>
          <w:u w:val="none"/>
        </w:rPr>
        <w:t xml:space="preserve"> sp. </w:t>
      </w:r>
      <w:proofErr w:type="spellStart"/>
      <w:r w:rsidRPr="00C447C0">
        <w:rPr>
          <w:rStyle w:val="Hyperlink"/>
          <w:color w:val="auto"/>
          <w:u w:val="none"/>
        </w:rPr>
        <w:t>nov.</w:t>
      </w:r>
      <w:proofErr w:type="spellEnd"/>
      <w:r w:rsidRPr="00C447C0">
        <w:rPr>
          <w:rStyle w:val="Hyperlink"/>
          <w:color w:val="auto"/>
          <w:u w:val="none"/>
        </w:rPr>
        <w:t>, novel members of the family '</w:t>
      </w:r>
      <w:proofErr w:type="spellStart"/>
      <w:r w:rsidRPr="00C447C0">
        <w:rPr>
          <w:rStyle w:val="Hyperlink"/>
          <w:color w:val="auto"/>
          <w:u w:val="none"/>
        </w:rPr>
        <w:t>Thermoactinomycetaceae</w:t>
      </w:r>
      <w:proofErr w:type="spellEnd"/>
      <w:r w:rsidRPr="00C447C0">
        <w:rPr>
          <w:rStyle w:val="Hyperlink"/>
          <w:color w:val="auto"/>
          <w:u w:val="none"/>
        </w:rPr>
        <w:t>' isolated from compost.</w:t>
      </w:r>
      <w:r>
        <w:rPr>
          <w:rStyle w:val="Hyperlink"/>
          <w:color w:val="auto"/>
          <w:u w:val="none"/>
        </w:rPr>
        <w:t xml:space="preserve"> Hatayama </w:t>
      </w:r>
      <w:r w:rsidR="000D0792" w:rsidRPr="001A67DD">
        <w:rPr>
          <w:i/>
        </w:rPr>
        <w:t>et al.</w:t>
      </w:r>
      <w:r w:rsidR="000D0792">
        <w:t xml:space="preserve">, </w:t>
      </w:r>
      <w:r>
        <w:rPr>
          <w:rStyle w:val="Hyperlink"/>
          <w:color w:val="auto"/>
          <w:u w:val="none"/>
        </w:rPr>
        <w:t xml:space="preserve">International Journal of Systematic and Evolutionary Microbiology, volume 55, pages 2101-2104 (2005). </w:t>
      </w:r>
      <w:hyperlink r:id="rId42" w:history="1">
        <w:r w:rsidRPr="00517C0E">
          <w:rPr>
            <w:rStyle w:val="Hyperlink"/>
          </w:rPr>
          <w:t>https://dx.doi.org/10.1099/ijs.0.63367-0</w:t>
        </w:r>
      </w:hyperlink>
      <w:bookmarkEnd w:id="42"/>
      <w:r>
        <w:rPr>
          <w:rStyle w:val="Hyperlink"/>
          <w:color w:val="auto"/>
          <w:u w:val="none"/>
        </w:rPr>
        <w:t xml:space="preserve"> </w:t>
      </w:r>
    </w:p>
    <w:p w14:paraId="21BAA376" w14:textId="51DED861" w:rsidR="00C447C0" w:rsidRDefault="009E5F15" w:rsidP="009951FD">
      <w:pPr>
        <w:pStyle w:val="Geenafstand"/>
        <w:numPr>
          <w:ilvl w:val="0"/>
          <w:numId w:val="8"/>
        </w:numPr>
        <w:jc w:val="both"/>
        <w:rPr>
          <w:rStyle w:val="Hyperlink"/>
          <w:color w:val="auto"/>
          <w:u w:val="none"/>
        </w:rPr>
      </w:pPr>
      <w:bookmarkStart w:id="43" w:name="_Ref523354679"/>
      <w:r w:rsidRPr="009E5F15">
        <w:rPr>
          <w:rStyle w:val="Hyperlink"/>
          <w:color w:val="auto"/>
          <w:u w:val="none"/>
        </w:rPr>
        <w:t xml:space="preserve">SpWRKY1 mediates resistance to </w:t>
      </w:r>
      <w:r w:rsidRPr="000D0792">
        <w:rPr>
          <w:rStyle w:val="Hyperlink"/>
          <w:i/>
          <w:color w:val="auto"/>
          <w:u w:val="none"/>
        </w:rPr>
        <w:t xml:space="preserve">Phytophthora </w:t>
      </w:r>
      <w:proofErr w:type="spellStart"/>
      <w:r w:rsidRPr="000D0792">
        <w:rPr>
          <w:rStyle w:val="Hyperlink"/>
          <w:i/>
          <w:color w:val="auto"/>
          <w:u w:val="none"/>
        </w:rPr>
        <w:t>infestans</w:t>
      </w:r>
      <w:proofErr w:type="spellEnd"/>
      <w:r w:rsidRPr="009E5F15">
        <w:rPr>
          <w:rStyle w:val="Hyperlink"/>
          <w:color w:val="auto"/>
          <w:u w:val="none"/>
        </w:rPr>
        <w:t xml:space="preserve"> and tolerance to salt and drought stress by modulating reactive oxygen species homeostasis and expression of </w:t>
      </w:r>
      <w:proofErr w:type="spellStart"/>
      <w:r w:rsidRPr="009E5F15">
        <w:rPr>
          <w:rStyle w:val="Hyperlink"/>
          <w:color w:val="auto"/>
          <w:u w:val="none"/>
        </w:rPr>
        <w:t>defense</w:t>
      </w:r>
      <w:proofErr w:type="spellEnd"/>
      <w:r w:rsidRPr="009E5F15">
        <w:rPr>
          <w:rStyle w:val="Hyperlink"/>
          <w:color w:val="auto"/>
          <w:u w:val="none"/>
        </w:rPr>
        <w:t>-related genes in tomato</w:t>
      </w:r>
      <w:r>
        <w:rPr>
          <w:rStyle w:val="Hyperlink"/>
          <w:color w:val="auto"/>
          <w:u w:val="none"/>
        </w:rPr>
        <w:t xml:space="preserve">. Li </w:t>
      </w:r>
      <w:r w:rsidR="000D0792" w:rsidRPr="001A67DD">
        <w:rPr>
          <w:i/>
        </w:rPr>
        <w:t>et al.</w:t>
      </w:r>
      <w:r w:rsidR="000D0792">
        <w:t xml:space="preserve">, </w:t>
      </w:r>
      <w:r>
        <w:rPr>
          <w:rStyle w:val="Hyperlink"/>
          <w:color w:val="auto"/>
          <w:u w:val="none"/>
        </w:rPr>
        <w:t xml:space="preserve">Plant Cell, Tissue and </w:t>
      </w:r>
      <w:r>
        <w:rPr>
          <w:rStyle w:val="Hyperlink"/>
          <w:color w:val="auto"/>
          <w:u w:val="none"/>
        </w:rPr>
        <w:t xml:space="preserve">Organ Culture, volume 123, issue 1, pages 67-81 (2015). </w:t>
      </w:r>
      <w:hyperlink r:id="rId43" w:history="1">
        <w:r w:rsidRPr="00517C0E">
          <w:rPr>
            <w:rStyle w:val="Hyperlink"/>
          </w:rPr>
          <w:t>https://link.springer.com/article/10.1007/s11240-015-0815-2</w:t>
        </w:r>
      </w:hyperlink>
      <w:bookmarkEnd w:id="43"/>
      <w:r>
        <w:rPr>
          <w:rStyle w:val="Hyperlink"/>
          <w:color w:val="auto"/>
          <w:u w:val="none"/>
        </w:rPr>
        <w:t xml:space="preserve"> </w:t>
      </w:r>
    </w:p>
    <w:p w14:paraId="1C0DF3C8" w14:textId="7BB9ADB3" w:rsidR="009E5F15" w:rsidRDefault="009E5F15" w:rsidP="009951FD">
      <w:pPr>
        <w:pStyle w:val="Geenafstand"/>
        <w:numPr>
          <w:ilvl w:val="0"/>
          <w:numId w:val="8"/>
        </w:numPr>
        <w:jc w:val="both"/>
        <w:rPr>
          <w:rStyle w:val="Hyperlink"/>
          <w:color w:val="auto"/>
          <w:u w:val="none"/>
        </w:rPr>
      </w:pPr>
      <w:bookmarkStart w:id="44" w:name="_Ref523354683"/>
      <w:r w:rsidRPr="009E5F15">
        <w:rPr>
          <w:rStyle w:val="Hyperlink"/>
          <w:color w:val="auto"/>
          <w:u w:val="none"/>
        </w:rPr>
        <w:t xml:space="preserve">Salt tolerance in </w:t>
      </w:r>
      <w:proofErr w:type="spellStart"/>
      <w:r w:rsidRPr="000D0792">
        <w:rPr>
          <w:rStyle w:val="Hyperlink"/>
          <w:i/>
          <w:color w:val="auto"/>
          <w:u w:val="none"/>
        </w:rPr>
        <w:t>Lycopersicon</w:t>
      </w:r>
      <w:proofErr w:type="spellEnd"/>
      <w:r w:rsidRPr="009E5F15">
        <w:rPr>
          <w:rStyle w:val="Hyperlink"/>
          <w:color w:val="auto"/>
          <w:u w:val="none"/>
        </w:rPr>
        <w:t xml:space="preserve"> species. I. Character definition and changes in gene expression</w:t>
      </w:r>
      <w:r>
        <w:rPr>
          <w:rStyle w:val="Hyperlink"/>
          <w:color w:val="auto"/>
          <w:u w:val="none"/>
        </w:rPr>
        <w:t xml:space="preserve">. </w:t>
      </w:r>
      <w:proofErr w:type="spellStart"/>
      <w:r>
        <w:rPr>
          <w:rStyle w:val="Hyperlink"/>
          <w:color w:val="auto"/>
          <w:u w:val="none"/>
        </w:rPr>
        <w:t>Asins</w:t>
      </w:r>
      <w:proofErr w:type="spellEnd"/>
      <w:r>
        <w:rPr>
          <w:rStyle w:val="Hyperlink"/>
          <w:color w:val="auto"/>
          <w:u w:val="none"/>
        </w:rPr>
        <w:t xml:space="preserve"> </w:t>
      </w:r>
      <w:r w:rsidR="000D0792" w:rsidRPr="001A67DD">
        <w:rPr>
          <w:i/>
        </w:rPr>
        <w:t>et al.</w:t>
      </w:r>
      <w:r w:rsidR="000D0792">
        <w:t xml:space="preserve">, </w:t>
      </w:r>
      <w:r>
        <w:rPr>
          <w:rStyle w:val="Hyperlink"/>
          <w:color w:val="auto"/>
          <w:u w:val="none"/>
        </w:rPr>
        <w:t xml:space="preserve">Theoretical and Applied Genetics, volume 86, issue 6, pages 737-743 (1993). </w:t>
      </w:r>
      <w:hyperlink r:id="rId44" w:history="1">
        <w:r w:rsidRPr="00517C0E">
          <w:rPr>
            <w:rStyle w:val="Hyperlink"/>
          </w:rPr>
          <w:t>https://link.springer.com/article/10.1007/BF00222664</w:t>
        </w:r>
      </w:hyperlink>
      <w:bookmarkEnd w:id="44"/>
      <w:r>
        <w:rPr>
          <w:rStyle w:val="Hyperlink"/>
          <w:color w:val="auto"/>
          <w:u w:val="none"/>
        </w:rPr>
        <w:t xml:space="preserve"> </w:t>
      </w:r>
    </w:p>
    <w:p w14:paraId="4857A3F5" w14:textId="1CDE782D" w:rsidR="009E5F15" w:rsidRDefault="009E5F15" w:rsidP="009951FD">
      <w:pPr>
        <w:pStyle w:val="Geenafstand"/>
        <w:numPr>
          <w:ilvl w:val="0"/>
          <w:numId w:val="8"/>
        </w:numPr>
        <w:jc w:val="both"/>
      </w:pPr>
      <w:bookmarkStart w:id="45" w:name="_Ref523354699"/>
      <w:r w:rsidRPr="009E5F15">
        <w:rPr>
          <w:rStyle w:val="Hyperlink"/>
          <w:color w:val="auto"/>
          <w:u w:val="none"/>
        </w:rPr>
        <w:t>Ammonium nitrogen accumulation and root injury to tomato plants</w:t>
      </w:r>
      <w:r>
        <w:rPr>
          <w:rStyle w:val="Hyperlink"/>
          <w:color w:val="auto"/>
          <w:u w:val="none"/>
        </w:rPr>
        <w:t xml:space="preserve">. </w:t>
      </w:r>
      <w:proofErr w:type="spellStart"/>
      <w:r>
        <w:rPr>
          <w:rStyle w:val="Hyperlink"/>
          <w:color w:val="auto"/>
          <w:u w:val="none"/>
        </w:rPr>
        <w:t>Uljee</w:t>
      </w:r>
      <w:proofErr w:type="spellEnd"/>
      <w:r>
        <w:rPr>
          <w:rStyle w:val="Hyperlink"/>
          <w:color w:val="auto"/>
          <w:u w:val="none"/>
        </w:rPr>
        <w:t>,</w:t>
      </w:r>
      <w:r w:rsidRPr="009E5F15">
        <w:t xml:space="preserve"> </w:t>
      </w:r>
      <w:r w:rsidRPr="009E5F15">
        <w:rPr>
          <w:rStyle w:val="Hyperlink"/>
          <w:color w:val="auto"/>
          <w:u w:val="none"/>
        </w:rPr>
        <w:t>New Zealand Journal of Agricultural Research</w:t>
      </w:r>
      <w:r>
        <w:rPr>
          <w:rStyle w:val="Hyperlink"/>
          <w:color w:val="auto"/>
          <w:u w:val="none"/>
        </w:rPr>
        <w:t xml:space="preserve">, volume 7, issue 3, pages 343-356 (1964). </w:t>
      </w:r>
      <w:hyperlink r:id="rId45" w:history="1">
        <w:r>
          <w:rPr>
            <w:rStyle w:val="Hyperlink"/>
          </w:rPr>
          <w:t>https://doi.org/10.1080/00288233.1964.10416415</w:t>
        </w:r>
      </w:hyperlink>
      <w:bookmarkEnd w:id="45"/>
    </w:p>
    <w:p w14:paraId="4ABECC47" w14:textId="1DB51870" w:rsidR="009E5F15" w:rsidRDefault="009E5F15" w:rsidP="009951FD">
      <w:pPr>
        <w:pStyle w:val="Geenafstand"/>
        <w:numPr>
          <w:ilvl w:val="0"/>
          <w:numId w:val="8"/>
        </w:numPr>
        <w:jc w:val="both"/>
      </w:pPr>
      <w:bookmarkStart w:id="46" w:name="_Ref523354711"/>
      <w:r w:rsidRPr="009E5F15">
        <w:rPr>
          <w:rStyle w:val="Hyperlink"/>
          <w:color w:val="auto"/>
          <w:u w:val="none"/>
        </w:rPr>
        <w:t xml:space="preserve">Some (bacilli) like it hot: genomics of </w:t>
      </w:r>
      <w:proofErr w:type="spellStart"/>
      <w:r w:rsidRPr="000D0792">
        <w:rPr>
          <w:rStyle w:val="Hyperlink"/>
          <w:i/>
          <w:color w:val="auto"/>
          <w:u w:val="none"/>
        </w:rPr>
        <w:t>Geobacillus</w:t>
      </w:r>
      <w:proofErr w:type="spellEnd"/>
      <w:r w:rsidRPr="009E5F15">
        <w:rPr>
          <w:rStyle w:val="Hyperlink"/>
          <w:color w:val="auto"/>
          <w:u w:val="none"/>
        </w:rPr>
        <w:t xml:space="preserve"> species</w:t>
      </w:r>
      <w:r>
        <w:rPr>
          <w:rStyle w:val="Hyperlink"/>
          <w:color w:val="auto"/>
          <w:u w:val="none"/>
        </w:rPr>
        <w:t xml:space="preserve">. </w:t>
      </w:r>
      <w:proofErr w:type="spellStart"/>
      <w:r>
        <w:rPr>
          <w:rStyle w:val="Hyperlink"/>
          <w:color w:val="auto"/>
          <w:u w:val="none"/>
        </w:rPr>
        <w:t>Studholme</w:t>
      </w:r>
      <w:proofErr w:type="spellEnd"/>
      <w:r>
        <w:rPr>
          <w:rStyle w:val="Hyperlink"/>
          <w:color w:val="auto"/>
          <w:u w:val="none"/>
        </w:rPr>
        <w:t xml:space="preserve">, Microbial Biotechnology, volume 8, issue 1 (2014). </w:t>
      </w:r>
      <w:hyperlink r:id="rId46" w:history="1">
        <w:r>
          <w:rPr>
            <w:rStyle w:val="Hyperlink"/>
          </w:rPr>
          <w:t>https://doi.org/10.1111/1751-7915.12161</w:t>
        </w:r>
      </w:hyperlink>
      <w:bookmarkEnd w:id="46"/>
    </w:p>
    <w:p w14:paraId="1705E2F1" w14:textId="2D7B2F87" w:rsidR="009E5F15" w:rsidRDefault="009E5F15" w:rsidP="009951FD">
      <w:pPr>
        <w:pStyle w:val="Geenafstand"/>
        <w:numPr>
          <w:ilvl w:val="0"/>
          <w:numId w:val="8"/>
        </w:numPr>
        <w:jc w:val="both"/>
        <w:rPr>
          <w:rStyle w:val="Hyperlink"/>
          <w:color w:val="auto"/>
          <w:u w:val="none"/>
        </w:rPr>
      </w:pPr>
      <w:bookmarkStart w:id="47" w:name="_Ref523354723"/>
      <w:r w:rsidRPr="009E5F15">
        <w:rPr>
          <w:rStyle w:val="Hyperlink"/>
          <w:color w:val="auto"/>
          <w:u w:val="none"/>
        </w:rPr>
        <w:t xml:space="preserve">Soil microbial communities of three grassland ecosystems in the </w:t>
      </w:r>
      <w:proofErr w:type="spellStart"/>
      <w:r w:rsidRPr="009E5F15">
        <w:rPr>
          <w:rStyle w:val="Hyperlink"/>
          <w:color w:val="auto"/>
          <w:u w:val="none"/>
        </w:rPr>
        <w:t>Bayinbuluke</w:t>
      </w:r>
      <w:proofErr w:type="spellEnd"/>
      <w:r w:rsidRPr="009E5F15">
        <w:rPr>
          <w:rStyle w:val="Hyperlink"/>
          <w:color w:val="auto"/>
          <w:u w:val="none"/>
        </w:rPr>
        <w:t>, China</w:t>
      </w:r>
      <w:r>
        <w:rPr>
          <w:rStyle w:val="Hyperlink"/>
          <w:color w:val="auto"/>
          <w:u w:val="none"/>
        </w:rPr>
        <w:t xml:space="preserve">. Shao </w:t>
      </w:r>
      <w:r w:rsidR="000D0792" w:rsidRPr="001A67DD">
        <w:rPr>
          <w:i/>
        </w:rPr>
        <w:t>et al.</w:t>
      </w:r>
      <w:r w:rsidR="000D0792">
        <w:t xml:space="preserve">, </w:t>
      </w:r>
      <w:r>
        <w:rPr>
          <w:rStyle w:val="Hyperlink"/>
          <w:color w:val="auto"/>
          <w:u w:val="none"/>
        </w:rPr>
        <w:t xml:space="preserve">Canadian Journal of Microbiology, volume 64, issue 3, pages 209-213 (2018). </w:t>
      </w:r>
      <w:hyperlink r:id="rId47" w:history="1">
        <w:r>
          <w:rPr>
            <w:rStyle w:val="Hyperlink"/>
          </w:rPr>
          <w:t>https://doi.org/10.1139/cjm-2017-0585</w:t>
        </w:r>
      </w:hyperlink>
      <w:bookmarkEnd w:id="47"/>
    </w:p>
    <w:p w14:paraId="279CA052" w14:textId="163A0A6D" w:rsidR="00C447C0" w:rsidRDefault="009E5F15" w:rsidP="009951FD">
      <w:pPr>
        <w:pStyle w:val="Geenafstand"/>
        <w:numPr>
          <w:ilvl w:val="0"/>
          <w:numId w:val="8"/>
        </w:numPr>
        <w:jc w:val="both"/>
        <w:rPr>
          <w:rStyle w:val="Hyperlink"/>
          <w:color w:val="auto"/>
          <w:u w:val="none"/>
        </w:rPr>
      </w:pPr>
      <w:r w:rsidRPr="009E5F15">
        <w:rPr>
          <w:rStyle w:val="Hyperlink"/>
          <w:color w:val="auto"/>
          <w:u w:val="none"/>
        </w:rPr>
        <w:t xml:space="preserve">Diversity of Planctomycetes in iron-hydroxide deposits from the Arctic Mid Ocean Ridge (AMOR) and description of </w:t>
      </w:r>
      <w:proofErr w:type="spellStart"/>
      <w:r w:rsidRPr="000D0792">
        <w:rPr>
          <w:rStyle w:val="Hyperlink"/>
          <w:i/>
          <w:color w:val="auto"/>
          <w:u w:val="none"/>
        </w:rPr>
        <w:t>Bythopirellula</w:t>
      </w:r>
      <w:proofErr w:type="spellEnd"/>
      <w:r w:rsidRPr="000D0792">
        <w:rPr>
          <w:rStyle w:val="Hyperlink"/>
          <w:i/>
          <w:color w:val="auto"/>
          <w:u w:val="none"/>
        </w:rPr>
        <w:t xml:space="preserve"> </w:t>
      </w:r>
      <w:proofErr w:type="spellStart"/>
      <w:r w:rsidRPr="000D0792">
        <w:rPr>
          <w:rStyle w:val="Hyperlink"/>
          <w:i/>
          <w:color w:val="auto"/>
          <w:u w:val="none"/>
        </w:rPr>
        <w:t>goksoyri</w:t>
      </w:r>
      <w:proofErr w:type="spellEnd"/>
      <w:r w:rsidRPr="009E5F15">
        <w:rPr>
          <w:rStyle w:val="Hyperlink"/>
          <w:color w:val="auto"/>
          <w:u w:val="none"/>
        </w:rPr>
        <w:t xml:space="preserve"> gen. </w:t>
      </w:r>
      <w:proofErr w:type="spellStart"/>
      <w:r w:rsidRPr="009E5F15">
        <w:rPr>
          <w:rStyle w:val="Hyperlink"/>
          <w:color w:val="auto"/>
          <w:u w:val="none"/>
        </w:rPr>
        <w:t>nov.</w:t>
      </w:r>
      <w:proofErr w:type="spellEnd"/>
      <w:r w:rsidRPr="009E5F15">
        <w:rPr>
          <w:rStyle w:val="Hyperlink"/>
          <w:color w:val="auto"/>
          <w:u w:val="none"/>
        </w:rPr>
        <w:t xml:space="preserve">, sp. </w:t>
      </w:r>
      <w:proofErr w:type="spellStart"/>
      <w:r w:rsidRPr="009E5F15">
        <w:rPr>
          <w:rStyle w:val="Hyperlink"/>
          <w:color w:val="auto"/>
          <w:u w:val="none"/>
        </w:rPr>
        <w:t>nov.</w:t>
      </w:r>
      <w:proofErr w:type="spellEnd"/>
      <w:r w:rsidRPr="009E5F15">
        <w:rPr>
          <w:rStyle w:val="Hyperlink"/>
          <w:color w:val="auto"/>
          <w:u w:val="none"/>
        </w:rPr>
        <w:t>, a novel Planctomycete from deep sea iron-hydroxide deposits</w:t>
      </w:r>
      <w:r>
        <w:rPr>
          <w:rStyle w:val="Hyperlink"/>
          <w:color w:val="auto"/>
          <w:u w:val="none"/>
        </w:rPr>
        <w:t xml:space="preserve">. </w:t>
      </w:r>
      <w:proofErr w:type="spellStart"/>
      <w:r w:rsidR="00140936">
        <w:rPr>
          <w:rStyle w:val="Hyperlink"/>
          <w:color w:val="auto"/>
          <w:u w:val="none"/>
        </w:rPr>
        <w:t>Storesund</w:t>
      </w:r>
      <w:proofErr w:type="spellEnd"/>
      <w:r w:rsidR="00140936">
        <w:rPr>
          <w:rStyle w:val="Hyperlink"/>
          <w:color w:val="auto"/>
          <w:u w:val="none"/>
        </w:rPr>
        <w:t xml:space="preserve"> </w:t>
      </w:r>
      <w:r w:rsidR="000D0792" w:rsidRPr="001A67DD">
        <w:rPr>
          <w:i/>
        </w:rPr>
        <w:t>et al.</w:t>
      </w:r>
      <w:r w:rsidR="000D0792">
        <w:t xml:space="preserve">, </w:t>
      </w:r>
      <w:proofErr w:type="spellStart"/>
      <w:r w:rsidR="00140936">
        <w:rPr>
          <w:rStyle w:val="Hyperlink"/>
          <w:color w:val="auto"/>
          <w:u w:val="none"/>
        </w:rPr>
        <w:t>Antonie</w:t>
      </w:r>
      <w:proofErr w:type="spellEnd"/>
      <w:r w:rsidR="00140936">
        <w:rPr>
          <w:rStyle w:val="Hyperlink"/>
          <w:color w:val="auto"/>
          <w:u w:val="none"/>
        </w:rPr>
        <w:t xml:space="preserve"> van Leeuwenhoek, volume 104, issue 4, pages 569-584 (2013). </w:t>
      </w:r>
      <w:hyperlink r:id="rId48" w:history="1">
        <w:r w:rsidR="00140936" w:rsidRPr="00517C0E">
          <w:rPr>
            <w:rStyle w:val="Hyperlink"/>
          </w:rPr>
          <w:t>https://dx.doi.org/10.1007/s10482-013-0019-x</w:t>
        </w:r>
      </w:hyperlink>
      <w:r w:rsidR="00140936">
        <w:rPr>
          <w:rStyle w:val="Hyperlink"/>
          <w:color w:val="auto"/>
          <w:u w:val="none"/>
        </w:rPr>
        <w:t xml:space="preserve"> </w:t>
      </w:r>
    </w:p>
    <w:p w14:paraId="5410CCE1" w14:textId="06D1AA7C" w:rsidR="00140936" w:rsidRDefault="00140936" w:rsidP="009951FD">
      <w:pPr>
        <w:pStyle w:val="Geenafstand"/>
        <w:numPr>
          <w:ilvl w:val="0"/>
          <w:numId w:val="8"/>
        </w:numPr>
        <w:jc w:val="both"/>
        <w:rPr>
          <w:rStyle w:val="Hyperlink"/>
          <w:color w:val="auto"/>
          <w:u w:val="none"/>
        </w:rPr>
      </w:pPr>
      <w:proofErr w:type="spellStart"/>
      <w:r w:rsidRPr="000D0792">
        <w:rPr>
          <w:rStyle w:val="Hyperlink"/>
          <w:i/>
          <w:color w:val="auto"/>
          <w:u w:val="none"/>
        </w:rPr>
        <w:t>Pontibacter</w:t>
      </w:r>
      <w:proofErr w:type="spellEnd"/>
      <w:r w:rsidRPr="000D0792">
        <w:rPr>
          <w:rStyle w:val="Hyperlink"/>
          <w:i/>
          <w:color w:val="auto"/>
          <w:u w:val="none"/>
        </w:rPr>
        <w:t xml:space="preserve"> </w:t>
      </w:r>
      <w:proofErr w:type="spellStart"/>
      <w:r w:rsidRPr="000D0792">
        <w:rPr>
          <w:rStyle w:val="Hyperlink"/>
          <w:i/>
          <w:color w:val="auto"/>
          <w:u w:val="none"/>
        </w:rPr>
        <w:t>yuliensis</w:t>
      </w:r>
      <w:proofErr w:type="spellEnd"/>
      <w:r w:rsidRPr="00140936">
        <w:rPr>
          <w:rStyle w:val="Hyperlink"/>
          <w:color w:val="auto"/>
          <w:u w:val="none"/>
        </w:rPr>
        <w:t xml:space="preserve"> sp. </w:t>
      </w:r>
      <w:proofErr w:type="spellStart"/>
      <w:r w:rsidRPr="00140936">
        <w:rPr>
          <w:rStyle w:val="Hyperlink"/>
          <w:color w:val="auto"/>
          <w:u w:val="none"/>
        </w:rPr>
        <w:t>nov.</w:t>
      </w:r>
      <w:proofErr w:type="spellEnd"/>
      <w:r w:rsidRPr="00140936">
        <w:rPr>
          <w:rStyle w:val="Hyperlink"/>
          <w:color w:val="auto"/>
          <w:u w:val="none"/>
        </w:rPr>
        <w:t>, isolated from soil</w:t>
      </w:r>
      <w:r>
        <w:rPr>
          <w:rStyle w:val="Hyperlink"/>
          <w:color w:val="auto"/>
          <w:u w:val="none"/>
        </w:rPr>
        <w:t xml:space="preserve">. Cao </w:t>
      </w:r>
      <w:r w:rsidR="000D0792" w:rsidRPr="001A67DD">
        <w:rPr>
          <w:i/>
        </w:rPr>
        <w:t>et al.</w:t>
      </w:r>
      <w:r w:rsidR="000D0792">
        <w:t xml:space="preserve">, </w:t>
      </w:r>
      <w:r>
        <w:rPr>
          <w:rStyle w:val="Hyperlink"/>
          <w:color w:val="auto"/>
          <w:u w:val="none"/>
        </w:rPr>
        <w:t xml:space="preserve">International Journal of Systematic and Evolutionary Microbiology, volume 64, pages 968-972 (2014). </w:t>
      </w:r>
      <w:hyperlink r:id="rId49" w:history="1">
        <w:r w:rsidRPr="00517C0E">
          <w:rPr>
            <w:rStyle w:val="Hyperlink"/>
          </w:rPr>
          <w:t>https://dx.doi.org/10.1099/ijs.0.055004-0</w:t>
        </w:r>
      </w:hyperlink>
      <w:r>
        <w:rPr>
          <w:rStyle w:val="Hyperlink"/>
          <w:color w:val="auto"/>
          <w:u w:val="none"/>
        </w:rPr>
        <w:t xml:space="preserve"> </w:t>
      </w:r>
    </w:p>
    <w:p w14:paraId="22F74F48" w14:textId="13D0398E" w:rsidR="00140936" w:rsidRDefault="00140936" w:rsidP="009951FD">
      <w:pPr>
        <w:pStyle w:val="Geenafstand"/>
        <w:numPr>
          <w:ilvl w:val="0"/>
          <w:numId w:val="8"/>
        </w:numPr>
        <w:jc w:val="both"/>
        <w:rPr>
          <w:rStyle w:val="Hyperlink"/>
          <w:color w:val="auto"/>
          <w:u w:val="none"/>
        </w:rPr>
      </w:pPr>
      <w:proofErr w:type="spellStart"/>
      <w:r w:rsidRPr="000D0792">
        <w:rPr>
          <w:rStyle w:val="Hyperlink"/>
          <w:i/>
          <w:color w:val="auto"/>
          <w:u w:val="none"/>
        </w:rPr>
        <w:t>Pontibacter</w:t>
      </w:r>
      <w:proofErr w:type="spellEnd"/>
      <w:r w:rsidRPr="000D0792">
        <w:rPr>
          <w:rStyle w:val="Hyperlink"/>
          <w:i/>
          <w:color w:val="auto"/>
          <w:u w:val="none"/>
        </w:rPr>
        <w:t xml:space="preserve"> </w:t>
      </w:r>
      <w:proofErr w:type="spellStart"/>
      <w:r w:rsidRPr="000D0792">
        <w:rPr>
          <w:rStyle w:val="Hyperlink"/>
          <w:i/>
          <w:color w:val="auto"/>
          <w:u w:val="none"/>
        </w:rPr>
        <w:t>locisalis</w:t>
      </w:r>
      <w:proofErr w:type="spellEnd"/>
      <w:r w:rsidRPr="00140936">
        <w:rPr>
          <w:rStyle w:val="Hyperlink"/>
          <w:color w:val="auto"/>
          <w:u w:val="none"/>
        </w:rPr>
        <w:t xml:space="preserve"> Sy30T sp. </w:t>
      </w:r>
      <w:proofErr w:type="spellStart"/>
      <w:r w:rsidRPr="00140936">
        <w:rPr>
          <w:rStyle w:val="Hyperlink"/>
          <w:color w:val="auto"/>
          <w:u w:val="none"/>
        </w:rPr>
        <w:t>nov.</w:t>
      </w:r>
      <w:proofErr w:type="spellEnd"/>
      <w:r w:rsidRPr="00140936">
        <w:rPr>
          <w:rStyle w:val="Hyperlink"/>
          <w:color w:val="auto"/>
          <w:u w:val="none"/>
        </w:rPr>
        <w:t xml:space="preserve"> isolated from soil collected from an abandoned saltern</w:t>
      </w:r>
      <w:r>
        <w:rPr>
          <w:rStyle w:val="Hyperlink"/>
          <w:color w:val="auto"/>
          <w:u w:val="none"/>
        </w:rPr>
        <w:t xml:space="preserve">. Zhou </w:t>
      </w:r>
      <w:r w:rsidR="000D0792" w:rsidRPr="001A67DD">
        <w:rPr>
          <w:i/>
        </w:rPr>
        <w:t>et al.</w:t>
      </w:r>
      <w:r w:rsidR="000D0792">
        <w:t xml:space="preserve">, </w:t>
      </w:r>
      <w:proofErr w:type="spellStart"/>
      <w:r>
        <w:rPr>
          <w:rStyle w:val="Hyperlink"/>
          <w:color w:val="auto"/>
          <w:u w:val="none"/>
        </w:rPr>
        <w:t>Antonie</w:t>
      </w:r>
      <w:proofErr w:type="spellEnd"/>
      <w:r>
        <w:rPr>
          <w:rStyle w:val="Hyperlink"/>
          <w:color w:val="auto"/>
          <w:u w:val="none"/>
        </w:rPr>
        <w:t xml:space="preserve"> van Leeuwenhoek, volume 109, issue 3, pages 415-420 (2016). </w:t>
      </w:r>
      <w:hyperlink r:id="rId50" w:history="1">
        <w:r w:rsidRPr="00517C0E">
          <w:rPr>
            <w:rStyle w:val="Hyperlink"/>
          </w:rPr>
          <w:t>https://link.springer.com/article/10.1007%2Fs10482-016-0646-0</w:t>
        </w:r>
      </w:hyperlink>
      <w:r>
        <w:rPr>
          <w:rStyle w:val="Hyperlink"/>
          <w:color w:val="auto"/>
          <w:u w:val="none"/>
        </w:rPr>
        <w:t xml:space="preserve"> </w:t>
      </w:r>
    </w:p>
    <w:p w14:paraId="621F3194" w14:textId="52D07540" w:rsidR="00140936" w:rsidRDefault="00140936" w:rsidP="009951FD">
      <w:pPr>
        <w:pStyle w:val="Geenafstand"/>
        <w:numPr>
          <w:ilvl w:val="0"/>
          <w:numId w:val="8"/>
        </w:numPr>
        <w:jc w:val="both"/>
        <w:rPr>
          <w:rStyle w:val="Hyperlink"/>
          <w:color w:val="auto"/>
          <w:u w:val="none"/>
        </w:rPr>
      </w:pPr>
      <w:r w:rsidRPr="00140936">
        <w:rPr>
          <w:rStyle w:val="Hyperlink"/>
          <w:color w:val="auto"/>
          <w:u w:val="none"/>
        </w:rPr>
        <w:t xml:space="preserve">Characterization of </w:t>
      </w:r>
      <w:proofErr w:type="spellStart"/>
      <w:r w:rsidRPr="000D0792">
        <w:rPr>
          <w:rStyle w:val="Hyperlink"/>
          <w:i/>
          <w:color w:val="auto"/>
          <w:u w:val="none"/>
        </w:rPr>
        <w:t>Pajaroellobacter</w:t>
      </w:r>
      <w:proofErr w:type="spellEnd"/>
      <w:r w:rsidRPr="000D0792">
        <w:rPr>
          <w:rStyle w:val="Hyperlink"/>
          <w:i/>
          <w:color w:val="auto"/>
          <w:u w:val="none"/>
        </w:rPr>
        <w:t xml:space="preserve"> </w:t>
      </w:r>
      <w:proofErr w:type="spellStart"/>
      <w:r w:rsidRPr="000D0792">
        <w:rPr>
          <w:rStyle w:val="Hyperlink"/>
          <w:i/>
          <w:color w:val="auto"/>
          <w:u w:val="none"/>
        </w:rPr>
        <w:t>abortibovis</w:t>
      </w:r>
      <w:proofErr w:type="spellEnd"/>
      <w:r w:rsidRPr="00140936">
        <w:rPr>
          <w:rStyle w:val="Hyperlink"/>
          <w:color w:val="auto"/>
          <w:u w:val="none"/>
        </w:rPr>
        <w:t>, the etiologic agent of epizootic bovine abortion</w:t>
      </w:r>
      <w:r>
        <w:rPr>
          <w:rStyle w:val="Hyperlink"/>
          <w:color w:val="auto"/>
          <w:u w:val="none"/>
        </w:rPr>
        <w:t xml:space="preserve">. Brooks </w:t>
      </w:r>
      <w:r w:rsidR="000D0792" w:rsidRPr="001A67DD">
        <w:rPr>
          <w:i/>
        </w:rPr>
        <w:t>et al.</w:t>
      </w:r>
      <w:r w:rsidR="000D0792">
        <w:t xml:space="preserve">, </w:t>
      </w:r>
      <w:r w:rsidRPr="00140936">
        <w:rPr>
          <w:rStyle w:val="Hyperlink"/>
          <w:color w:val="auto"/>
          <w:u w:val="none"/>
        </w:rPr>
        <w:t>Veterinary Microbiology</w:t>
      </w:r>
      <w:r>
        <w:rPr>
          <w:rStyle w:val="Hyperlink"/>
          <w:color w:val="auto"/>
          <w:u w:val="none"/>
        </w:rPr>
        <w:t xml:space="preserve">, volume 192, pages 73-80 (2016). </w:t>
      </w:r>
      <w:hyperlink r:id="rId51" w:history="1">
        <w:r w:rsidRPr="00517C0E">
          <w:rPr>
            <w:rStyle w:val="Hyperlink"/>
          </w:rPr>
          <w:t>https://doi.org/10.1016/j.vetmic.2016.07.001</w:t>
        </w:r>
      </w:hyperlink>
      <w:r>
        <w:rPr>
          <w:rStyle w:val="Hyperlink"/>
          <w:color w:val="auto"/>
          <w:u w:val="none"/>
        </w:rPr>
        <w:t xml:space="preserve"> </w:t>
      </w:r>
    </w:p>
    <w:p w14:paraId="31FF032E" w14:textId="7D215880" w:rsidR="00140936" w:rsidRDefault="00140936" w:rsidP="009951FD">
      <w:pPr>
        <w:pStyle w:val="Geenafstand"/>
        <w:numPr>
          <w:ilvl w:val="0"/>
          <w:numId w:val="8"/>
        </w:numPr>
        <w:jc w:val="both"/>
        <w:rPr>
          <w:rStyle w:val="Hyperlink"/>
          <w:color w:val="auto"/>
          <w:u w:val="none"/>
        </w:rPr>
      </w:pPr>
      <w:r w:rsidRPr="00140936">
        <w:rPr>
          <w:rStyle w:val="Hyperlink"/>
          <w:color w:val="auto"/>
          <w:u w:val="none"/>
        </w:rPr>
        <w:lastRenderedPageBreak/>
        <w:t xml:space="preserve">Selective Isolation and Distribution of </w:t>
      </w:r>
      <w:proofErr w:type="spellStart"/>
      <w:r w:rsidRPr="000D0792">
        <w:rPr>
          <w:rStyle w:val="Hyperlink"/>
          <w:i/>
          <w:color w:val="auto"/>
          <w:u w:val="none"/>
        </w:rPr>
        <w:t>Sporichthya</w:t>
      </w:r>
      <w:proofErr w:type="spellEnd"/>
      <w:r w:rsidRPr="00140936">
        <w:rPr>
          <w:rStyle w:val="Hyperlink"/>
          <w:color w:val="auto"/>
          <w:u w:val="none"/>
        </w:rPr>
        <w:t xml:space="preserve"> Strains in Soil</w:t>
      </w:r>
      <w:r>
        <w:rPr>
          <w:rStyle w:val="Hyperlink"/>
          <w:color w:val="auto"/>
          <w:u w:val="none"/>
        </w:rPr>
        <w:t xml:space="preserve">. Suzuki </w:t>
      </w:r>
      <w:r w:rsidR="000D0792" w:rsidRPr="001A67DD">
        <w:rPr>
          <w:i/>
        </w:rPr>
        <w:t>et al.</w:t>
      </w:r>
      <w:r w:rsidR="000D0792">
        <w:t xml:space="preserve">, </w:t>
      </w:r>
      <w:r>
        <w:rPr>
          <w:rStyle w:val="Hyperlink"/>
          <w:color w:val="auto"/>
          <w:u w:val="none"/>
        </w:rPr>
        <w:t xml:space="preserve">Applied Environmental Microbiology, volume 65, issue 5, pages 1930-1935 (1999). </w:t>
      </w:r>
      <w:hyperlink r:id="rId52" w:history="1">
        <w:r w:rsidRPr="00517C0E">
          <w:rPr>
            <w:rStyle w:val="Hyperlink"/>
          </w:rPr>
          <w:t>https://aem.asm.org/content/65/5/1930</w:t>
        </w:r>
      </w:hyperlink>
      <w:r>
        <w:rPr>
          <w:rStyle w:val="Hyperlink"/>
          <w:color w:val="auto"/>
          <w:u w:val="none"/>
        </w:rPr>
        <w:t xml:space="preserve"> </w:t>
      </w:r>
      <w:r w:rsidR="009951FD">
        <w:rPr>
          <w:rStyle w:val="Hyperlink"/>
          <w:color w:val="auto"/>
          <w:u w:val="none"/>
        </w:rPr>
        <w:br/>
      </w:r>
    </w:p>
    <w:p w14:paraId="485050CA" w14:textId="40098DA0" w:rsidR="000E3616" w:rsidRPr="00140936" w:rsidRDefault="00140936" w:rsidP="009951FD">
      <w:pPr>
        <w:pStyle w:val="Geenafstand"/>
        <w:numPr>
          <w:ilvl w:val="0"/>
          <w:numId w:val="8"/>
        </w:numPr>
        <w:jc w:val="both"/>
        <w:rPr>
          <w:rStyle w:val="Hyperlink"/>
          <w:color w:val="auto"/>
          <w:u w:val="none"/>
        </w:rPr>
        <w:sectPr w:rsidR="000E3616" w:rsidRPr="00140936" w:rsidSect="00B613B8">
          <w:type w:val="continuous"/>
          <w:pgSz w:w="11906" w:h="16838"/>
          <w:pgMar w:top="1417" w:right="1417" w:bottom="1417" w:left="1417" w:header="708" w:footer="708" w:gutter="0"/>
          <w:cols w:num="2" w:space="708"/>
          <w:titlePg/>
          <w:docGrid w:linePitch="360"/>
        </w:sectPr>
      </w:pPr>
      <w:r w:rsidRPr="00140936">
        <w:rPr>
          <w:rStyle w:val="Hyperlink"/>
          <w:color w:val="auto"/>
          <w:u w:val="none"/>
        </w:rPr>
        <w:t>Linking Sequence to Function in Soil Bacteria: Sequence-Directed Isolation of Novel Bacteria Contributing to Soilborne Plant Disease Suppression</w:t>
      </w:r>
      <w:r>
        <w:rPr>
          <w:rStyle w:val="Hyperlink"/>
          <w:color w:val="auto"/>
          <w:u w:val="none"/>
        </w:rPr>
        <w:t xml:space="preserve">. </w:t>
      </w:r>
      <w:r w:rsidRPr="00140936">
        <w:rPr>
          <w:rStyle w:val="Hyperlink"/>
          <w:color w:val="auto"/>
          <w:u w:val="none"/>
        </w:rPr>
        <w:t>Benítez</w:t>
      </w:r>
      <w:r>
        <w:rPr>
          <w:rStyle w:val="Hyperlink"/>
          <w:color w:val="auto"/>
          <w:u w:val="none"/>
        </w:rPr>
        <w:t xml:space="preserve"> </w:t>
      </w:r>
      <w:r w:rsidR="000D0792" w:rsidRPr="001A67DD">
        <w:rPr>
          <w:i/>
        </w:rPr>
        <w:t>et al.</w:t>
      </w:r>
      <w:r w:rsidR="000D0792">
        <w:t xml:space="preserve">, </w:t>
      </w:r>
      <w:r>
        <w:rPr>
          <w:rStyle w:val="Hyperlink"/>
          <w:color w:val="auto"/>
          <w:u w:val="none"/>
        </w:rPr>
        <w:t xml:space="preserve">Applied Environmental Microbiology, volume 75, issue 4, pages 915-924 (2009). </w:t>
      </w:r>
      <w:hyperlink r:id="rId53" w:history="1">
        <w:r w:rsidRPr="00517C0E">
          <w:rPr>
            <w:rStyle w:val="Hyperlink"/>
          </w:rPr>
          <w:t>https://dx.doi.org/10.1128%2FAEM.01296-08</w:t>
        </w:r>
      </w:hyperlink>
      <w:r>
        <w:rPr>
          <w:rStyle w:val="Hyperlink"/>
          <w:color w:val="auto"/>
          <w:u w:val="none"/>
        </w:rPr>
        <w:t xml:space="preserve"> </w:t>
      </w:r>
      <w:bookmarkEnd w:id="14"/>
      <w:bookmarkEnd w:id="15"/>
    </w:p>
    <w:p w14:paraId="6B1B4163" w14:textId="048CA704" w:rsidR="000E3616" w:rsidRDefault="000E3616" w:rsidP="009951FD">
      <w:pPr>
        <w:pStyle w:val="Geenafstand"/>
        <w:jc w:val="both"/>
        <w:rPr>
          <w:rStyle w:val="Hyperlink"/>
          <w:color w:val="auto"/>
          <w:u w:val="none"/>
          <w:lang w:val="en-US"/>
        </w:rPr>
      </w:pPr>
    </w:p>
    <w:sectPr w:rsidR="000E3616" w:rsidSect="000E3616">
      <w:footerReference w:type="first" r:id="rId54"/>
      <w:type w:val="continuous"/>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BB99C17" w14:textId="77777777" w:rsidR="00BF5324" w:rsidRDefault="00BF5324" w:rsidP="00F46B99">
      <w:pPr>
        <w:spacing w:after="0" w:line="240" w:lineRule="auto"/>
      </w:pPr>
      <w:r>
        <w:separator/>
      </w:r>
    </w:p>
  </w:endnote>
  <w:endnote w:type="continuationSeparator" w:id="0">
    <w:p w14:paraId="3EA20BA5" w14:textId="77777777" w:rsidR="00BF5324" w:rsidRDefault="00BF5324" w:rsidP="00F46B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Segoe UI">
    <w:altName w:val="Sylfaen"/>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12133888"/>
      <w:docPartObj>
        <w:docPartGallery w:val="Page Numbers (Bottom of Page)"/>
        <w:docPartUnique/>
      </w:docPartObj>
    </w:sdtPr>
    <w:sdtEndPr/>
    <w:sdtContent>
      <w:sdt>
        <w:sdtPr>
          <w:id w:val="-858188844"/>
          <w:docPartObj>
            <w:docPartGallery w:val="Page Numbers (Top of Page)"/>
            <w:docPartUnique/>
          </w:docPartObj>
        </w:sdtPr>
        <w:sdtEndPr/>
        <w:sdtContent>
          <w:p w14:paraId="496E0D2B" w14:textId="77777777" w:rsidR="009E5F15" w:rsidRDefault="009E5F15" w:rsidP="00737A60">
            <w:pPr>
              <w:pStyle w:val="Voettekst"/>
              <w:jc w:val="right"/>
            </w:pPr>
            <w:r>
              <w:rPr>
                <w:noProof/>
                <w:lang w:eastAsia="en-GB"/>
              </w:rPr>
              <mc:AlternateContent>
                <mc:Choice Requires="wps">
                  <w:drawing>
                    <wp:anchor distT="0" distB="0" distL="114300" distR="114300" simplePos="0" relativeHeight="251663360" behindDoc="0" locked="0" layoutInCell="1" allowOverlap="1" wp14:anchorId="2CFCF779" wp14:editId="699A3C70">
                      <wp:simplePos x="0" y="0"/>
                      <wp:positionH relativeFrom="margin">
                        <wp:align>center</wp:align>
                      </wp:positionH>
                      <wp:positionV relativeFrom="paragraph">
                        <wp:posOffset>14154</wp:posOffset>
                      </wp:positionV>
                      <wp:extent cx="5814000" cy="150183"/>
                      <wp:effectExtent l="0" t="0" r="0" b="2540"/>
                      <wp:wrapNone/>
                      <wp:docPr id="12" name="Rechthoek 12"/>
                      <wp:cNvGraphicFramePr/>
                      <a:graphic xmlns:a="http://schemas.openxmlformats.org/drawingml/2006/main">
                        <a:graphicData uri="http://schemas.microsoft.com/office/word/2010/wordprocessingShape">
                          <wps:wsp>
                            <wps:cNvSpPr/>
                            <wps:spPr>
                              <a:xfrm>
                                <a:off x="0" y="0"/>
                                <a:ext cx="5814000" cy="150183"/>
                              </a:xfrm>
                              <a:prstGeom prst="rect">
                                <a:avLst/>
                              </a:prstGeom>
                              <a:solidFill>
                                <a:srgbClr val="F95A13"/>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FD672F2" id="Rechthoek 12" o:spid="_x0000_s1026" style="position:absolute;margin-left:0;margin-top:1.1pt;width:457.8pt;height:11.85pt;z-index:25166336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M70fwIAAG0FAAAOAAAAZHJzL2Uyb0RvYy54bWysVE1v2zAMvQ/YfxB0X21nydYGdYqgRYYB&#10;RVu0HXpWZCk2JosapcTJfv0o2U67bpcOu8ii+Eiajx/nF/vWsJ1C34AteXGSc6ashKqxm5J/e1x9&#10;OOXMB2ErYcCqkh+U5xeL9+/OOzdXE6jBVAoZObF+3rmS1yG4eZZ5WatW+BNwypJSA7YikIibrELR&#10;kffWZJM8/5R1gJVDkMp7er3qlXyR/GutZLjV2qvATMnp30I6MZ3reGaLczHfoHB1I4ffEP/wF61o&#10;LAU9uroSQbAtNn+4ahuJ4EGHEwltBlo3UqUcKJsif5XNQy2cSrkQOd4dafL/z6282d0hayqq3YQz&#10;K1qq0b2SdahBfWf0RgR1zs8J9+DucJA8XWO2e41t/FIebJ9IPRxJVfvAJD3OTotpnhP3knTFLC9O&#10;P0an2bO1Qx++KGhZvJQcqWiJS7G79qGHjpAYzINpqlVjTBJws740yHaCCrw6my2L0ftvMGMj2EI0&#10;6z3Glyxm1ueSbuFgVMQZe680kZJSSlHkEKbvHGptymfsH8okGUSgJv9vtB1MorVKDftG+6NRig82&#10;HO3bxgImJtM4qSNPJhRDCXSPH6noCYhcrKE6UGMg9BPjnVw1VJ1r4cOdQBoRIoDGPtzSoQ10JYfh&#10;xlkN+PNv7xFPnUtazjoauZL7H1uBijPz1VJPnxXTaZzRJExnnyck4EvN+qXGbttLoKIXtGCcTNeI&#10;D2a8aoT2ibbDMkYllbCSYpdcBhyFy9AXlPaLVMtlgtFcOhGu7YOT0XlkNXbf4/5JoBtaNFBz38A4&#10;nmL+qlN7bLS0sNwG0E1q42deB75pptMgDPsnLo2XckI9b8nFLwAAAP//AwBQSwMEFAAGAAgAAAAh&#10;AJxR0BvaAAAABQEAAA8AAABkcnMvZG93bnJldi54bWxMj09LxDAUxO+C3yE8wZubbqVlW5suIgiC&#10;p1096C3bvG3LJi+lyfbPt/d50uMww8xvqv3irJhwDL0nBdtNAgKp8aanVsHnx+vDDkSImoy2nlDB&#10;igH29e1NpUvjZzrgdIyt4BIKpVbQxTiUUoamQ6fDxg9I7J396HRkObbSjHrmcmdlmiS5dLonXuj0&#10;gC8dNpfj1Sl4p/5t3a3fxfR1sLmbs/hoF6PU/d3y/AQi4hL/wvCLz+hQM9PJX8kEYRXwkaggTUGw&#10;WWyzHMSJdVaArCv5n77+AQAA//8DAFBLAQItABQABgAIAAAAIQC2gziS/gAAAOEBAAATAAAAAAAA&#10;AAAAAAAAAAAAAABbQ29udGVudF9UeXBlc10ueG1sUEsBAi0AFAAGAAgAAAAhADj9If/WAAAAlAEA&#10;AAsAAAAAAAAAAAAAAAAALwEAAF9yZWxzLy5yZWxzUEsBAi0AFAAGAAgAAAAhAL7wzvR/AgAAbQUA&#10;AA4AAAAAAAAAAAAAAAAALgIAAGRycy9lMm9Eb2MueG1sUEsBAi0AFAAGAAgAAAAhAJxR0BvaAAAA&#10;BQEAAA8AAAAAAAAAAAAAAAAA2QQAAGRycy9kb3ducmV2LnhtbFBLBQYAAAAABAAEAPMAAADgBQAA&#10;AAA=&#10;" fillcolor="#f95a13" stroked="f">
                      <w10:wrap anchorx="margin"/>
                    </v:rect>
                  </w:pict>
                </mc:Fallback>
              </mc:AlternateContent>
            </w:r>
          </w:p>
          <w:p w14:paraId="1DFC0390" w14:textId="14C52AF2" w:rsidR="009E5F15" w:rsidRDefault="009E5F15" w:rsidP="00737A60">
            <w:pPr>
              <w:pStyle w:val="Voettekst"/>
              <w:jc w:val="right"/>
            </w:pPr>
            <w:r>
              <w:rPr>
                <w:lang w:val="nl-NL"/>
              </w:rPr>
              <w:t xml:space="preserve">Page </w:t>
            </w:r>
            <w:r>
              <w:rPr>
                <w:b/>
                <w:bCs/>
                <w:sz w:val="24"/>
                <w:szCs w:val="24"/>
              </w:rPr>
              <w:fldChar w:fldCharType="begin"/>
            </w:r>
            <w:r>
              <w:rPr>
                <w:b/>
                <w:bCs/>
              </w:rPr>
              <w:instrText>PAGE</w:instrText>
            </w:r>
            <w:r>
              <w:rPr>
                <w:b/>
                <w:bCs/>
                <w:sz w:val="24"/>
                <w:szCs w:val="24"/>
              </w:rPr>
              <w:fldChar w:fldCharType="separate"/>
            </w:r>
            <w:r>
              <w:rPr>
                <w:b/>
                <w:bCs/>
                <w:noProof/>
              </w:rPr>
              <w:t>3</w:t>
            </w:r>
            <w:r>
              <w:rPr>
                <w:b/>
                <w:bCs/>
                <w:sz w:val="24"/>
                <w:szCs w:val="24"/>
              </w:rPr>
              <w:fldChar w:fldCharType="end"/>
            </w:r>
            <w:r>
              <w:rPr>
                <w:lang w:val="nl-NL"/>
              </w:rPr>
              <w:t xml:space="preserve"> of </w:t>
            </w:r>
            <w:r>
              <w:rPr>
                <w:b/>
                <w:bCs/>
                <w:sz w:val="24"/>
                <w:szCs w:val="24"/>
              </w:rPr>
              <w:fldChar w:fldCharType="begin"/>
            </w:r>
            <w:r>
              <w:rPr>
                <w:b/>
                <w:bCs/>
              </w:rPr>
              <w:instrText>NUMPAGES</w:instrText>
            </w:r>
            <w:r>
              <w:rPr>
                <w:b/>
                <w:bCs/>
                <w:sz w:val="24"/>
                <w:szCs w:val="24"/>
              </w:rPr>
              <w:fldChar w:fldCharType="separate"/>
            </w:r>
            <w:r>
              <w:rPr>
                <w:b/>
                <w:bCs/>
                <w:noProof/>
              </w:rPr>
              <w:t>9</w:t>
            </w:r>
            <w:r>
              <w:rPr>
                <w:b/>
                <w:bCs/>
                <w:sz w:val="24"/>
                <w:szCs w:val="24"/>
              </w:rPr>
              <w:fldChar w:fldCharType="end"/>
            </w:r>
          </w:p>
        </w:sdtContent>
      </w:sdt>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6F3535" w14:textId="77777777" w:rsidR="009E5F15" w:rsidRDefault="009E5F15" w:rsidP="00B613B8">
    <w:pPr>
      <w:pStyle w:val="Voettekst"/>
      <w:jc w:val="right"/>
    </w:pPr>
  </w:p>
  <w:p w14:paraId="58542587" w14:textId="350D3382" w:rsidR="009E5F15" w:rsidRDefault="009E5F15" w:rsidP="00B613B8">
    <w:pPr>
      <w:pStyle w:val="Voetteks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505FA6" w14:textId="77777777" w:rsidR="009E5F15" w:rsidRDefault="009E5F15" w:rsidP="00B613B8">
    <w:pPr>
      <w:pStyle w:val="Voettekst"/>
      <w:jc w:val="right"/>
    </w:pPr>
  </w:p>
  <w:sdt>
    <w:sdtPr>
      <w:id w:val="-1528397908"/>
      <w:docPartObj>
        <w:docPartGallery w:val="Page Numbers (Bottom of Page)"/>
        <w:docPartUnique/>
      </w:docPartObj>
    </w:sdtPr>
    <w:sdtEndPr/>
    <w:sdtContent>
      <w:sdt>
        <w:sdtPr>
          <w:id w:val="1233739062"/>
          <w:docPartObj>
            <w:docPartGallery w:val="Page Numbers (Top of Page)"/>
            <w:docPartUnique/>
          </w:docPartObj>
        </w:sdtPr>
        <w:sdtEndPr/>
        <w:sdtContent>
          <w:p w14:paraId="2003DD8A" w14:textId="77777777" w:rsidR="009E5F15" w:rsidRDefault="009E5F15" w:rsidP="00B613B8">
            <w:pPr>
              <w:pStyle w:val="Voettekst"/>
              <w:jc w:val="right"/>
            </w:pPr>
            <w:r>
              <w:rPr>
                <w:noProof/>
                <w:lang w:eastAsia="en-GB"/>
              </w:rPr>
              <mc:AlternateContent>
                <mc:Choice Requires="wps">
                  <w:drawing>
                    <wp:anchor distT="0" distB="0" distL="114300" distR="114300" simplePos="0" relativeHeight="251665408" behindDoc="0" locked="0" layoutInCell="1" allowOverlap="1" wp14:anchorId="4F4B6142" wp14:editId="1345A2A8">
                      <wp:simplePos x="0" y="0"/>
                      <wp:positionH relativeFrom="margin">
                        <wp:align>center</wp:align>
                      </wp:positionH>
                      <wp:positionV relativeFrom="paragraph">
                        <wp:posOffset>14154</wp:posOffset>
                      </wp:positionV>
                      <wp:extent cx="5814000" cy="150183"/>
                      <wp:effectExtent l="0" t="0" r="0" b="2540"/>
                      <wp:wrapNone/>
                      <wp:docPr id="5" name="Rechthoek 5"/>
                      <wp:cNvGraphicFramePr/>
                      <a:graphic xmlns:a="http://schemas.openxmlformats.org/drawingml/2006/main">
                        <a:graphicData uri="http://schemas.microsoft.com/office/word/2010/wordprocessingShape">
                          <wps:wsp>
                            <wps:cNvSpPr/>
                            <wps:spPr>
                              <a:xfrm>
                                <a:off x="0" y="0"/>
                                <a:ext cx="5814000" cy="150183"/>
                              </a:xfrm>
                              <a:prstGeom prst="rect">
                                <a:avLst/>
                              </a:prstGeom>
                              <a:solidFill>
                                <a:schemeClr val="accent2"/>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0DBA795" id="Rechthoek 5" o:spid="_x0000_s1026" style="position:absolute;margin-left:0;margin-top:1.1pt;width:457.8pt;height:11.85pt;z-index:25166540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2FFfwIAAG4FAAAOAAAAZHJzL2Uyb0RvYy54bWysVMFu2zAMvQ/YPwi6r7azZGuDOEWQosOA&#10;oi3aDj0rshQbk0WNUuJkXz9KdpKu26XDLrIoPpLm06Nml7vWsK1C34AteXGWc6ashKqx65J/e7r+&#10;cM6ZD8JWwoBVJd8rzy/n79/NOjdVI6jBVAoZJbF+2rmS1yG4aZZ5WatW+DNwypJTA7YikInrrELR&#10;UfbWZKM8/5R1gJVDkMp7Or3qnXye8mutZLjT2qvATMnp30JaMa2ruGbzmZiuUbi6kcNviH/4i1Y0&#10;looeU12JINgGmz9StY1E8KDDmYQ2A60bqVIP1E2Rv+rmsRZOpV6IHO+ONPn/l1bebu+RNVXJJ5xZ&#10;0dIVPShZhxrUdzaJ9HTOTwn16O5xsDxtY687jW38UhdslyjdHylVu8AkHU7Oi3GeE/OSfMUkL84/&#10;xqTZKdqhD18UtCxuSo50ZYlJsb3xoYceILGYB9NU140xyYgyUUuDbCvogoWUyobRUOA3pLERbyFG&#10;9knjSRab69tJu7A3KuKMfVCaWEld9YVwvYp1eumQtqmlg4ComRQQgZryvzF2CInRKin2jfHHoFQf&#10;bDjGt40FTGSmeToRZUIxkKR7/IGKnoDIxQqqPSkDoR8Z7+R1Qxd0I3y4F0gzQgTQ3Ic7WrSBruQw&#10;7DirAX/+7TziSbrk5ayjmSu5/7ERqDgzXy2J+qIYj+OQJmM8+TwiA196Vi89dtMugW69oBfGybSN&#10;+GAOW43QPtPzsIhVySWspNollwEPxjL0F0oPjFSLRYLRYDoRbuyjkzF5ZDUK8Gn3LNANKg2k71s4&#10;zKeYvhJrj42RFhabALpJSj7xOvBNQ51mYXiA4qvx0k6o0zM5/wUAAP//AwBQSwMEFAAGAAgAAAAh&#10;ACwCIW3bAAAABQEAAA8AAABkcnMvZG93bnJldi54bWxMj8FOwzAQRO9I/IO1SNyok0itaIhTRSDE&#10;AYlC2w/YxtskIl6H2G3Tv2c50eNoRjNvitXkenWiMXSeDaSzBBRx7W3HjYHd9vXhEVSIyBZ7z2Tg&#10;QgFW5e1Ngbn1Z/6i0yY2Sko45GigjXHItQ51Sw7DzA/E4h386DCKHBttRzxLuet1liQL7bBjWWhx&#10;oOeW6u/N0Rmo8Wf7fqF1+1G97V5S26w/h+pgzP3dVD2BijTF/zD84Qs6lMK090e2QfUG5Eg0kGWg&#10;xFym8wWovej5EnRZ6Gv68hcAAP//AwBQSwECLQAUAAYACAAAACEAtoM4kv4AAADhAQAAEwAAAAAA&#10;AAAAAAAAAAAAAAAAW0NvbnRlbnRfVHlwZXNdLnhtbFBLAQItABQABgAIAAAAIQA4/SH/1gAAAJQB&#10;AAALAAAAAAAAAAAAAAAAAC8BAABfcmVscy8ucmVsc1BLAQItABQABgAIAAAAIQDjv2FFfwIAAG4F&#10;AAAOAAAAAAAAAAAAAAAAAC4CAABkcnMvZTJvRG9jLnhtbFBLAQItABQABgAIAAAAIQAsAiFt2wAA&#10;AAUBAAAPAAAAAAAAAAAAAAAAANkEAABkcnMvZG93bnJldi54bWxQSwUGAAAAAAQABADzAAAA4QUA&#10;AAAA&#10;" fillcolor="#ed7d31 [3205]" stroked="f">
                      <w10:wrap anchorx="margin"/>
                    </v:rect>
                  </w:pict>
                </mc:Fallback>
              </mc:AlternateContent>
            </w:r>
          </w:p>
          <w:p w14:paraId="4F56C834" w14:textId="10413273" w:rsidR="009E5F15" w:rsidRDefault="009E5F15" w:rsidP="00B613B8">
            <w:pPr>
              <w:pStyle w:val="Voettekst"/>
              <w:jc w:val="right"/>
            </w:pPr>
            <w:r>
              <w:rPr>
                <w:lang w:val="nl-NL"/>
              </w:rPr>
              <w:t xml:space="preserve">Page </w:t>
            </w:r>
            <w:r>
              <w:rPr>
                <w:b/>
                <w:bCs/>
                <w:sz w:val="24"/>
                <w:szCs w:val="24"/>
              </w:rPr>
              <w:fldChar w:fldCharType="begin"/>
            </w:r>
            <w:r>
              <w:rPr>
                <w:b/>
                <w:bCs/>
              </w:rPr>
              <w:instrText>PAGE</w:instrText>
            </w:r>
            <w:r>
              <w:rPr>
                <w:b/>
                <w:bCs/>
                <w:sz w:val="24"/>
                <w:szCs w:val="24"/>
              </w:rPr>
              <w:fldChar w:fldCharType="separate"/>
            </w:r>
            <w:r>
              <w:rPr>
                <w:b/>
                <w:bCs/>
                <w:noProof/>
              </w:rPr>
              <w:t>1</w:t>
            </w:r>
            <w:r>
              <w:rPr>
                <w:b/>
                <w:bCs/>
                <w:sz w:val="24"/>
                <w:szCs w:val="24"/>
              </w:rPr>
              <w:fldChar w:fldCharType="end"/>
            </w:r>
            <w:r>
              <w:rPr>
                <w:lang w:val="nl-NL"/>
              </w:rPr>
              <w:t xml:space="preserve"> of </w:t>
            </w:r>
            <w:r>
              <w:rPr>
                <w:b/>
                <w:bCs/>
                <w:sz w:val="24"/>
                <w:szCs w:val="24"/>
              </w:rPr>
              <w:fldChar w:fldCharType="begin"/>
            </w:r>
            <w:r>
              <w:rPr>
                <w:b/>
                <w:bCs/>
              </w:rPr>
              <w:instrText>NUMPAGES</w:instrText>
            </w:r>
            <w:r>
              <w:rPr>
                <w:b/>
                <w:bCs/>
                <w:sz w:val="24"/>
                <w:szCs w:val="24"/>
              </w:rPr>
              <w:fldChar w:fldCharType="separate"/>
            </w:r>
            <w:r>
              <w:rPr>
                <w:b/>
                <w:bCs/>
                <w:noProof/>
              </w:rPr>
              <w:t>9</w:t>
            </w:r>
            <w:r>
              <w:rPr>
                <w:b/>
                <w:bCs/>
                <w:sz w:val="24"/>
                <w:szCs w:val="24"/>
              </w:rPr>
              <w:fldChar w:fldCharType="end"/>
            </w:r>
          </w:p>
        </w:sdtContent>
      </w:sdt>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4B1221" w14:textId="77777777" w:rsidR="009E5F15" w:rsidRDefault="009E5F15" w:rsidP="00B613B8">
    <w:pPr>
      <w:pStyle w:val="Voettekst"/>
      <w:jc w:val="right"/>
    </w:pPr>
  </w:p>
  <w:sdt>
    <w:sdtPr>
      <w:id w:val="1006554413"/>
      <w:docPartObj>
        <w:docPartGallery w:val="Page Numbers (Bottom of Page)"/>
        <w:docPartUnique/>
      </w:docPartObj>
    </w:sdtPr>
    <w:sdtEndPr/>
    <w:sdtContent>
      <w:sdt>
        <w:sdtPr>
          <w:id w:val="-1617522787"/>
          <w:docPartObj>
            <w:docPartGallery w:val="Page Numbers (Top of Page)"/>
            <w:docPartUnique/>
          </w:docPartObj>
        </w:sdtPr>
        <w:sdtEndPr/>
        <w:sdtContent>
          <w:p w14:paraId="6803603D" w14:textId="77777777" w:rsidR="009E5F15" w:rsidRDefault="009E5F15" w:rsidP="00B613B8">
            <w:pPr>
              <w:pStyle w:val="Voettekst"/>
              <w:jc w:val="right"/>
            </w:pPr>
            <w:r>
              <w:rPr>
                <w:noProof/>
                <w:lang w:eastAsia="en-GB"/>
              </w:rPr>
              <mc:AlternateContent>
                <mc:Choice Requires="wps">
                  <w:drawing>
                    <wp:anchor distT="0" distB="0" distL="114300" distR="114300" simplePos="0" relativeHeight="251667456" behindDoc="0" locked="0" layoutInCell="1" allowOverlap="1" wp14:anchorId="043DB2E0" wp14:editId="4E03E8B5">
                      <wp:simplePos x="0" y="0"/>
                      <wp:positionH relativeFrom="margin">
                        <wp:align>center</wp:align>
                      </wp:positionH>
                      <wp:positionV relativeFrom="paragraph">
                        <wp:posOffset>14154</wp:posOffset>
                      </wp:positionV>
                      <wp:extent cx="5814000" cy="150183"/>
                      <wp:effectExtent l="0" t="0" r="0" b="2540"/>
                      <wp:wrapNone/>
                      <wp:docPr id="2" name="Rechthoek 2"/>
                      <wp:cNvGraphicFramePr/>
                      <a:graphic xmlns:a="http://schemas.openxmlformats.org/drawingml/2006/main">
                        <a:graphicData uri="http://schemas.microsoft.com/office/word/2010/wordprocessingShape">
                          <wps:wsp>
                            <wps:cNvSpPr/>
                            <wps:spPr>
                              <a:xfrm>
                                <a:off x="0" y="0"/>
                                <a:ext cx="5814000" cy="150183"/>
                              </a:xfrm>
                              <a:prstGeom prst="rect">
                                <a:avLst/>
                              </a:prstGeom>
                              <a:solidFill>
                                <a:srgbClr val="005172"/>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28B8412" id="Rechthoek 2" o:spid="_x0000_s1026" style="position:absolute;margin-left:0;margin-top:1.1pt;width:457.8pt;height:11.85pt;z-index:25166745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hmIfwIAAGsFAAAOAAAAZHJzL2Uyb0RvYy54bWysVE1v2zAMvQ/YfxB0X21nydoFcYogRYcB&#10;RRu0HXpWZCk2JosapcTJfv0o2Um7bpcOu9ii+EiKjx+zy31r2E6hb8CWvDjLOVNWQtXYTcm/PV5/&#10;uODMB2ErYcCqkh+U55fz9+9mnZuqEdRgKoWMnFg/7VzJ6xDcNMu8rFUr/Bk4ZUmpAVsRSMRNVqHo&#10;yHtrslGef8o6wMohSOU93V71Sj5P/rVWMtxp7VVgpuT0tpC+mL7r+M3mMzHdoHB1I4dniH94RSsa&#10;S0FPrq5EEGyLzR+u2kYieNDhTEKbgdaNVCkHyqbIX2XzUAunUi5Ejncnmvz/cytvdytkTVXyEWdW&#10;tFSieyXrUIP6zkaRns75KaEe3AoHydMx5rrX2MY/ZcH2idLDiVK1D0zS5eSiGOc5MS9JV0zy4uJj&#10;dJo9Wzv04YuClsVDyZFKlpgUuxsfeugREoN5ME113RiTBNyslwbZTsTy5pPiPD2ZvP8GMzaCLUSz&#10;3mO8yWJmfS7pFA5GRZyx90oTJSmlFEUOYfq+ocamfI7dQ7GSQQRq8v9G28EkWqvUrm+0Pxml+GDD&#10;yb5tLGBiMg2TOvFkQjGUQPf4IxU9AZGLNVQHaguEfl68k9cNVedG+LASSANCBNDQhzv6aANdyWE4&#10;cVYD/vzbfcRT35KWs44GruT+x1ag4sx8tdTRn4vxOE5oEsaT8xEJ+FKzfqmx23YJVPSC1ouT6Rjx&#10;wRyPGqF9ot2wiFFJJayk2CWXAY/CMvQFpe0i1WKRYDSVToQb++BkdB5Zjd33uH8S6IYWDdTct3Ac&#10;TjF91ak9NlpaWGwD6Ca18TOvA9800WkQhu0TV8ZLOaGed+T8FwAAAP//AwBQSwMEFAAGAAgAAAAh&#10;ACPpqyzaAAAABQEAAA8AAABkcnMvZG93bnJldi54bWxMj8FuwjAQRO+V+AdrkXorDpFAkMZBCAl6&#10;KqiB9mziJYmw11FsIP37bk/tcTSjmTf5anBW3LEPrScF00kCAqnypqVawem4fVmACFGT0dYTKvjG&#10;AKti9JTrzPgHfeC9jLXgEgqZVtDE2GVShqpBp8PEd0jsXXzvdGTZ19L0+sHlzso0SebS6ZZ4odEd&#10;bhqsruXNKaCvhd3uy9NhU70d4vtxv3OfmCr1PB7WryAiDvEvDL/4jA4FM539jUwQVgEfiQrSFASb&#10;y+lsDuLMerYEWeTyP33xAwAA//8DAFBLAQItABQABgAIAAAAIQC2gziS/gAAAOEBAAATAAAAAAAA&#10;AAAAAAAAAAAAAABbQ29udGVudF9UeXBlc10ueG1sUEsBAi0AFAAGAAgAAAAhADj9If/WAAAAlAEA&#10;AAsAAAAAAAAAAAAAAAAALwEAAF9yZWxzLy5yZWxzUEsBAi0AFAAGAAgAAAAhAC5OGYh/AgAAawUA&#10;AA4AAAAAAAAAAAAAAAAALgIAAGRycy9lMm9Eb2MueG1sUEsBAi0AFAAGAAgAAAAhACPpqyzaAAAA&#10;BQEAAA8AAAAAAAAAAAAAAAAA2QQAAGRycy9kb3ducmV2LnhtbFBLBQYAAAAABAAEAPMAAADgBQAA&#10;AAA=&#10;" fillcolor="#005172" stroked="f">
                      <w10:wrap anchorx="margin"/>
                    </v:rect>
                  </w:pict>
                </mc:Fallback>
              </mc:AlternateContent>
            </w:r>
          </w:p>
          <w:p w14:paraId="649005DC" w14:textId="152F9716" w:rsidR="009E5F15" w:rsidRDefault="009E5F15" w:rsidP="00B613B8">
            <w:pPr>
              <w:pStyle w:val="Voettekst"/>
              <w:jc w:val="right"/>
            </w:pPr>
            <w:r>
              <w:rPr>
                <w:lang w:val="nl-NL"/>
              </w:rPr>
              <w:t xml:space="preserve">Page </w:t>
            </w:r>
            <w:r>
              <w:rPr>
                <w:b/>
                <w:bCs/>
                <w:sz w:val="24"/>
                <w:szCs w:val="24"/>
              </w:rPr>
              <w:fldChar w:fldCharType="begin"/>
            </w:r>
            <w:r>
              <w:rPr>
                <w:b/>
                <w:bCs/>
              </w:rPr>
              <w:instrText>PAGE</w:instrText>
            </w:r>
            <w:r>
              <w:rPr>
                <w:b/>
                <w:bCs/>
                <w:sz w:val="24"/>
                <w:szCs w:val="24"/>
              </w:rPr>
              <w:fldChar w:fldCharType="separate"/>
            </w:r>
            <w:r>
              <w:rPr>
                <w:b/>
                <w:bCs/>
                <w:noProof/>
              </w:rPr>
              <w:t>10</w:t>
            </w:r>
            <w:r>
              <w:rPr>
                <w:b/>
                <w:bCs/>
                <w:sz w:val="24"/>
                <w:szCs w:val="24"/>
              </w:rPr>
              <w:fldChar w:fldCharType="end"/>
            </w:r>
            <w:r>
              <w:rPr>
                <w:lang w:val="nl-NL"/>
              </w:rPr>
              <w:t xml:space="preserve"> of </w:t>
            </w:r>
            <w:r>
              <w:rPr>
                <w:b/>
                <w:bCs/>
                <w:sz w:val="24"/>
                <w:szCs w:val="24"/>
              </w:rPr>
              <w:fldChar w:fldCharType="begin"/>
            </w:r>
            <w:r>
              <w:rPr>
                <w:b/>
                <w:bCs/>
              </w:rPr>
              <w:instrText>NUMPAGES</w:instrText>
            </w:r>
            <w:r>
              <w:rPr>
                <w:b/>
                <w:bCs/>
                <w:sz w:val="24"/>
                <w:szCs w:val="24"/>
              </w:rPr>
              <w:fldChar w:fldCharType="separate"/>
            </w:r>
            <w:r>
              <w:rPr>
                <w:b/>
                <w:bCs/>
                <w:noProof/>
              </w:rPr>
              <w:t>10</w:t>
            </w:r>
            <w:r>
              <w:rPr>
                <w:b/>
                <w:bCs/>
                <w:sz w:val="24"/>
                <w:szCs w:val="24"/>
              </w:rPr>
              <w:fldChar w:fldCharType="end"/>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591759F" w14:textId="77777777" w:rsidR="00BF5324" w:rsidRDefault="00BF5324" w:rsidP="00F46B99">
      <w:pPr>
        <w:spacing w:after="0" w:line="240" w:lineRule="auto"/>
      </w:pPr>
      <w:bookmarkStart w:id="0" w:name="_Hlk484524135"/>
      <w:bookmarkEnd w:id="0"/>
      <w:r>
        <w:separator/>
      </w:r>
    </w:p>
  </w:footnote>
  <w:footnote w:type="continuationSeparator" w:id="0">
    <w:p w14:paraId="38EE0245" w14:textId="77777777" w:rsidR="00BF5324" w:rsidRDefault="00BF5324" w:rsidP="00F46B9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1D7BBB"/>
    <w:multiLevelType w:val="hybridMultilevel"/>
    <w:tmpl w:val="34727834"/>
    <w:lvl w:ilvl="0" w:tplc="E2EAC172">
      <w:numFmt w:val="bullet"/>
      <w:lvlText w:val="-"/>
      <w:lvlJc w:val="left"/>
      <w:pPr>
        <w:ind w:left="720" w:hanging="360"/>
      </w:pPr>
      <w:rPr>
        <w:rFonts w:ascii="Calibri" w:eastAsia="Times New Roman"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2261AA7"/>
    <w:multiLevelType w:val="hybridMultilevel"/>
    <w:tmpl w:val="3D065C1E"/>
    <w:lvl w:ilvl="0" w:tplc="4D1A6B28">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B9F0142"/>
    <w:multiLevelType w:val="hybridMultilevel"/>
    <w:tmpl w:val="1F24EA2C"/>
    <w:lvl w:ilvl="0" w:tplc="E362B2BA">
      <w:start w:val="1"/>
      <w:numFmt w:val="decimal"/>
      <w:lvlText w:val="%1."/>
      <w:lvlJc w:val="left"/>
      <w:pPr>
        <w:ind w:left="340" w:hanging="34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85B2140"/>
    <w:multiLevelType w:val="hybridMultilevel"/>
    <w:tmpl w:val="BCA6DD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C5B5FD5"/>
    <w:multiLevelType w:val="hybridMultilevel"/>
    <w:tmpl w:val="A8B0D188"/>
    <w:lvl w:ilvl="0" w:tplc="E2EAC172">
      <w:numFmt w:val="bullet"/>
      <w:lvlText w:val="-"/>
      <w:lvlJc w:val="left"/>
      <w:pPr>
        <w:ind w:left="720" w:hanging="360"/>
      </w:pPr>
      <w:rPr>
        <w:rFonts w:ascii="Calibri" w:eastAsia="Times New Roman"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40848CE"/>
    <w:multiLevelType w:val="hybridMultilevel"/>
    <w:tmpl w:val="94980A0E"/>
    <w:lvl w:ilvl="0" w:tplc="E2EAC172">
      <w:numFmt w:val="bullet"/>
      <w:lvlText w:val="-"/>
      <w:lvlJc w:val="left"/>
      <w:pPr>
        <w:ind w:left="720" w:hanging="360"/>
      </w:pPr>
      <w:rPr>
        <w:rFonts w:ascii="Calibri" w:eastAsia="Times New Roman"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2AC028A"/>
    <w:multiLevelType w:val="hybridMultilevel"/>
    <w:tmpl w:val="FEF47A18"/>
    <w:lvl w:ilvl="0" w:tplc="25046C08">
      <w:numFmt w:val="bullet"/>
      <w:lvlText w:val="-"/>
      <w:lvlJc w:val="left"/>
      <w:pPr>
        <w:ind w:left="720" w:hanging="360"/>
      </w:pPr>
      <w:rPr>
        <w:rFonts w:ascii="Calibri" w:eastAsiaTheme="minorEastAsia" w:hAnsi="Calibri" w:cs="Calibri"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15:restartNumberingAfterBreak="0">
    <w:nsid w:val="644C1019"/>
    <w:multiLevelType w:val="hybridMultilevel"/>
    <w:tmpl w:val="4CD4CFB0"/>
    <w:lvl w:ilvl="0" w:tplc="E2EAC172">
      <w:numFmt w:val="bullet"/>
      <w:lvlText w:val="-"/>
      <w:lvlJc w:val="left"/>
      <w:pPr>
        <w:ind w:left="720" w:hanging="360"/>
      </w:pPr>
      <w:rPr>
        <w:rFonts w:ascii="Calibri" w:eastAsia="Times New Roman"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7D1854C7"/>
    <w:multiLevelType w:val="hybridMultilevel"/>
    <w:tmpl w:val="4134BDE8"/>
    <w:lvl w:ilvl="0" w:tplc="E2EAC172">
      <w:numFmt w:val="bullet"/>
      <w:lvlText w:val="-"/>
      <w:lvlJc w:val="left"/>
      <w:pPr>
        <w:ind w:left="720" w:hanging="360"/>
      </w:pPr>
      <w:rPr>
        <w:rFonts w:ascii="Calibri" w:eastAsia="Times New Roman"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7F01231C"/>
    <w:multiLevelType w:val="hybridMultilevel"/>
    <w:tmpl w:val="858E1B12"/>
    <w:lvl w:ilvl="0" w:tplc="D2A80D24">
      <w:start w:val="119"/>
      <w:numFmt w:val="bullet"/>
      <w:lvlText w:val="-"/>
      <w:lvlJc w:val="left"/>
      <w:pPr>
        <w:ind w:left="720" w:hanging="360"/>
      </w:pPr>
      <w:rPr>
        <w:rFonts w:ascii="Calibri" w:eastAsiaTheme="minorEastAsia"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6"/>
  </w:num>
  <w:num w:numId="2">
    <w:abstractNumId w:val="4"/>
  </w:num>
  <w:num w:numId="3">
    <w:abstractNumId w:val="3"/>
  </w:num>
  <w:num w:numId="4">
    <w:abstractNumId w:val="7"/>
  </w:num>
  <w:num w:numId="5">
    <w:abstractNumId w:val="5"/>
  </w:num>
  <w:num w:numId="6">
    <w:abstractNumId w:val="8"/>
  </w:num>
  <w:num w:numId="7">
    <w:abstractNumId w:val="0"/>
  </w:num>
  <w:num w:numId="8">
    <w:abstractNumId w:val="1"/>
  </w:num>
  <w:num w:numId="9">
    <w:abstractNumId w:val="9"/>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164F0"/>
    <w:rsid w:val="0000181B"/>
    <w:rsid w:val="00006342"/>
    <w:rsid w:val="00010947"/>
    <w:rsid w:val="0001300C"/>
    <w:rsid w:val="000164F0"/>
    <w:rsid w:val="00036709"/>
    <w:rsid w:val="0004160D"/>
    <w:rsid w:val="00045679"/>
    <w:rsid w:val="00047760"/>
    <w:rsid w:val="00050D5D"/>
    <w:rsid w:val="00060B37"/>
    <w:rsid w:val="00064076"/>
    <w:rsid w:val="00064B4C"/>
    <w:rsid w:val="00070C20"/>
    <w:rsid w:val="00073A56"/>
    <w:rsid w:val="00076649"/>
    <w:rsid w:val="000810F7"/>
    <w:rsid w:val="00085EC0"/>
    <w:rsid w:val="0009065D"/>
    <w:rsid w:val="000979B2"/>
    <w:rsid w:val="000A1752"/>
    <w:rsid w:val="000A5B1D"/>
    <w:rsid w:val="000A6BB0"/>
    <w:rsid w:val="000B106E"/>
    <w:rsid w:val="000B1D01"/>
    <w:rsid w:val="000C6B28"/>
    <w:rsid w:val="000D0792"/>
    <w:rsid w:val="000D1E5D"/>
    <w:rsid w:val="000D3419"/>
    <w:rsid w:val="000D3425"/>
    <w:rsid w:val="000D397A"/>
    <w:rsid w:val="000D79B1"/>
    <w:rsid w:val="000E3616"/>
    <w:rsid w:val="000F08A9"/>
    <w:rsid w:val="000F3FE9"/>
    <w:rsid w:val="000F4218"/>
    <w:rsid w:val="000F5C06"/>
    <w:rsid w:val="000F5D04"/>
    <w:rsid w:val="000F65E3"/>
    <w:rsid w:val="00100AE5"/>
    <w:rsid w:val="00104B29"/>
    <w:rsid w:val="001054D5"/>
    <w:rsid w:val="00111FFB"/>
    <w:rsid w:val="001128EA"/>
    <w:rsid w:val="00114A51"/>
    <w:rsid w:val="001150F3"/>
    <w:rsid w:val="00116C56"/>
    <w:rsid w:val="00117A18"/>
    <w:rsid w:val="001209FE"/>
    <w:rsid w:val="00125BFC"/>
    <w:rsid w:val="00125DAA"/>
    <w:rsid w:val="001362D1"/>
    <w:rsid w:val="001372DC"/>
    <w:rsid w:val="00140936"/>
    <w:rsid w:val="00140A4E"/>
    <w:rsid w:val="00142DB7"/>
    <w:rsid w:val="00154264"/>
    <w:rsid w:val="00154B76"/>
    <w:rsid w:val="00155699"/>
    <w:rsid w:val="001637D3"/>
    <w:rsid w:val="00166CAA"/>
    <w:rsid w:val="00167898"/>
    <w:rsid w:val="00167B94"/>
    <w:rsid w:val="00167BE0"/>
    <w:rsid w:val="00167DE3"/>
    <w:rsid w:val="0018350C"/>
    <w:rsid w:val="001A1F28"/>
    <w:rsid w:val="001A2163"/>
    <w:rsid w:val="001A548D"/>
    <w:rsid w:val="001A67DD"/>
    <w:rsid w:val="001B2A3C"/>
    <w:rsid w:val="001B5BBF"/>
    <w:rsid w:val="001B65BF"/>
    <w:rsid w:val="001B77FA"/>
    <w:rsid w:val="001C0626"/>
    <w:rsid w:val="001C259E"/>
    <w:rsid w:val="001C5D44"/>
    <w:rsid w:val="001C73F2"/>
    <w:rsid w:val="001D2E49"/>
    <w:rsid w:val="001E2590"/>
    <w:rsid w:val="001F29EC"/>
    <w:rsid w:val="001F2D02"/>
    <w:rsid w:val="001F2D39"/>
    <w:rsid w:val="002002EE"/>
    <w:rsid w:val="0021202C"/>
    <w:rsid w:val="00213E27"/>
    <w:rsid w:val="00214575"/>
    <w:rsid w:val="00214AB1"/>
    <w:rsid w:val="00215498"/>
    <w:rsid w:val="0021559B"/>
    <w:rsid w:val="002272E4"/>
    <w:rsid w:val="00231977"/>
    <w:rsid w:val="0024126D"/>
    <w:rsid w:val="00243021"/>
    <w:rsid w:val="002430C9"/>
    <w:rsid w:val="0024757D"/>
    <w:rsid w:val="00247E4B"/>
    <w:rsid w:val="00250F03"/>
    <w:rsid w:val="002512B0"/>
    <w:rsid w:val="00254CFE"/>
    <w:rsid w:val="00255111"/>
    <w:rsid w:val="00255F07"/>
    <w:rsid w:val="00264CD1"/>
    <w:rsid w:val="00273E8E"/>
    <w:rsid w:val="002820CA"/>
    <w:rsid w:val="002A73D0"/>
    <w:rsid w:val="002B0FF0"/>
    <w:rsid w:val="002B3841"/>
    <w:rsid w:val="002B6F9A"/>
    <w:rsid w:val="002C0FEB"/>
    <w:rsid w:val="002C29C5"/>
    <w:rsid w:val="002D1D70"/>
    <w:rsid w:val="002D7273"/>
    <w:rsid w:val="002D7BFB"/>
    <w:rsid w:val="002E0729"/>
    <w:rsid w:val="002E53AC"/>
    <w:rsid w:val="002E7966"/>
    <w:rsid w:val="002F1A7D"/>
    <w:rsid w:val="002F579C"/>
    <w:rsid w:val="002F7FCF"/>
    <w:rsid w:val="00300003"/>
    <w:rsid w:val="00302C84"/>
    <w:rsid w:val="00312E8F"/>
    <w:rsid w:val="0031460B"/>
    <w:rsid w:val="00314C0B"/>
    <w:rsid w:val="00314F3A"/>
    <w:rsid w:val="003168C2"/>
    <w:rsid w:val="00320996"/>
    <w:rsid w:val="00322AB1"/>
    <w:rsid w:val="003265B4"/>
    <w:rsid w:val="00336FB2"/>
    <w:rsid w:val="00337641"/>
    <w:rsid w:val="00340EEF"/>
    <w:rsid w:val="00341B4A"/>
    <w:rsid w:val="0034237F"/>
    <w:rsid w:val="00342919"/>
    <w:rsid w:val="003457AF"/>
    <w:rsid w:val="00345D32"/>
    <w:rsid w:val="0034642E"/>
    <w:rsid w:val="00346733"/>
    <w:rsid w:val="00354B28"/>
    <w:rsid w:val="00356802"/>
    <w:rsid w:val="00356EAB"/>
    <w:rsid w:val="00363AE6"/>
    <w:rsid w:val="00365017"/>
    <w:rsid w:val="00366F84"/>
    <w:rsid w:val="00373600"/>
    <w:rsid w:val="00373D11"/>
    <w:rsid w:val="003760C5"/>
    <w:rsid w:val="00376439"/>
    <w:rsid w:val="00381E20"/>
    <w:rsid w:val="00383776"/>
    <w:rsid w:val="003837D9"/>
    <w:rsid w:val="00391EFF"/>
    <w:rsid w:val="0039406C"/>
    <w:rsid w:val="00394BFB"/>
    <w:rsid w:val="00395F89"/>
    <w:rsid w:val="00396E30"/>
    <w:rsid w:val="0039711A"/>
    <w:rsid w:val="00397D57"/>
    <w:rsid w:val="003A756B"/>
    <w:rsid w:val="003A75A5"/>
    <w:rsid w:val="003B0C16"/>
    <w:rsid w:val="003B657E"/>
    <w:rsid w:val="003B728B"/>
    <w:rsid w:val="003B7FC2"/>
    <w:rsid w:val="003C4D25"/>
    <w:rsid w:val="003D6611"/>
    <w:rsid w:val="003E1332"/>
    <w:rsid w:val="003E2D5B"/>
    <w:rsid w:val="003E4892"/>
    <w:rsid w:val="003E53D4"/>
    <w:rsid w:val="003F41D8"/>
    <w:rsid w:val="003F54F0"/>
    <w:rsid w:val="0040456D"/>
    <w:rsid w:val="004051A1"/>
    <w:rsid w:val="00407195"/>
    <w:rsid w:val="00410B53"/>
    <w:rsid w:val="004208AC"/>
    <w:rsid w:val="004243EE"/>
    <w:rsid w:val="004304BB"/>
    <w:rsid w:val="00436C70"/>
    <w:rsid w:val="0044032A"/>
    <w:rsid w:val="00444E67"/>
    <w:rsid w:val="00452B95"/>
    <w:rsid w:val="0046061F"/>
    <w:rsid w:val="0046103F"/>
    <w:rsid w:val="00463750"/>
    <w:rsid w:val="00463855"/>
    <w:rsid w:val="004639B4"/>
    <w:rsid w:val="00464A5B"/>
    <w:rsid w:val="00464C59"/>
    <w:rsid w:val="00466C72"/>
    <w:rsid w:val="00473D57"/>
    <w:rsid w:val="00476711"/>
    <w:rsid w:val="00477242"/>
    <w:rsid w:val="00480AB9"/>
    <w:rsid w:val="00483585"/>
    <w:rsid w:val="0048454C"/>
    <w:rsid w:val="004868FC"/>
    <w:rsid w:val="0049118F"/>
    <w:rsid w:val="00494C03"/>
    <w:rsid w:val="00496A08"/>
    <w:rsid w:val="004A0A92"/>
    <w:rsid w:val="004A28F2"/>
    <w:rsid w:val="004A40F9"/>
    <w:rsid w:val="004A5378"/>
    <w:rsid w:val="004B0576"/>
    <w:rsid w:val="004B345A"/>
    <w:rsid w:val="004B7C08"/>
    <w:rsid w:val="004C264D"/>
    <w:rsid w:val="004C2A40"/>
    <w:rsid w:val="004C644B"/>
    <w:rsid w:val="004C655A"/>
    <w:rsid w:val="004C70D8"/>
    <w:rsid w:val="004C72C6"/>
    <w:rsid w:val="004D2CA4"/>
    <w:rsid w:val="004D3265"/>
    <w:rsid w:val="004D326C"/>
    <w:rsid w:val="004D4B29"/>
    <w:rsid w:val="004D7CAF"/>
    <w:rsid w:val="004F02CC"/>
    <w:rsid w:val="004F193E"/>
    <w:rsid w:val="004F1D28"/>
    <w:rsid w:val="004F2F01"/>
    <w:rsid w:val="004F38A8"/>
    <w:rsid w:val="00500514"/>
    <w:rsid w:val="00501385"/>
    <w:rsid w:val="005018FB"/>
    <w:rsid w:val="005074D3"/>
    <w:rsid w:val="00507E65"/>
    <w:rsid w:val="00510CC5"/>
    <w:rsid w:val="00510E1D"/>
    <w:rsid w:val="00515B93"/>
    <w:rsid w:val="00516693"/>
    <w:rsid w:val="00516CA4"/>
    <w:rsid w:val="00517BA8"/>
    <w:rsid w:val="00526B42"/>
    <w:rsid w:val="00531C94"/>
    <w:rsid w:val="00532DD3"/>
    <w:rsid w:val="00542750"/>
    <w:rsid w:val="005460A2"/>
    <w:rsid w:val="00546EB5"/>
    <w:rsid w:val="00551E1D"/>
    <w:rsid w:val="005550CE"/>
    <w:rsid w:val="005648F3"/>
    <w:rsid w:val="005659E0"/>
    <w:rsid w:val="0057448E"/>
    <w:rsid w:val="0057672E"/>
    <w:rsid w:val="00576CD7"/>
    <w:rsid w:val="005811E6"/>
    <w:rsid w:val="005842B0"/>
    <w:rsid w:val="005855B4"/>
    <w:rsid w:val="005968DA"/>
    <w:rsid w:val="005A1BFF"/>
    <w:rsid w:val="005A34BE"/>
    <w:rsid w:val="005A531B"/>
    <w:rsid w:val="005B11A1"/>
    <w:rsid w:val="005B406C"/>
    <w:rsid w:val="005B6F16"/>
    <w:rsid w:val="005C009C"/>
    <w:rsid w:val="005D07FE"/>
    <w:rsid w:val="005D2471"/>
    <w:rsid w:val="005D34C9"/>
    <w:rsid w:val="005D5303"/>
    <w:rsid w:val="005E1BE5"/>
    <w:rsid w:val="005E2635"/>
    <w:rsid w:val="005E2A34"/>
    <w:rsid w:val="005E35C2"/>
    <w:rsid w:val="005E73CA"/>
    <w:rsid w:val="005F0424"/>
    <w:rsid w:val="005F2832"/>
    <w:rsid w:val="005F3C8D"/>
    <w:rsid w:val="005F4829"/>
    <w:rsid w:val="005F5C24"/>
    <w:rsid w:val="005F6803"/>
    <w:rsid w:val="005F6C1E"/>
    <w:rsid w:val="006009AC"/>
    <w:rsid w:val="006058BE"/>
    <w:rsid w:val="00605BCE"/>
    <w:rsid w:val="00613E11"/>
    <w:rsid w:val="0061510A"/>
    <w:rsid w:val="0061611D"/>
    <w:rsid w:val="00616198"/>
    <w:rsid w:val="00621ADE"/>
    <w:rsid w:val="00621DD7"/>
    <w:rsid w:val="006231E1"/>
    <w:rsid w:val="00623529"/>
    <w:rsid w:val="00630B87"/>
    <w:rsid w:val="00640882"/>
    <w:rsid w:val="00645B0A"/>
    <w:rsid w:val="00646F84"/>
    <w:rsid w:val="0065313A"/>
    <w:rsid w:val="00657777"/>
    <w:rsid w:val="00660195"/>
    <w:rsid w:val="006633B0"/>
    <w:rsid w:val="00666DAC"/>
    <w:rsid w:val="006677B8"/>
    <w:rsid w:val="006720A4"/>
    <w:rsid w:val="00673D1D"/>
    <w:rsid w:val="00675B7E"/>
    <w:rsid w:val="00685705"/>
    <w:rsid w:val="00686C0E"/>
    <w:rsid w:val="006910C8"/>
    <w:rsid w:val="00692DDB"/>
    <w:rsid w:val="00693525"/>
    <w:rsid w:val="006937EF"/>
    <w:rsid w:val="00696B26"/>
    <w:rsid w:val="006A6D83"/>
    <w:rsid w:val="006B0413"/>
    <w:rsid w:val="006B2FE8"/>
    <w:rsid w:val="006B3243"/>
    <w:rsid w:val="006C085B"/>
    <w:rsid w:val="006C117A"/>
    <w:rsid w:val="006D4C61"/>
    <w:rsid w:val="006D5B4A"/>
    <w:rsid w:val="006D7AA2"/>
    <w:rsid w:val="006E390C"/>
    <w:rsid w:val="006F13BF"/>
    <w:rsid w:val="006F515F"/>
    <w:rsid w:val="006F7A66"/>
    <w:rsid w:val="007003E0"/>
    <w:rsid w:val="00703029"/>
    <w:rsid w:val="00710176"/>
    <w:rsid w:val="00717A1F"/>
    <w:rsid w:val="007226D3"/>
    <w:rsid w:val="00723121"/>
    <w:rsid w:val="0073106B"/>
    <w:rsid w:val="00733E7D"/>
    <w:rsid w:val="007373FD"/>
    <w:rsid w:val="0073793C"/>
    <w:rsid w:val="00737A60"/>
    <w:rsid w:val="007407DA"/>
    <w:rsid w:val="00746362"/>
    <w:rsid w:val="00746DF8"/>
    <w:rsid w:val="007504BB"/>
    <w:rsid w:val="00770753"/>
    <w:rsid w:val="007741DB"/>
    <w:rsid w:val="0077534B"/>
    <w:rsid w:val="00775635"/>
    <w:rsid w:val="00776FB3"/>
    <w:rsid w:val="00780F94"/>
    <w:rsid w:val="007831AD"/>
    <w:rsid w:val="0078558B"/>
    <w:rsid w:val="00785C9A"/>
    <w:rsid w:val="0078702E"/>
    <w:rsid w:val="007A3BD4"/>
    <w:rsid w:val="007A705C"/>
    <w:rsid w:val="007A7FC0"/>
    <w:rsid w:val="007B4E01"/>
    <w:rsid w:val="007C2979"/>
    <w:rsid w:val="007C41DB"/>
    <w:rsid w:val="007C45F2"/>
    <w:rsid w:val="007C59C7"/>
    <w:rsid w:val="007C5BF7"/>
    <w:rsid w:val="007C5D54"/>
    <w:rsid w:val="007C6876"/>
    <w:rsid w:val="007D1FB1"/>
    <w:rsid w:val="007D41DA"/>
    <w:rsid w:val="007D6323"/>
    <w:rsid w:val="007D7884"/>
    <w:rsid w:val="007E00A1"/>
    <w:rsid w:val="007E127C"/>
    <w:rsid w:val="007E1DB2"/>
    <w:rsid w:val="007E46B9"/>
    <w:rsid w:val="007E4CD2"/>
    <w:rsid w:val="007E4EFD"/>
    <w:rsid w:val="007F0DB9"/>
    <w:rsid w:val="007F155C"/>
    <w:rsid w:val="007F20F1"/>
    <w:rsid w:val="007F219F"/>
    <w:rsid w:val="007F3073"/>
    <w:rsid w:val="007F4266"/>
    <w:rsid w:val="007F7072"/>
    <w:rsid w:val="008000F7"/>
    <w:rsid w:val="00800632"/>
    <w:rsid w:val="00801DAD"/>
    <w:rsid w:val="0080376C"/>
    <w:rsid w:val="0080700C"/>
    <w:rsid w:val="008165E3"/>
    <w:rsid w:val="00820A9A"/>
    <w:rsid w:val="008236A2"/>
    <w:rsid w:val="008248C8"/>
    <w:rsid w:val="008251B5"/>
    <w:rsid w:val="008276D7"/>
    <w:rsid w:val="00830D1B"/>
    <w:rsid w:val="00831D51"/>
    <w:rsid w:val="008339C7"/>
    <w:rsid w:val="00833A38"/>
    <w:rsid w:val="00835280"/>
    <w:rsid w:val="008359B8"/>
    <w:rsid w:val="008360D7"/>
    <w:rsid w:val="00842156"/>
    <w:rsid w:val="008460F3"/>
    <w:rsid w:val="008465D8"/>
    <w:rsid w:val="008470EE"/>
    <w:rsid w:val="00854414"/>
    <w:rsid w:val="00857FCF"/>
    <w:rsid w:val="008656EA"/>
    <w:rsid w:val="008658C9"/>
    <w:rsid w:val="00865A00"/>
    <w:rsid w:val="008673C3"/>
    <w:rsid w:val="00874247"/>
    <w:rsid w:val="00876249"/>
    <w:rsid w:val="00883011"/>
    <w:rsid w:val="00886D10"/>
    <w:rsid w:val="00886EE1"/>
    <w:rsid w:val="00890868"/>
    <w:rsid w:val="00890EAC"/>
    <w:rsid w:val="00891DEC"/>
    <w:rsid w:val="008A0E1D"/>
    <w:rsid w:val="008A326A"/>
    <w:rsid w:val="008A7337"/>
    <w:rsid w:val="008B2472"/>
    <w:rsid w:val="008B4A7F"/>
    <w:rsid w:val="008C247C"/>
    <w:rsid w:val="008C2AB4"/>
    <w:rsid w:val="008C2D88"/>
    <w:rsid w:val="008C42E8"/>
    <w:rsid w:val="008C4734"/>
    <w:rsid w:val="008C6EDF"/>
    <w:rsid w:val="008D70BD"/>
    <w:rsid w:val="008D7FD0"/>
    <w:rsid w:val="008E025B"/>
    <w:rsid w:val="008E1002"/>
    <w:rsid w:val="008E181D"/>
    <w:rsid w:val="008E2E30"/>
    <w:rsid w:val="008E3B0B"/>
    <w:rsid w:val="008E3DC4"/>
    <w:rsid w:val="008E4FB9"/>
    <w:rsid w:val="008E5545"/>
    <w:rsid w:val="008E69B6"/>
    <w:rsid w:val="008F0458"/>
    <w:rsid w:val="008F0A34"/>
    <w:rsid w:val="008F111A"/>
    <w:rsid w:val="008F24B7"/>
    <w:rsid w:val="008F33A2"/>
    <w:rsid w:val="008F6138"/>
    <w:rsid w:val="008F745B"/>
    <w:rsid w:val="008F752F"/>
    <w:rsid w:val="009022C7"/>
    <w:rsid w:val="00903FB0"/>
    <w:rsid w:val="00912804"/>
    <w:rsid w:val="009150F6"/>
    <w:rsid w:val="00921B58"/>
    <w:rsid w:val="00927D8C"/>
    <w:rsid w:val="00932375"/>
    <w:rsid w:val="009342D9"/>
    <w:rsid w:val="00937D67"/>
    <w:rsid w:val="00941F41"/>
    <w:rsid w:val="009436CA"/>
    <w:rsid w:val="009465F6"/>
    <w:rsid w:val="00947A84"/>
    <w:rsid w:val="00947E7D"/>
    <w:rsid w:val="00950136"/>
    <w:rsid w:val="00956C53"/>
    <w:rsid w:val="00965630"/>
    <w:rsid w:val="00965DCF"/>
    <w:rsid w:val="00967B35"/>
    <w:rsid w:val="0097110C"/>
    <w:rsid w:val="009721FC"/>
    <w:rsid w:val="009743AA"/>
    <w:rsid w:val="00975569"/>
    <w:rsid w:val="009815B3"/>
    <w:rsid w:val="00982F92"/>
    <w:rsid w:val="00985AE9"/>
    <w:rsid w:val="009914A8"/>
    <w:rsid w:val="00993167"/>
    <w:rsid w:val="009951FD"/>
    <w:rsid w:val="009963D6"/>
    <w:rsid w:val="009978F8"/>
    <w:rsid w:val="009A2DCE"/>
    <w:rsid w:val="009B2C06"/>
    <w:rsid w:val="009B4919"/>
    <w:rsid w:val="009D178B"/>
    <w:rsid w:val="009D4FCE"/>
    <w:rsid w:val="009D6D12"/>
    <w:rsid w:val="009E3955"/>
    <w:rsid w:val="009E5F15"/>
    <w:rsid w:val="009E7524"/>
    <w:rsid w:val="009F04C9"/>
    <w:rsid w:val="009F3FF9"/>
    <w:rsid w:val="009F5125"/>
    <w:rsid w:val="009F5B9B"/>
    <w:rsid w:val="00A03FE6"/>
    <w:rsid w:val="00A0796B"/>
    <w:rsid w:val="00A07C1D"/>
    <w:rsid w:val="00A12BFC"/>
    <w:rsid w:val="00A15826"/>
    <w:rsid w:val="00A21BA0"/>
    <w:rsid w:val="00A238BC"/>
    <w:rsid w:val="00A24E36"/>
    <w:rsid w:val="00A26427"/>
    <w:rsid w:val="00A27122"/>
    <w:rsid w:val="00A360BA"/>
    <w:rsid w:val="00A3611E"/>
    <w:rsid w:val="00A367E2"/>
    <w:rsid w:val="00A403BE"/>
    <w:rsid w:val="00A41B96"/>
    <w:rsid w:val="00A466E7"/>
    <w:rsid w:val="00A46E8A"/>
    <w:rsid w:val="00A473AC"/>
    <w:rsid w:val="00A476BC"/>
    <w:rsid w:val="00A47BAB"/>
    <w:rsid w:val="00A55F43"/>
    <w:rsid w:val="00A608DB"/>
    <w:rsid w:val="00A75AA0"/>
    <w:rsid w:val="00A769CF"/>
    <w:rsid w:val="00A77291"/>
    <w:rsid w:val="00A81EF1"/>
    <w:rsid w:val="00A83DE7"/>
    <w:rsid w:val="00A852CC"/>
    <w:rsid w:val="00A871AB"/>
    <w:rsid w:val="00A87F97"/>
    <w:rsid w:val="00A93176"/>
    <w:rsid w:val="00A95011"/>
    <w:rsid w:val="00A9780A"/>
    <w:rsid w:val="00AA01FD"/>
    <w:rsid w:val="00AA1A90"/>
    <w:rsid w:val="00AA2BE9"/>
    <w:rsid w:val="00AA2E9E"/>
    <w:rsid w:val="00AA6855"/>
    <w:rsid w:val="00AB2886"/>
    <w:rsid w:val="00AB3650"/>
    <w:rsid w:val="00AB4AD1"/>
    <w:rsid w:val="00AB7E09"/>
    <w:rsid w:val="00AC191E"/>
    <w:rsid w:val="00AD086B"/>
    <w:rsid w:val="00AD1482"/>
    <w:rsid w:val="00AD469B"/>
    <w:rsid w:val="00AD6BA6"/>
    <w:rsid w:val="00AE1D2A"/>
    <w:rsid w:val="00AE2552"/>
    <w:rsid w:val="00AE57AE"/>
    <w:rsid w:val="00AE6629"/>
    <w:rsid w:val="00AF0904"/>
    <w:rsid w:val="00AF2209"/>
    <w:rsid w:val="00AF4405"/>
    <w:rsid w:val="00AF520A"/>
    <w:rsid w:val="00AF71CA"/>
    <w:rsid w:val="00B032B0"/>
    <w:rsid w:val="00B05140"/>
    <w:rsid w:val="00B163A9"/>
    <w:rsid w:val="00B164A9"/>
    <w:rsid w:val="00B21F71"/>
    <w:rsid w:val="00B2771D"/>
    <w:rsid w:val="00B27C30"/>
    <w:rsid w:val="00B360F4"/>
    <w:rsid w:val="00B36678"/>
    <w:rsid w:val="00B36B3E"/>
    <w:rsid w:val="00B409A9"/>
    <w:rsid w:val="00B50732"/>
    <w:rsid w:val="00B533C7"/>
    <w:rsid w:val="00B56C69"/>
    <w:rsid w:val="00B57D23"/>
    <w:rsid w:val="00B57FE2"/>
    <w:rsid w:val="00B613B8"/>
    <w:rsid w:val="00B624F2"/>
    <w:rsid w:val="00B62B72"/>
    <w:rsid w:val="00B63037"/>
    <w:rsid w:val="00B64C21"/>
    <w:rsid w:val="00B66E1F"/>
    <w:rsid w:val="00B675EC"/>
    <w:rsid w:val="00B71089"/>
    <w:rsid w:val="00B74468"/>
    <w:rsid w:val="00B812FD"/>
    <w:rsid w:val="00B8536A"/>
    <w:rsid w:val="00BA4460"/>
    <w:rsid w:val="00BB01C6"/>
    <w:rsid w:val="00BB15BB"/>
    <w:rsid w:val="00BB336C"/>
    <w:rsid w:val="00BB654C"/>
    <w:rsid w:val="00BD1E15"/>
    <w:rsid w:val="00BD3226"/>
    <w:rsid w:val="00BD78BB"/>
    <w:rsid w:val="00BE1231"/>
    <w:rsid w:val="00BE5C58"/>
    <w:rsid w:val="00BE6480"/>
    <w:rsid w:val="00BF3616"/>
    <w:rsid w:val="00BF5324"/>
    <w:rsid w:val="00BF5C91"/>
    <w:rsid w:val="00BF7BC2"/>
    <w:rsid w:val="00C0185B"/>
    <w:rsid w:val="00C027AE"/>
    <w:rsid w:val="00C02A0E"/>
    <w:rsid w:val="00C076B2"/>
    <w:rsid w:val="00C121B4"/>
    <w:rsid w:val="00C146F5"/>
    <w:rsid w:val="00C23290"/>
    <w:rsid w:val="00C25641"/>
    <w:rsid w:val="00C36B0F"/>
    <w:rsid w:val="00C376C6"/>
    <w:rsid w:val="00C447C0"/>
    <w:rsid w:val="00C4542C"/>
    <w:rsid w:val="00C5115D"/>
    <w:rsid w:val="00C54F1F"/>
    <w:rsid w:val="00C60D95"/>
    <w:rsid w:val="00C64BC7"/>
    <w:rsid w:val="00C652E4"/>
    <w:rsid w:val="00C65F5A"/>
    <w:rsid w:val="00C67D57"/>
    <w:rsid w:val="00C723F0"/>
    <w:rsid w:val="00C72779"/>
    <w:rsid w:val="00C727F5"/>
    <w:rsid w:val="00C80EB3"/>
    <w:rsid w:val="00C827A4"/>
    <w:rsid w:val="00C878DE"/>
    <w:rsid w:val="00C92E83"/>
    <w:rsid w:val="00C95C9D"/>
    <w:rsid w:val="00C97637"/>
    <w:rsid w:val="00CA26A3"/>
    <w:rsid w:val="00CA41B1"/>
    <w:rsid w:val="00CA4A44"/>
    <w:rsid w:val="00CA5588"/>
    <w:rsid w:val="00CA780A"/>
    <w:rsid w:val="00CB31E0"/>
    <w:rsid w:val="00CB4DE2"/>
    <w:rsid w:val="00CC0E30"/>
    <w:rsid w:val="00CD13D4"/>
    <w:rsid w:val="00CD30BB"/>
    <w:rsid w:val="00CD7038"/>
    <w:rsid w:val="00CE0A0E"/>
    <w:rsid w:val="00CE1428"/>
    <w:rsid w:val="00CE396A"/>
    <w:rsid w:val="00CE3D2A"/>
    <w:rsid w:val="00CF39D6"/>
    <w:rsid w:val="00CF4F9D"/>
    <w:rsid w:val="00CF51E3"/>
    <w:rsid w:val="00D01BD6"/>
    <w:rsid w:val="00D02EB5"/>
    <w:rsid w:val="00D03EF3"/>
    <w:rsid w:val="00D04550"/>
    <w:rsid w:val="00D14094"/>
    <w:rsid w:val="00D205F5"/>
    <w:rsid w:val="00D2625D"/>
    <w:rsid w:val="00D310AF"/>
    <w:rsid w:val="00D3354E"/>
    <w:rsid w:val="00D35AB3"/>
    <w:rsid w:val="00D37383"/>
    <w:rsid w:val="00D37CB9"/>
    <w:rsid w:val="00D37F1E"/>
    <w:rsid w:val="00D524D7"/>
    <w:rsid w:val="00D5767D"/>
    <w:rsid w:val="00D60554"/>
    <w:rsid w:val="00D60EAB"/>
    <w:rsid w:val="00D62FB3"/>
    <w:rsid w:val="00D66002"/>
    <w:rsid w:val="00D74C30"/>
    <w:rsid w:val="00D774E7"/>
    <w:rsid w:val="00D846F6"/>
    <w:rsid w:val="00D86228"/>
    <w:rsid w:val="00D867C8"/>
    <w:rsid w:val="00D90506"/>
    <w:rsid w:val="00D92487"/>
    <w:rsid w:val="00D95094"/>
    <w:rsid w:val="00D9659E"/>
    <w:rsid w:val="00DA114A"/>
    <w:rsid w:val="00DA3CD3"/>
    <w:rsid w:val="00DA44F2"/>
    <w:rsid w:val="00DA5425"/>
    <w:rsid w:val="00DA79C5"/>
    <w:rsid w:val="00DB2414"/>
    <w:rsid w:val="00DB24AC"/>
    <w:rsid w:val="00DB3C9E"/>
    <w:rsid w:val="00DB3F01"/>
    <w:rsid w:val="00DB5878"/>
    <w:rsid w:val="00DB7C80"/>
    <w:rsid w:val="00DC096C"/>
    <w:rsid w:val="00DC1B87"/>
    <w:rsid w:val="00DC62BA"/>
    <w:rsid w:val="00DC72A6"/>
    <w:rsid w:val="00DD50DD"/>
    <w:rsid w:val="00DE0B63"/>
    <w:rsid w:val="00DE10FD"/>
    <w:rsid w:val="00DE1C0A"/>
    <w:rsid w:val="00DE3497"/>
    <w:rsid w:val="00DE3929"/>
    <w:rsid w:val="00DE3DE3"/>
    <w:rsid w:val="00DE4D30"/>
    <w:rsid w:val="00DE53AB"/>
    <w:rsid w:val="00DE6C7F"/>
    <w:rsid w:val="00DF0C11"/>
    <w:rsid w:val="00DF20A3"/>
    <w:rsid w:val="00DF3393"/>
    <w:rsid w:val="00DF517B"/>
    <w:rsid w:val="00DF630C"/>
    <w:rsid w:val="00E001C3"/>
    <w:rsid w:val="00E00649"/>
    <w:rsid w:val="00E0291E"/>
    <w:rsid w:val="00E03B00"/>
    <w:rsid w:val="00E06426"/>
    <w:rsid w:val="00E07738"/>
    <w:rsid w:val="00E12E01"/>
    <w:rsid w:val="00E155A2"/>
    <w:rsid w:val="00E1584B"/>
    <w:rsid w:val="00E21224"/>
    <w:rsid w:val="00E23A19"/>
    <w:rsid w:val="00E314AB"/>
    <w:rsid w:val="00E46FF4"/>
    <w:rsid w:val="00E50691"/>
    <w:rsid w:val="00E51500"/>
    <w:rsid w:val="00E51976"/>
    <w:rsid w:val="00E57140"/>
    <w:rsid w:val="00E61A43"/>
    <w:rsid w:val="00E62DED"/>
    <w:rsid w:val="00E639D3"/>
    <w:rsid w:val="00E64EA7"/>
    <w:rsid w:val="00E659CD"/>
    <w:rsid w:val="00E67973"/>
    <w:rsid w:val="00E71FBB"/>
    <w:rsid w:val="00E74B8E"/>
    <w:rsid w:val="00E74E4A"/>
    <w:rsid w:val="00E75539"/>
    <w:rsid w:val="00E77559"/>
    <w:rsid w:val="00E80472"/>
    <w:rsid w:val="00E804D4"/>
    <w:rsid w:val="00E81C4B"/>
    <w:rsid w:val="00E83C07"/>
    <w:rsid w:val="00E93DFF"/>
    <w:rsid w:val="00E9536E"/>
    <w:rsid w:val="00E972AA"/>
    <w:rsid w:val="00E97ECC"/>
    <w:rsid w:val="00EB0016"/>
    <w:rsid w:val="00EB44AB"/>
    <w:rsid w:val="00EC1B7C"/>
    <w:rsid w:val="00EC559B"/>
    <w:rsid w:val="00ED0D62"/>
    <w:rsid w:val="00ED0F0A"/>
    <w:rsid w:val="00ED54E9"/>
    <w:rsid w:val="00EE35FD"/>
    <w:rsid w:val="00EE638A"/>
    <w:rsid w:val="00EE6BFC"/>
    <w:rsid w:val="00EE7BBC"/>
    <w:rsid w:val="00EF1F11"/>
    <w:rsid w:val="00EF36D8"/>
    <w:rsid w:val="00EF64F0"/>
    <w:rsid w:val="00F0170F"/>
    <w:rsid w:val="00F1256D"/>
    <w:rsid w:val="00F212E7"/>
    <w:rsid w:val="00F26B87"/>
    <w:rsid w:val="00F32274"/>
    <w:rsid w:val="00F418E8"/>
    <w:rsid w:val="00F422C0"/>
    <w:rsid w:val="00F42939"/>
    <w:rsid w:val="00F46B99"/>
    <w:rsid w:val="00F550CD"/>
    <w:rsid w:val="00F61646"/>
    <w:rsid w:val="00F6540F"/>
    <w:rsid w:val="00F66F3A"/>
    <w:rsid w:val="00F7055A"/>
    <w:rsid w:val="00F72D1B"/>
    <w:rsid w:val="00F80C24"/>
    <w:rsid w:val="00F82DC5"/>
    <w:rsid w:val="00F855E0"/>
    <w:rsid w:val="00F928CD"/>
    <w:rsid w:val="00F9317C"/>
    <w:rsid w:val="00F94DBD"/>
    <w:rsid w:val="00F955F8"/>
    <w:rsid w:val="00F97FAE"/>
    <w:rsid w:val="00FA3D2B"/>
    <w:rsid w:val="00FA6E69"/>
    <w:rsid w:val="00FB0F74"/>
    <w:rsid w:val="00FB11DD"/>
    <w:rsid w:val="00FB2673"/>
    <w:rsid w:val="00FB26B5"/>
    <w:rsid w:val="00FB5CE1"/>
    <w:rsid w:val="00FC7DFB"/>
    <w:rsid w:val="00FE4832"/>
    <w:rsid w:val="00FE7D43"/>
    <w:rsid w:val="00FF0AD9"/>
    <w:rsid w:val="00FF190D"/>
    <w:rsid w:val="00FF5885"/>
  </w:rsids>
  <m:mathPr>
    <m:mathFont m:val="Cambria Math"/>
    <m:brkBin m:val="before"/>
    <m:brkBinSub m:val="--"/>
    <m:smallFrac m:val="0"/>
    <m:dispDef/>
    <m:lMargin m:val="0"/>
    <m:rMargin m:val="0"/>
    <m:defJc m:val="centerGroup"/>
    <m:wrapIndent m:val="1440"/>
    <m:intLim m:val="subSup"/>
    <m:naryLim m:val="undOvr"/>
  </m:mathPr>
  <w:themeFontLang w:val="nl-NL" w:eastAsia="zh-CN" w:bidi="he-IL"/>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D14BCDD"/>
  <w15:docId w15:val="{6B660D0D-44D3-4C46-AF5F-27B1B7CAB3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nl-NL" w:eastAsia="en-US" w:bidi="ar-SA"/>
      </w:rPr>
    </w:rPrDefault>
    <w:pPrDefault>
      <w:pPr>
        <w:spacing w:after="200" w:line="288"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Standaard">
    <w:name w:val="Normal"/>
    <w:qFormat/>
    <w:rsid w:val="009D4FCE"/>
    <w:rPr>
      <w:i/>
      <w:iCs/>
      <w:sz w:val="20"/>
      <w:szCs w:val="20"/>
      <w:lang w:val="en-GB"/>
    </w:rPr>
  </w:style>
  <w:style w:type="paragraph" w:styleId="Kop1">
    <w:name w:val="heading 1"/>
    <w:basedOn w:val="Standaard"/>
    <w:next w:val="Standaard"/>
    <w:link w:val="Kop1Char"/>
    <w:uiPriority w:val="9"/>
    <w:qFormat/>
    <w:rsid w:val="005F6C1E"/>
    <w:pPr>
      <w:pBdr>
        <w:top w:val="single" w:sz="8" w:space="0" w:color="F95A13"/>
        <w:left w:val="single" w:sz="8" w:space="0" w:color="F95A13"/>
        <w:bottom w:val="single" w:sz="8" w:space="0" w:color="F95A13"/>
        <w:right w:val="single" w:sz="8" w:space="0" w:color="F95A13"/>
      </w:pBdr>
      <w:shd w:val="clear" w:color="auto" w:fill="A20000"/>
      <w:spacing w:after="100" w:line="269" w:lineRule="auto"/>
      <w:contextualSpacing/>
      <w:outlineLvl w:val="0"/>
    </w:pPr>
    <w:rPr>
      <w:rFonts w:asciiTheme="majorHAnsi" w:eastAsiaTheme="majorEastAsia" w:hAnsiTheme="majorHAnsi" w:cstheme="majorBidi"/>
      <w:b/>
      <w:bCs/>
      <w:color w:val="FFFFFF" w:themeColor="background1"/>
      <w:sz w:val="28"/>
      <w:szCs w:val="22"/>
    </w:rPr>
  </w:style>
  <w:style w:type="paragraph" w:styleId="Kop2">
    <w:name w:val="heading 2"/>
    <w:basedOn w:val="Standaard"/>
    <w:next w:val="Standaard"/>
    <w:link w:val="Kop2Char"/>
    <w:uiPriority w:val="9"/>
    <w:unhideWhenUsed/>
    <w:qFormat/>
    <w:rsid w:val="005F6C1E"/>
    <w:pPr>
      <w:pBdr>
        <w:top w:val="single" w:sz="8" w:space="0" w:color="F95A13"/>
        <w:left w:val="single" w:sz="48" w:space="2" w:color="F95A13"/>
        <w:bottom w:val="single" w:sz="8" w:space="0" w:color="F95A13"/>
        <w:right w:val="single" w:sz="8" w:space="4" w:color="F95A13"/>
      </w:pBdr>
      <w:spacing w:before="200" w:after="100" w:line="269" w:lineRule="auto"/>
      <w:ind w:left="144"/>
      <w:contextualSpacing/>
      <w:outlineLvl w:val="1"/>
    </w:pPr>
    <w:rPr>
      <w:rFonts w:asciiTheme="majorHAnsi" w:eastAsiaTheme="majorEastAsia" w:hAnsiTheme="majorHAnsi" w:cstheme="majorBidi"/>
      <w:b/>
      <w:bCs/>
      <w:color w:val="A20000"/>
      <w:sz w:val="22"/>
      <w:szCs w:val="22"/>
    </w:rPr>
  </w:style>
  <w:style w:type="paragraph" w:styleId="Kop3">
    <w:name w:val="heading 3"/>
    <w:basedOn w:val="Standaard"/>
    <w:next w:val="Standaard"/>
    <w:link w:val="Kop3Char"/>
    <w:uiPriority w:val="9"/>
    <w:semiHidden/>
    <w:unhideWhenUsed/>
    <w:qFormat/>
    <w:rsid w:val="009D4FCE"/>
    <w:pPr>
      <w:pBdr>
        <w:left w:val="single" w:sz="48" w:space="2" w:color="ED7D31" w:themeColor="accent2"/>
        <w:bottom w:val="single" w:sz="4" w:space="0" w:color="ED7D31" w:themeColor="accent2"/>
      </w:pBdr>
      <w:spacing w:before="200" w:after="100" w:line="240" w:lineRule="auto"/>
      <w:ind w:left="144"/>
      <w:contextualSpacing/>
      <w:outlineLvl w:val="2"/>
    </w:pPr>
    <w:rPr>
      <w:rFonts w:asciiTheme="majorHAnsi" w:eastAsiaTheme="majorEastAsia" w:hAnsiTheme="majorHAnsi" w:cstheme="majorBidi"/>
      <w:b/>
      <w:bCs/>
      <w:color w:val="C45911" w:themeColor="accent2" w:themeShade="BF"/>
      <w:sz w:val="22"/>
      <w:szCs w:val="22"/>
    </w:rPr>
  </w:style>
  <w:style w:type="paragraph" w:styleId="Kop4">
    <w:name w:val="heading 4"/>
    <w:basedOn w:val="Standaard"/>
    <w:next w:val="Standaard"/>
    <w:link w:val="Kop4Char"/>
    <w:uiPriority w:val="9"/>
    <w:semiHidden/>
    <w:unhideWhenUsed/>
    <w:qFormat/>
    <w:rsid w:val="009D4FCE"/>
    <w:pPr>
      <w:pBdr>
        <w:left w:val="single" w:sz="4" w:space="2" w:color="ED7D31" w:themeColor="accent2"/>
        <w:bottom w:val="single" w:sz="4" w:space="2" w:color="ED7D31" w:themeColor="accent2"/>
      </w:pBdr>
      <w:spacing w:before="200" w:after="100" w:line="240" w:lineRule="auto"/>
      <w:ind w:left="86"/>
      <w:contextualSpacing/>
      <w:outlineLvl w:val="3"/>
    </w:pPr>
    <w:rPr>
      <w:rFonts w:asciiTheme="majorHAnsi" w:eastAsiaTheme="majorEastAsia" w:hAnsiTheme="majorHAnsi" w:cstheme="majorBidi"/>
      <w:b/>
      <w:bCs/>
      <w:color w:val="C45911" w:themeColor="accent2" w:themeShade="BF"/>
      <w:sz w:val="22"/>
      <w:szCs w:val="22"/>
    </w:rPr>
  </w:style>
  <w:style w:type="paragraph" w:styleId="Kop5">
    <w:name w:val="heading 5"/>
    <w:basedOn w:val="Standaard"/>
    <w:next w:val="Standaard"/>
    <w:link w:val="Kop5Char"/>
    <w:uiPriority w:val="9"/>
    <w:semiHidden/>
    <w:unhideWhenUsed/>
    <w:qFormat/>
    <w:rsid w:val="009D4FCE"/>
    <w:pPr>
      <w:pBdr>
        <w:left w:val="dotted" w:sz="4" w:space="2" w:color="ED7D31" w:themeColor="accent2"/>
        <w:bottom w:val="dotted" w:sz="4" w:space="2" w:color="ED7D31" w:themeColor="accent2"/>
      </w:pBdr>
      <w:spacing w:before="200" w:after="100" w:line="240" w:lineRule="auto"/>
      <w:ind w:left="86"/>
      <w:contextualSpacing/>
      <w:outlineLvl w:val="4"/>
    </w:pPr>
    <w:rPr>
      <w:rFonts w:asciiTheme="majorHAnsi" w:eastAsiaTheme="majorEastAsia" w:hAnsiTheme="majorHAnsi" w:cstheme="majorBidi"/>
      <w:b/>
      <w:bCs/>
      <w:color w:val="C45911" w:themeColor="accent2" w:themeShade="BF"/>
      <w:sz w:val="22"/>
      <w:szCs w:val="22"/>
    </w:rPr>
  </w:style>
  <w:style w:type="paragraph" w:styleId="Kop6">
    <w:name w:val="heading 6"/>
    <w:basedOn w:val="Standaard"/>
    <w:next w:val="Standaard"/>
    <w:link w:val="Kop6Char"/>
    <w:uiPriority w:val="9"/>
    <w:semiHidden/>
    <w:unhideWhenUsed/>
    <w:qFormat/>
    <w:rsid w:val="009D4FCE"/>
    <w:pPr>
      <w:pBdr>
        <w:bottom w:val="single" w:sz="4" w:space="2" w:color="F7CAAC" w:themeColor="accent2" w:themeTint="66"/>
      </w:pBdr>
      <w:spacing w:before="200" w:after="100" w:line="240" w:lineRule="auto"/>
      <w:contextualSpacing/>
      <w:outlineLvl w:val="5"/>
    </w:pPr>
    <w:rPr>
      <w:rFonts w:asciiTheme="majorHAnsi" w:eastAsiaTheme="majorEastAsia" w:hAnsiTheme="majorHAnsi" w:cstheme="majorBidi"/>
      <w:color w:val="C45911" w:themeColor="accent2" w:themeShade="BF"/>
      <w:sz w:val="22"/>
      <w:szCs w:val="22"/>
    </w:rPr>
  </w:style>
  <w:style w:type="paragraph" w:styleId="Kop7">
    <w:name w:val="heading 7"/>
    <w:basedOn w:val="Standaard"/>
    <w:next w:val="Standaard"/>
    <w:link w:val="Kop7Char"/>
    <w:uiPriority w:val="9"/>
    <w:semiHidden/>
    <w:unhideWhenUsed/>
    <w:qFormat/>
    <w:rsid w:val="009D4FCE"/>
    <w:pPr>
      <w:pBdr>
        <w:bottom w:val="dotted" w:sz="4" w:space="2" w:color="F4B083" w:themeColor="accent2" w:themeTint="99"/>
      </w:pBdr>
      <w:spacing w:before="200" w:after="100" w:line="240" w:lineRule="auto"/>
      <w:contextualSpacing/>
      <w:outlineLvl w:val="6"/>
    </w:pPr>
    <w:rPr>
      <w:rFonts w:asciiTheme="majorHAnsi" w:eastAsiaTheme="majorEastAsia" w:hAnsiTheme="majorHAnsi" w:cstheme="majorBidi"/>
      <w:color w:val="C45911" w:themeColor="accent2" w:themeShade="BF"/>
      <w:sz w:val="22"/>
      <w:szCs w:val="22"/>
    </w:rPr>
  </w:style>
  <w:style w:type="paragraph" w:styleId="Kop8">
    <w:name w:val="heading 8"/>
    <w:basedOn w:val="Standaard"/>
    <w:next w:val="Standaard"/>
    <w:link w:val="Kop8Char"/>
    <w:uiPriority w:val="9"/>
    <w:semiHidden/>
    <w:unhideWhenUsed/>
    <w:qFormat/>
    <w:rsid w:val="009D4FCE"/>
    <w:pPr>
      <w:spacing w:before="200" w:after="100" w:line="240" w:lineRule="auto"/>
      <w:contextualSpacing/>
      <w:outlineLvl w:val="7"/>
    </w:pPr>
    <w:rPr>
      <w:rFonts w:asciiTheme="majorHAnsi" w:eastAsiaTheme="majorEastAsia" w:hAnsiTheme="majorHAnsi" w:cstheme="majorBidi"/>
      <w:color w:val="ED7D31" w:themeColor="accent2"/>
      <w:sz w:val="22"/>
      <w:szCs w:val="22"/>
    </w:rPr>
  </w:style>
  <w:style w:type="paragraph" w:styleId="Kop9">
    <w:name w:val="heading 9"/>
    <w:basedOn w:val="Standaard"/>
    <w:next w:val="Standaard"/>
    <w:link w:val="Kop9Char"/>
    <w:uiPriority w:val="9"/>
    <w:semiHidden/>
    <w:unhideWhenUsed/>
    <w:qFormat/>
    <w:rsid w:val="009D4FCE"/>
    <w:pPr>
      <w:spacing w:before="200" w:after="100" w:line="240" w:lineRule="auto"/>
      <w:contextualSpacing/>
      <w:outlineLvl w:val="8"/>
    </w:pPr>
    <w:rPr>
      <w:rFonts w:asciiTheme="majorHAnsi" w:eastAsiaTheme="majorEastAsia" w:hAnsiTheme="majorHAnsi" w:cstheme="majorBidi"/>
      <w:color w:val="ED7D31" w:themeColor="accent2"/>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5F6C1E"/>
    <w:rPr>
      <w:rFonts w:asciiTheme="majorHAnsi" w:eastAsiaTheme="majorEastAsia" w:hAnsiTheme="majorHAnsi" w:cstheme="majorBidi"/>
      <w:b/>
      <w:bCs/>
      <w:i/>
      <w:iCs/>
      <w:color w:val="FFFFFF" w:themeColor="background1"/>
      <w:sz w:val="28"/>
      <w:shd w:val="clear" w:color="auto" w:fill="A20000"/>
      <w:lang w:val="en-GB"/>
    </w:rPr>
  </w:style>
  <w:style w:type="character" w:customStyle="1" w:styleId="Kop2Char">
    <w:name w:val="Kop 2 Char"/>
    <w:basedOn w:val="Standaardalinea-lettertype"/>
    <w:link w:val="Kop2"/>
    <w:uiPriority w:val="9"/>
    <w:rsid w:val="005F6C1E"/>
    <w:rPr>
      <w:rFonts w:asciiTheme="majorHAnsi" w:eastAsiaTheme="majorEastAsia" w:hAnsiTheme="majorHAnsi" w:cstheme="majorBidi"/>
      <w:b/>
      <w:bCs/>
      <w:i/>
      <w:iCs/>
      <w:color w:val="A20000"/>
      <w:lang w:val="en-GB"/>
    </w:rPr>
  </w:style>
  <w:style w:type="character" w:customStyle="1" w:styleId="Kop3Char">
    <w:name w:val="Kop 3 Char"/>
    <w:basedOn w:val="Standaardalinea-lettertype"/>
    <w:link w:val="Kop3"/>
    <w:uiPriority w:val="9"/>
    <w:semiHidden/>
    <w:rsid w:val="009D4FCE"/>
    <w:rPr>
      <w:rFonts w:asciiTheme="majorHAnsi" w:eastAsiaTheme="majorEastAsia" w:hAnsiTheme="majorHAnsi" w:cstheme="majorBidi"/>
      <w:b/>
      <w:bCs/>
      <w:i/>
      <w:iCs/>
      <w:color w:val="C45911" w:themeColor="accent2" w:themeShade="BF"/>
    </w:rPr>
  </w:style>
  <w:style w:type="character" w:customStyle="1" w:styleId="Kop4Char">
    <w:name w:val="Kop 4 Char"/>
    <w:basedOn w:val="Standaardalinea-lettertype"/>
    <w:link w:val="Kop4"/>
    <w:uiPriority w:val="9"/>
    <w:semiHidden/>
    <w:rsid w:val="009D4FCE"/>
    <w:rPr>
      <w:rFonts w:asciiTheme="majorHAnsi" w:eastAsiaTheme="majorEastAsia" w:hAnsiTheme="majorHAnsi" w:cstheme="majorBidi"/>
      <w:b/>
      <w:bCs/>
      <w:i/>
      <w:iCs/>
      <w:color w:val="C45911" w:themeColor="accent2" w:themeShade="BF"/>
    </w:rPr>
  </w:style>
  <w:style w:type="character" w:customStyle="1" w:styleId="Kop5Char">
    <w:name w:val="Kop 5 Char"/>
    <w:basedOn w:val="Standaardalinea-lettertype"/>
    <w:link w:val="Kop5"/>
    <w:uiPriority w:val="9"/>
    <w:semiHidden/>
    <w:rsid w:val="009D4FCE"/>
    <w:rPr>
      <w:rFonts w:asciiTheme="majorHAnsi" w:eastAsiaTheme="majorEastAsia" w:hAnsiTheme="majorHAnsi" w:cstheme="majorBidi"/>
      <w:b/>
      <w:bCs/>
      <w:i/>
      <w:iCs/>
      <w:color w:val="C45911" w:themeColor="accent2" w:themeShade="BF"/>
    </w:rPr>
  </w:style>
  <w:style w:type="character" w:customStyle="1" w:styleId="Kop6Char">
    <w:name w:val="Kop 6 Char"/>
    <w:basedOn w:val="Standaardalinea-lettertype"/>
    <w:link w:val="Kop6"/>
    <w:uiPriority w:val="9"/>
    <w:semiHidden/>
    <w:rsid w:val="009D4FCE"/>
    <w:rPr>
      <w:rFonts w:asciiTheme="majorHAnsi" w:eastAsiaTheme="majorEastAsia" w:hAnsiTheme="majorHAnsi" w:cstheme="majorBidi"/>
      <w:i/>
      <w:iCs/>
      <w:color w:val="C45911" w:themeColor="accent2" w:themeShade="BF"/>
    </w:rPr>
  </w:style>
  <w:style w:type="character" w:customStyle="1" w:styleId="Kop7Char">
    <w:name w:val="Kop 7 Char"/>
    <w:basedOn w:val="Standaardalinea-lettertype"/>
    <w:link w:val="Kop7"/>
    <w:uiPriority w:val="9"/>
    <w:semiHidden/>
    <w:rsid w:val="009D4FCE"/>
    <w:rPr>
      <w:rFonts w:asciiTheme="majorHAnsi" w:eastAsiaTheme="majorEastAsia" w:hAnsiTheme="majorHAnsi" w:cstheme="majorBidi"/>
      <w:i/>
      <w:iCs/>
      <w:color w:val="C45911" w:themeColor="accent2" w:themeShade="BF"/>
    </w:rPr>
  </w:style>
  <w:style w:type="character" w:customStyle="1" w:styleId="Kop8Char">
    <w:name w:val="Kop 8 Char"/>
    <w:basedOn w:val="Standaardalinea-lettertype"/>
    <w:link w:val="Kop8"/>
    <w:uiPriority w:val="9"/>
    <w:semiHidden/>
    <w:rsid w:val="009D4FCE"/>
    <w:rPr>
      <w:rFonts w:asciiTheme="majorHAnsi" w:eastAsiaTheme="majorEastAsia" w:hAnsiTheme="majorHAnsi" w:cstheme="majorBidi"/>
      <w:i/>
      <w:iCs/>
      <w:color w:val="ED7D31" w:themeColor="accent2"/>
    </w:rPr>
  </w:style>
  <w:style w:type="character" w:customStyle="1" w:styleId="Kop9Char">
    <w:name w:val="Kop 9 Char"/>
    <w:basedOn w:val="Standaardalinea-lettertype"/>
    <w:link w:val="Kop9"/>
    <w:uiPriority w:val="9"/>
    <w:semiHidden/>
    <w:rsid w:val="009D4FCE"/>
    <w:rPr>
      <w:rFonts w:asciiTheme="majorHAnsi" w:eastAsiaTheme="majorEastAsia" w:hAnsiTheme="majorHAnsi" w:cstheme="majorBidi"/>
      <w:i/>
      <w:iCs/>
      <w:color w:val="ED7D31" w:themeColor="accent2"/>
      <w:sz w:val="20"/>
      <w:szCs w:val="20"/>
    </w:rPr>
  </w:style>
  <w:style w:type="paragraph" w:styleId="Bijschrift">
    <w:name w:val="caption"/>
    <w:basedOn w:val="Standaard"/>
    <w:next w:val="Standaard"/>
    <w:uiPriority w:val="35"/>
    <w:unhideWhenUsed/>
    <w:qFormat/>
    <w:rsid w:val="002E0729"/>
    <w:pPr>
      <w:keepNext/>
      <w:spacing w:after="0"/>
    </w:pPr>
    <w:rPr>
      <w:b/>
      <w:bCs/>
      <w:color w:val="000000" w:themeColor="text1"/>
      <w:sz w:val="18"/>
      <w:szCs w:val="18"/>
    </w:rPr>
  </w:style>
  <w:style w:type="paragraph" w:styleId="Titel">
    <w:name w:val="Title"/>
    <w:basedOn w:val="Kop1"/>
    <w:next w:val="Standaard"/>
    <w:link w:val="TitelChar"/>
    <w:uiPriority w:val="10"/>
    <w:qFormat/>
    <w:rsid w:val="00776FB3"/>
    <w:pPr>
      <w:jc w:val="center"/>
    </w:pPr>
    <w:rPr>
      <w:i w:val="0"/>
      <w:sz w:val="24"/>
    </w:rPr>
  </w:style>
  <w:style w:type="character" w:customStyle="1" w:styleId="TitelChar">
    <w:name w:val="Titel Char"/>
    <w:basedOn w:val="Standaardalinea-lettertype"/>
    <w:link w:val="Titel"/>
    <w:uiPriority w:val="10"/>
    <w:rsid w:val="00776FB3"/>
    <w:rPr>
      <w:rFonts w:asciiTheme="majorHAnsi" w:eastAsiaTheme="majorEastAsia" w:hAnsiTheme="majorHAnsi" w:cstheme="majorBidi"/>
      <w:b/>
      <w:bCs/>
      <w:iCs/>
      <w:color w:val="FFFFFF" w:themeColor="background1"/>
      <w:sz w:val="24"/>
      <w:shd w:val="clear" w:color="auto" w:fill="34B233"/>
      <w:lang w:val="en-GB"/>
    </w:rPr>
  </w:style>
  <w:style w:type="paragraph" w:styleId="Ondertitel">
    <w:name w:val="Subtitle"/>
    <w:basedOn w:val="Standaard"/>
    <w:next w:val="Standaard"/>
    <w:link w:val="OndertitelChar"/>
    <w:uiPriority w:val="11"/>
    <w:qFormat/>
    <w:rsid w:val="009D4FCE"/>
    <w:pPr>
      <w:pBdr>
        <w:bottom w:val="dotted" w:sz="8" w:space="10" w:color="ED7D31" w:themeColor="accent2"/>
      </w:pBdr>
      <w:spacing w:before="200" w:after="900" w:line="240" w:lineRule="auto"/>
      <w:jc w:val="center"/>
    </w:pPr>
    <w:rPr>
      <w:rFonts w:asciiTheme="majorHAnsi" w:eastAsiaTheme="majorEastAsia" w:hAnsiTheme="majorHAnsi" w:cstheme="majorBidi"/>
      <w:color w:val="823B0B" w:themeColor="accent2" w:themeShade="7F"/>
      <w:sz w:val="24"/>
      <w:szCs w:val="24"/>
    </w:rPr>
  </w:style>
  <w:style w:type="character" w:customStyle="1" w:styleId="OndertitelChar">
    <w:name w:val="Ondertitel Char"/>
    <w:basedOn w:val="Standaardalinea-lettertype"/>
    <w:link w:val="Ondertitel"/>
    <w:uiPriority w:val="11"/>
    <w:rsid w:val="009D4FCE"/>
    <w:rPr>
      <w:rFonts w:asciiTheme="majorHAnsi" w:eastAsiaTheme="majorEastAsia" w:hAnsiTheme="majorHAnsi" w:cstheme="majorBidi"/>
      <w:i/>
      <w:iCs/>
      <w:color w:val="823B0B" w:themeColor="accent2" w:themeShade="7F"/>
      <w:sz w:val="24"/>
      <w:szCs w:val="24"/>
    </w:rPr>
  </w:style>
  <w:style w:type="character" w:styleId="Zwaar">
    <w:name w:val="Strong"/>
    <w:uiPriority w:val="22"/>
    <w:qFormat/>
    <w:rsid w:val="009D4FCE"/>
    <w:rPr>
      <w:b/>
      <w:bCs/>
      <w:spacing w:val="0"/>
    </w:rPr>
  </w:style>
  <w:style w:type="character" w:styleId="Nadruk">
    <w:name w:val="Emphasis"/>
    <w:uiPriority w:val="20"/>
    <w:qFormat/>
    <w:rsid w:val="009D4FCE"/>
    <w:rPr>
      <w:rFonts w:asciiTheme="majorHAnsi" w:eastAsiaTheme="majorEastAsia" w:hAnsiTheme="majorHAnsi" w:cstheme="majorBidi"/>
      <w:b/>
      <w:bCs/>
      <w:i/>
      <w:iCs/>
      <w:color w:val="ED7D31" w:themeColor="accent2"/>
      <w:bdr w:val="single" w:sz="18" w:space="0" w:color="FBE4D5" w:themeColor="accent2" w:themeTint="33"/>
      <w:shd w:val="clear" w:color="auto" w:fill="FBE4D5" w:themeFill="accent2" w:themeFillTint="33"/>
    </w:rPr>
  </w:style>
  <w:style w:type="paragraph" w:styleId="Geenafstand">
    <w:name w:val="No Spacing"/>
    <w:basedOn w:val="Standaard"/>
    <w:link w:val="GeenafstandChar"/>
    <w:uiPriority w:val="1"/>
    <w:qFormat/>
    <w:rsid w:val="00006342"/>
    <w:pPr>
      <w:spacing w:after="0" w:line="240" w:lineRule="auto"/>
    </w:pPr>
    <w:rPr>
      <w:i w:val="0"/>
    </w:rPr>
  </w:style>
  <w:style w:type="paragraph" w:styleId="Lijstalinea">
    <w:name w:val="List Paragraph"/>
    <w:basedOn w:val="Standaard"/>
    <w:uiPriority w:val="34"/>
    <w:qFormat/>
    <w:rsid w:val="009D4FCE"/>
    <w:pPr>
      <w:ind w:left="720"/>
      <w:contextualSpacing/>
    </w:pPr>
  </w:style>
  <w:style w:type="paragraph" w:styleId="Citaat">
    <w:name w:val="Quote"/>
    <w:basedOn w:val="Standaard"/>
    <w:next w:val="Standaard"/>
    <w:link w:val="CitaatChar"/>
    <w:uiPriority w:val="29"/>
    <w:qFormat/>
    <w:rsid w:val="009D4FCE"/>
    <w:rPr>
      <w:i w:val="0"/>
      <w:iCs w:val="0"/>
      <w:color w:val="C45911" w:themeColor="accent2" w:themeShade="BF"/>
    </w:rPr>
  </w:style>
  <w:style w:type="character" w:customStyle="1" w:styleId="CitaatChar">
    <w:name w:val="Citaat Char"/>
    <w:basedOn w:val="Standaardalinea-lettertype"/>
    <w:link w:val="Citaat"/>
    <w:uiPriority w:val="29"/>
    <w:rsid w:val="009D4FCE"/>
    <w:rPr>
      <w:color w:val="C45911" w:themeColor="accent2" w:themeShade="BF"/>
      <w:sz w:val="20"/>
      <w:szCs w:val="20"/>
    </w:rPr>
  </w:style>
  <w:style w:type="paragraph" w:styleId="Duidelijkcitaat">
    <w:name w:val="Intense Quote"/>
    <w:basedOn w:val="Standaard"/>
    <w:next w:val="Standaard"/>
    <w:link w:val="DuidelijkcitaatChar"/>
    <w:uiPriority w:val="30"/>
    <w:qFormat/>
    <w:rsid w:val="009D4FCE"/>
    <w:pPr>
      <w:pBdr>
        <w:top w:val="dotted" w:sz="8" w:space="10" w:color="ED7D31" w:themeColor="accent2"/>
        <w:bottom w:val="dotted" w:sz="8" w:space="10" w:color="ED7D31" w:themeColor="accent2"/>
      </w:pBdr>
      <w:spacing w:line="300" w:lineRule="auto"/>
      <w:ind w:left="2160" w:right="2160"/>
      <w:jc w:val="center"/>
    </w:pPr>
    <w:rPr>
      <w:rFonts w:asciiTheme="majorHAnsi" w:eastAsiaTheme="majorEastAsia" w:hAnsiTheme="majorHAnsi" w:cstheme="majorBidi"/>
      <w:b/>
      <w:bCs/>
      <w:color w:val="ED7D31" w:themeColor="accent2"/>
    </w:rPr>
  </w:style>
  <w:style w:type="character" w:customStyle="1" w:styleId="DuidelijkcitaatChar">
    <w:name w:val="Duidelijk citaat Char"/>
    <w:basedOn w:val="Standaardalinea-lettertype"/>
    <w:link w:val="Duidelijkcitaat"/>
    <w:uiPriority w:val="30"/>
    <w:rsid w:val="009D4FCE"/>
    <w:rPr>
      <w:rFonts w:asciiTheme="majorHAnsi" w:eastAsiaTheme="majorEastAsia" w:hAnsiTheme="majorHAnsi" w:cstheme="majorBidi"/>
      <w:b/>
      <w:bCs/>
      <w:i/>
      <w:iCs/>
      <w:color w:val="ED7D31" w:themeColor="accent2"/>
      <w:sz w:val="20"/>
      <w:szCs w:val="20"/>
    </w:rPr>
  </w:style>
  <w:style w:type="character" w:styleId="Subtielebenadrukking">
    <w:name w:val="Subtle Emphasis"/>
    <w:uiPriority w:val="19"/>
    <w:qFormat/>
    <w:rsid w:val="009D4FCE"/>
    <w:rPr>
      <w:rFonts w:asciiTheme="majorHAnsi" w:eastAsiaTheme="majorEastAsia" w:hAnsiTheme="majorHAnsi" w:cstheme="majorBidi"/>
      <w:i/>
      <w:iCs/>
      <w:color w:val="ED7D31" w:themeColor="accent2"/>
    </w:rPr>
  </w:style>
  <w:style w:type="character" w:styleId="Intensievebenadrukking">
    <w:name w:val="Intense Emphasis"/>
    <w:uiPriority w:val="21"/>
    <w:qFormat/>
    <w:rsid w:val="009D4FCE"/>
    <w:rPr>
      <w:rFonts w:asciiTheme="majorHAnsi" w:eastAsiaTheme="majorEastAsia" w:hAnsiTheme="majorHAnsi" w:cstheme="majorBidi"/>
      <w:b/>
      <w:bCs/>
      <w:i/>
      <w:iCs/>
      <w:dstrike w:val="0"/>
      <w:color w:val="FFFFFF" w:themeColor="background1"/>
      <w:bdr w:val="single" w:sz="18" w:space="0" w:color="ED7D31" w:themeColor="accent2"/>
      <w:shd w:val="clear" w:color="auto" w:fill="ED7D31" w:themeFill="accent2"/>
      <w:vertAlign w:val="baseline"/>
    </w:rPr>
  </w:style>
  <w:style w:type="character" w:styleId="Subtieleverwijzing">
    <w:name w:val="Subtle Reference"/>
    <w:uiPriority w:val="31"/>
    <w:qFormat/>
    <w:rsid w:val="009D4FCE"/>
    <w:rPr>
      <w:i/>
      <w:iCs/>
      <w:smallCaps/>
      <w:color w:val="ED7D31" w:themeColor="accent2"/>
      <w:u w:color="ED7D31" w:themeColor="accent2"/>
    </w:rPr>
  </w:style>
  <w:style w:type="character" w:styleId="Intensieveverwijzing">
    <w:name w:val="Intense Reference"/>
    <w:uiPriority w:val="32"/>
    <w:qFormat/>
    <w:rsid w:val="009D4FCE"/>
    <w:rPr>
      <w:b/>
      <w:bCs/>
      <w:i/>
      <w:iCs/>
      <w:smallCaps/>
      <w:color w:val="ED7D31" w:themeColor="accent2"/>
      <w:u w:color="ED7D31" w:themeColor="accent2"/>
    </w:rPr>
  </w:style>
  <w:style w:type="character" w:styleId="Titelvanboek">
    <w:name w:val="Book Title"/>
    <w:uiPriority w:val="33"/>
    <w:qFormat/>
    <w:rsid w:val="009D4FCE"/>
    <w:rPr>
      <w:rFonts w:asciiTheme="majorHAnsi" w:eastAsiaTheme="majorEastAsia" w:hAnsiTheme="majorHAnsi" w:cstheme="majorBidi"/>
      <w:b/>
      <w:bCs/>
      <w:i/>
      <w:iCs/>
      <w:smallCaps/>
      <w:color w:val="C45911" w:themeColor="accent2" w:themeShade="BF"/>
      <w:u w:val="single"/>
    </w:rPr>
  </w:style>
  <w:style w:type="paragraph" w:styleId="Kopvaninhoudsopgave">
    <w:name w:val="TOC Heading"/>
    <w:basedOn w:val="Kop1"/>
    <w:next w:val="Standaard"/>
    <w:uiPriority w:val="39"/>
    <w:unhideWhenUsed/>
    <w:qFormat/>
    <w:rsid w:val="009D4FCE"/>
    <w:pPr>
      <w:outlineLvl w:val="9"/>
    </w:pPr>
    <w:rPr>
      <w:lang w:bidi="en-US"/>
    </w:rPr>
  </w:style>
  <w:style w:type="character" w:customStyle="1" w:styleId="GeenafstandChar">
    <w:name w:val="Geen afstand Char"/>
    <w:basedOn w:val="Standaardalinea-lettertype"/>
    <w:link w:val="Geenafstand"/>
    <w:uiPriority w:val="1"/>
    <w:rsid w:val="00006342"/>
    <w:rPr>
      <w:iCs/>
      <w:sz w:val="20"/>
      <w:szCs w:val="20"/>
    </w:rPr>
  </w:style>
  <w:style w:type="paragraph" w:styleId="Inhopg1">
    <w:name w:val="toc 1"/>
    <w:basedOn w:val="Standaard"/>
    <w:next w:val="Standaard"/>
    <w:autoRedefine/>
    <w:uiPriority w:val="39"/>
    <w:unhideWhenUsed/>
    <w:rsid w:val="00BE6480"/>
    <w:pPr>
      <w:spacing w:after="100"/>
    </w:pPr>
  </w:style>
  <w:style w:type="paragraph" w:styleId="Inhopg2">
    <w:name w:val="toc 2"/>
    <w:basedOn w:val="Standaard"/>
    <w:next w:val="Standaard"/>
    <w:autoRedefine/>
    <w:uiPriority w:val="39"/>
    <w:unhideWhenUsed/>
    <w:rsid w:val="00BE6480"/>
    <w:pPr>
      <w:spacing w:after="100"/>
      <w:ind w:left="200"/>
    </w:pPr>
  </w:style>
  <w:style w:type="character" w:styleId="Hyperlink">
    <w:name w:val="Hyperlink"/>
    <w:basedOn w:val="Standaardalinea-lettertype"/>
    <w:uiPriority w:val="99"/>
    <w:unhideWhenUsed/>
    <w:rsid w:val="00BE6480"/>
    <w:rPr>
      <w:color w:val="0563C1" w:themeColor="hyperlink"/>
      <w:u w:val="single"/>
    </w:rPr>
  </w:style>
  <w:style w:type="character" w:customStyle="1" w:styleId="Mention1">
    <w:name w:val="Mention1"/>
    <w:basedOn w:val="Standaardalinea-lettertype"/>
    <w:uiPriority w:val="99"/>
    <w:semiHidden/>
    <w:unhideWhenUsed/>
    <w:rsid w:val="004C644B"/>
    <w:rPr>
      <w:color w:val="2B579A"/>
      <w:shd w:val="clear" w:color="auto" w:fill="E6E6E6"/>
    </w:rPr>
  </w:style>
  <w:style w:type="character" w:styleId="GevolgdeHyperlink">
    <w:name w:val="FollowedHyperlink"/>
    <w:basedOn w:val="Standaardalinea-lettertype"/>
    <w:uiPriority w:val="99"/>
    <w:semiHidden/>
    <w:unhideWhenUsed/>
    <w:rsid w:val="00ED0F0A"/>
    <w:rPr>
      <w:color w:val="954F72" w:themeColor="followedHyperlink"/>
      <w:u w:val="single"/>
    </w:rPr>
  </w:style>
  <w:style w:type="character" w:styleId="Verwijzingopmerking">
    <w:name w:val="annotation reference"/>
    <w:basedOn w:val="Standaardalinea-lettertype"/>
    <w:uiPriority w:val="99"/>
    <w:semiHidden/>
    <w:unhideWhenUsed/>
    <w:rsid w:val="009F5125"/>
    <w:rPr>
      <w:sz w:val="16"/>
      <w:szCs w:val="16"/>
    </w:rPr>
  </w:style>
  <w:style w:type="paragraph" w:styleId="Tekstopmerking">
    <w:name w:val="annotation text"/>
    <w:basedOn w:val="Standaard"/>
    <w:link w:val="TekstopmerkingChar"/>
    <w:uiPriority w:val="99"/>
    <w:semiHidden/>
    <w:unhideWhenUsed/>
    <w:rsid w:val="009F5125"/>
    <w:pPr>
      <w:spacing w:line="240" w:lineRule="auto"/>
    </w:pPr>
  </w:style>
  <w:style w:type="character" w:customStyle="1" w:styleId="TekstopmerkingChar">
    <w:name w:val="Tekst opmerking Char"/>
    <w:basedOn w:val="Standaardalinea-lettertype"/>
    <w:link w:val="Tekstopmerking"/>
    <w:uiPriority w:val="99"/>
    <w:semiHidden/>
    <w:rsid w:val="009F5125"/>
    <w:rPr>
      <w:i/>
      <w:iCs/>
      <w:sz w:val="20"/>
      <w:szCs w:val="20"/>
      <w:lang w:val="en-GB"/>
    </w:rPr>
  </w:style>
  <w:style w:type="paragraph" w:styleId="Onderwerpvanopmerking">
    <w:name w:val="annotation subject"/>
    <w:basedOn w:val="Tekstopmerking"/>
    <w:next w:val="Tekstopmerking"/>
    <w:link w:val="OnderwerpvanopmerkingChar"/>
    <w:uiPriority w:val="99"/>
    <w:semiHidden/>
    <w:unhideWhenUsed/>
    <w:rsid w:val="009F5125"/>
    <w:rPr>
      <w:b/>
      <w:bCs/>
    </w:rPr>
  </w:style>
  <w:style w:type="character" w:customStyle="1" w:styleId="OnderwerpvanopmerkingChar">
    <w:name w:val="Onderwerp van opmerking Char"/>
    <w:basedOn w:val="TekstopmerkingChar"/>
    <w:link w:val="Onderwerpvanopmerking"/>
    <w:uiPriority w:val="99"/>
    <w:semiHidden/>
    <w:rsid w:val="009F5125"/>
    <w:rPr>
      <w:b/>
      <w:bCs/>
      <w:i/>
      <w:iCs/>
      <w:sz w:val="20"/>
      <w:szCs w:val="20"/>
      <w:lang w:val="en-GB"/>
    </w:rPr>
  </w:style>
  <w:style w:type="paragraph" w:styleId="Ballontekst">
    <w:name w:val="Balloon Text"/>
    <w:basedOn w:val="Standaard"/>
    <w:link w:val="BallontekstChar"/>
    <w:uiPriority w:val="99"/>
    <w:semiHidden/>
    <w:unhideWhenUsed/>
    <w:rsid w:val="009F5125"/>
    <w:pPr>
      <w:spacing w:after="0" w:line="240" w:lineRule="auto"/>
    </w:pPr>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9F5125"/>
    <w:rPr>
      <w:rFonts w:ascii="Segoe UI" w:hAnsi="Segoe UI" w:cs="Segoe UI"/>
      <w:i/>
      <w:iCs/>
      <w:sz w:val="18"/>
      <w:szCs w:val="18"/>
      <w:lang w:val="en-GB"/>
    </w:rPr>
  </w:style>
  <w:style w:type="character" w:customStyle="1" w:styleId="st">
    <w:name w:val="st"/>
    <w:basedOn w:val="Standaardalinea-lettertype"/>
    <w:rsid w:val="005C009C"/>
  </w:style>
  <w:style w:type="paragraph" w:styleId="Koptekst">
    <w:name w:val="header"/>
    <w:basedOn w:val="Standaard"/>
    <w:link w:val="KoptekstChar"/>
    <w:uiPriority w:val="99"/>
    <w:unhideWhenUsed/>
    <w:rsid w:val="00F46B99"/>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F46B99"/>
    <w:rPr>
      <w:i/>
      <w:iCs/>
      <w:sz w:val="20"/>
      <w:szCs w:val="20"/>
      <w:lang w:val="en-GB"/>
    </w:rPr>
  </w:style>
  <w:style w:type="paragraph" w:styleId="Voettekst">
    <w:name w:val="footer"/>
    <w:basedOn w:val="Standaard"/>
    <w:link w:val="VoettekstChar"/>
    <w:uiPriority w:val="99"/>
    <w:unhideWhenUsed/>
    <w:rsid w:val="00F46B99"/>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F46B99"/>
    <w:rPr>
      <w:i/>
      <w:iCs/>
      <w:sz w:val="20"/>
      <w:szCs w:val="20"/>
      <w:lang w:val="en-GB"/>
    </w:rPr>
  </w:style>
  <w:style w:type="character" w:customStyle="1" w:styleId="Onopgelostemelding1">
    <w:name w:val="Onopgeloste melding1"/>
    <w:basedOn w:val="Standaardalinea-lettertype"/>
    <w:uiPriority w:val="99"/>
    <w:semiHidden/>
    <w:unhideWhenUsed/>
    <w:rsid w:val="00BF5C91"/>
    <w:rPr>
      <w:color w:val="808080"/>
      <w:shd w:val="clear" w:color="auto" w:fill="E6E6E6"/>
    </w:rPr>
  </w:style>
  <w:style w:type="character" w:customStyle="1" w:styleId="journalnumber">
    <w:name w:val="journalnumber"/>
    <w:basedOn w:val="Standaardalinea-lettertype"/>
    <w:rsid w:val="00076649"/>
  </w:style>
  <w:style w:type="paragraph" w:styleId="Normaalweb">
    <w:name w:val="Normal (Web)"/>
    <w:basedOn w:val="Standaard"/>
    <w:uiPriority w:val="99"/>
    <w:semiHidden/>
    <w:unhideWhenUsed/>
    <w:rsid w:val="00342919"/>
    <w:pPr>
      <w:spacing w:before="100" w:beforeAutospacing="1" w:after="100" w:afterAutospacing="1" w:line="240" w:lineRule="auto"/>
    </w:pPr>
    <w:rPr>
      <w:rFonts w:ascii="Times New Roman" w:hAnsi="Times New Roman" w:cs="Times New Roman"/>
      <w:i w:val="0"/>
      <w:iCs w:val="0"/>
      <w:sz w:val="24"/>
      <w:szCs w:val="24"/>
      <w:lang w:eastAsia="en-GB"/>
    </w:rPr>
  </w:style>
  <w:style w:type="table" w:styleId="Tabelraster">
    <w:name w:val="Table Grid"/>
    <w:basedOn w:val="Standaardtabel"/>
    <w:uiPriority w:val="39"/>
    <w:rsid w:val="002155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Onopgelostemelding">
    <w:name w:val="Unresolved Mention"/>
    <w:basedOn w:val="Standaardalinea-lettertype"/>
    <w:uiPriority w:val="99"/>
    <w:rsid w:val="007E4EFD"/>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0761225">
      <w:bodyDiv w:val="1"/>
      <w:marLeft w:val="0"/>
      <w:marRight w:val="0"/>
      <w:marTop w:val="0"/>
      <w:marBottom w:val="0"/>
      <w:divBdr>
        <w:top w:val="none" w:sz="0" w:space="0" w:color="auto"/>
        <w:left w:val="none" w:sz="0" w:space="0" w:color="auto"/>
        <w:bottom w:val="none" w:sz="0" w:space="0" w:color="auto"/>
        <w:right w:val="none" w:sz="0" w:space="0" w:color="auto"/>
      </w:divBdr>
    </w:div>
    <w:div w:id="106507426">
      <w:bodyDiv w:val="1"/>
      <w:marLeft w:val="0"/>
      <w:marRight w:val="0"/>
      <w:marTop w:val="0"/>
      <w:marBottom w:val="0"/>
      <w:divBdr>
        <w:top w:val="none" w:sz="0" w:space="0" w:color="auto"/>
        <w:left w:val="none" w:sz="0" w:space="0" w:color="auto"/>
        <w:bottom w:val="none" w:sz="0" w:space="0" w:color="auto"/>
        <w:right w:val="none" w:sz="0" w:space="0" w:color="auto"/>
      </w:divBdr>
    </w:div>
    <w:div w:id="119037069">
      <w:bodyDiv w:val="1"/>
      <w:marLeft w:val="0"/>
      <w:marRight w:val="0"/>
      <w:marTop w:val="0"/>
      <w:marBottom w:val="0"/>
      <w:divBdr>
        <w:top w:val="none" w:sz="0" w:space="0" w:color="auto"/>
        <w:left w:val="none" w:sz="0" w:space="0" w:color="auto"/>
        <w:bottom w:val="none" w:sz="0" w:space="0" w:color="auto"/>
        <w:right w:val="none" w:sz="0" w:space="0" w:color="auto"/>
      </w:divBdr>
    </w:div>
    <w:div w:id="201090853">
      <w:bodyDiv w:val="1"/>
      <w:marLeft w:val="0"/>
      <w:marRight w:val="0"/>
      <w:marTop w:val="0"/>
      <w:marBottom w:val="0"/>
      <w:divBdr>
        <w:top w:val="none" w:sz="0" w:space="0" w:color="auto"/>
        <w:left w:val="none" w:sz="0" w:space="0" w:color="auto"/>
        <w:bottom w:val="none" w:sz="0" w:space="0" w:color="auto"/>
        <w:right w:val="none" w:sz="0" w:space="0" w:color="auto"/>
      </w:divBdr>
    </w:div>
    <w:div w:id="304242491">
      <w:bodyDiv w:val="1"/>
      <w:marLeft w:val="0"/>
      <w:marRight w:val="0"/>
      <w:marTop w:val="0"/>
      <w:marBottom w:val="0"/>
      <w:divBdr>
        <w:top w:val="none" w:sz="0" w:space="0" w:color="auto"/>
        <w:left w:val="none" w:sz="0" w:space="0" w:color="auto"/>
        <w:bottom w:val="none" w:sz="0" w:space="0" w:color="auto"/>
        <w:right w:val="none" w:sz="0" w:space="0" w:color="auto"/>
      </w:divBdr>
    </w:div>
    <w:div w:id="335036298">
      <w:bodyDiv w:val="1"/>
      <w:marLeft w:val="0"/>
      <w:marRight w:val="0"/>
      <w:marTop w:val="0"/>
      <w:marBottom w:val="0"/>
      <w:divBdr>
        <w:top w:val="none" w:sz="0" w:space="0" w:color="auto"/>
        <w:left w:val="none" w:sz="0" w:space="0" w:color="auto"/>
        <w:bottom w:val="none" w:sz="0" w:space="0" w:color="auto"/>
        <w:right w:val="none" w:sz="0" w:space="0" w:color="auto"/>
      </w:divBdr>
    </w:div>
    <w:div w:id="353383562">
      <w:bodyDiv w:val="1"/>
      <w:marLeft w:val="0"/>
      <w:marRight w:val="0"/>
      <w:marTop w:val="0"/>
      <w:marBottom w:val="0"/>
      <w:divBdr>
        <w:top w:val="none" w:sz="0" w:space="0" w:color="auto"/>
        <w:left w:val="none" w:sz="0" w:space="0" w:color="auto"/>
        <w:bottom w:val="none" w:sz="0" w:space="0" w:color="auto"/>
        <w:right w:val="none" w:sz="0" w:space="0" w:color="auto"/>
      </w:divBdr>
    </w:div>
    <w:div w:id="381632413">
      <w:bodyDiv w:val="1"/>
      <w:marLeft w:val="0"/>
      <w:marRight w:val="0"/>
      <w:marTop w:val="0"/>
      <w:marBottom w:val="0"/>
      <w:divBdr>
        <w:top w:val="none" w:sz="0" w:space="0" w:color="auto"/>
        <w:left w:val="none" w:sz="0" w:space="0" w:color="auto"/>
        <w:bottom w:val="none" w:sz="0" w:space="0" w:color="auto"/>
        <w:right w:val="none" w:sz="0" w:space="0" w:color="auto"/>
      </w:divBdr>
    </w:div>
    <w:div w:id="503981892">
      <w:bodyDiv w:val="1"/>
      <w:marLeft w:val="0"/>
      <w:marRight w:val="0"/>
      <w:marTop w:val="0"/>
      <w:marBottom w:val="0"/>
      <w:divBdr>
        <w:top w:val="none" w:sz="0" w:space="0" w:color="auto"/>
        <w:left w:val="none" w:sz="0" w:space="0" w:color="auto"/>
        <w:bottom w:val="none" w:sz="0" w:space="0" w:color="auto"/>
        <w:right w:val="none" w:sz="0" w:space="0" w:color="auto"/>
      </w:divBdr>
    </w:div>
    <w:div w:id="506555893">
      <w:bodyDiv w:val="1"/>
      <w:marLeft w:val="0"/>
      <w:marRight w:val="0"/>
      <w:marTop w:val="0"/>
      <w:marBottom w:val="0"/>
      <w:divBdr>
        <w:top w:val="none" w:sz="0" w:space="0" w:color="auto"/>
        <w:left w:val="none" w:sz="0" w:space="0" w:color="auto"/>
        <w:bottom w:val="none" w:sz="0" w:space="0" w:color="auto"/>
        <w:right w:val="none" w:sz="0" w:space="0" w:color="auto"/>
      </w:divBdr>
    </w:div>
    <w:div w:id="567039899">
      <w:bodyDiv w:val="1"/>
      <w:marLeft w:val="0"/>
      <w:marRight w:val="0"/>
      <w:marTop w:val="0"/>
      <w:marBottom w:val="0"/>
      <w:divBdr>
        <w:top w:val="none" w:sz="0" w:space="0" w:color="auto"/>
        <w:left w:val="none" w:sz="0" w:space="0" w:color="auto"/>
        <w:bottom w:val="none" w:sz="0" w:space="0" w:color="auto"/>
        <w:right w:val="none" w:sz="0" w:space="0" w:color="auto"/>
      </w:divBdr>
      <w:divsChild>
        <w:div w:id="1601141972">
          <w:marLeft w:val="0"/>
          <w:marRight w:val="0"/>
          <w:marTop w:val="0"/>
          <w:marBottom w:val="0"/>
          <w:divBdr>
            <w:top w:val="none" w:sz="0" w:space="0" w:color="auto"/>
            <w:left w:val="none" w:sz="0" w:space="0" w:color="auto"/>
            <w:bottom w:val="none" w:sz="0" w:space="0" w:color="auto"/>
            <w:right w:val="none" w:sz="0" w:space="0" w:color="auto"/>
          </w:divBdr>
        </w:div>
        <w:div w:id="1962685884">
          <w:marLeft w:val="0"/>
          <w:marRight w:val="0"/>
          <w:marTop w:val="0"/>
          <w:marBottom w:val="0"/>
          <w:divBdr>
            <w:top w:val="none" w:sz="0" w:space="0" w:color="auto"/>
            <w:left w:val="none" w:sz="0" w:space="0" w:color="auto"/>
            <w:bottom w:val="none" w:sz="0" w:space="0" w:color="auto"/>
            <w:right w:val="none" w:sz="0" w:space="0" w:color="auto"/>
          </w:divBdr>
        </w:div>
        <w:div w:id="2039815831">
          <w:marLeft w:val="0"/>
          <w:marRight w:val="0"/>
          <w:marTop w:val="0"/>
          <w:marBottom w:val="0"/>
          <w:divBdr>
            <w:top w:val="none" w:sz="0" w:space="0" w:color="auto"/>
            <w:left w:val="none" w:sz="0" w:space="0" w:color="auto"/>
            <w:bottom w:val="none" w:sz="0" w:space="0" w:color="auto"/>
            <w:right w:val="none" w:sz="0" w:space="0" w:color="auto"/>
          </w:divBdr>
        </w:div>
      </w:divsChild>
    </w:div>
    <w:div w:id="606236198">
      <w:bodyDiv w:val="1"/>
      <w:marLeft w:val="0"/>
      <w:marRight w:val="0"/>
      <w:marTop w:val="0"/>
      <w:marBottom w:val="0"/>
      <w:divBdr>
        <w:top w:val="none" w:sz="0" w:space="0" w:color="auto"/>
        <w:left w:val="none" w:sz="0" w:space="0" w:color="auto"/>
        <w:bottom w:val="none" w:sz="0" w:space="0" w:color="auto"/>
        <w:right w:val="none" w:sz="0" w:space="0" w:color="auto"/>
      </w:divBdr>
    </w:div>
    <w:div w:id="622613926">
      <w:bodyDiv w:val="1"/>
      <w:marLeft w:val="0"/>
      <w:marRight w:val="0"/>
      <w:marTop w:val="0"/>
      <w:marBottom w:val="0"/>
      <w:divBdr>
        <w:top w:val="none" w:sz="0" w:space="0" w:color="auto"/>
        <w:left w:val="none" w:sz="0" w:space="0" w:color="auto"/>
        <w:bottom w:val="none" w:sz="0" w:space="0" w:color="auto"/>
        <w:right w:val="none" w:sz="0" w:space="0" w:color="auto"/>
      </w:divBdr>
    </w:div>
    <w:div w:id="627976118">
      <w:bodyDiv w:val="1"/>
      <w:marLeft w:val="0"/>
      <w:marRight w:val="0"/>
      <w:marTop w:val="0"/>
      <w:marBottom w:val="0"/>
      <w:divBdr>
        <w:top w:val="none" w:sz="0" w:space="0" w:color="auto"/>
        <w:left w:val="none" w:sz="0" w:space="0" w:color="auto"/>
        <w:bottom w:val="none" w:sz="0" w:space="0" w:color="auto"/>
        <w:right w:val="none" w:sz="0" w:space="0" w:color="auto"/>
      </w:divBdr>
    </w:div>
    <w:div w:id="675575490">
      <w:bodyDiv w:val="1"/>
      <w:marLeft w:val="0"/>
      <w:marRight w:val="0"/>
      <w:marTop w:val="0"/>
      <w:marBottom w:val="0"/>
      <w:divBdr>
        <w:top w:val="none" w:sz="0" w:space="0" w:color="auto"/>
        <w:left w:val="none" w:sz="0" w:space="0" w:color="auto"/>
        <w:bottom w:val="none" w:sz="0" w:space="0" w:color="auto"/>
        <w:right w:val="none" w:sz="0" w:space="0" w:color="auto"/>
      </w:divBdr>
    </w:div>
    <w:div w:id="687802835">
      <w:bodyDiv w:val="1"/>
      <w:marLeft w:val="0"/>
      <w:marRight w:val="0"/>
      <w:marTop w:val="0"/>
      <w:marBottom w:val="0"/>
      <w:divBdr>
        <w:top w:val="none" w:sz="0" w:space="0" w:color="auto"/>
        <w:left w:val="none" w:sz="0" w:space="0" w:color="auto"/>
        <w:bottom w:val="none" w:sz="0" w:space="0" w:color="auto"/>
        <w:right w:val="none" w:sz="0" w:space="0" w:color="auto"/>
      </w:divBdr>
    </w:div>
    <w:div w:id="697197476">
      <w:bodyDiv w:val="1"/>
      <w:marLeft w:val="0"/>
      <w:marRight w:val="0"/>
      <w:marTop w:val="0"/>
      <w:marBottom w:val="0"/>
      <w:divBdr>
        <w:top w:val="none" w:sz="0" w:space="0" w:color="auto"/>
        <w:left w:val="none" w:sz="0" w:space="0" w:color="auto"/>
        <w:bottom w:val="none" w:sz="0" w:space="0" w:color="auto"/>
        <w:right w:val="none" w:sz="0" w:space="0" w:color="auto"/>
      </w:divBdr>
    </w:div>
    <w:div w:id="753667155">
      <w:bodyDiv w:val="1"/>
      <w:marLeft w:val="0"/>
      <w:marRight w:val="0"/>
      <w:marTop w:val="0"/>
      <w:marBottom w:val="0"/>
      <w:divBdr>
        <w:top w:val="none" w:sz="0" w:space="0" w:color="auto"/>
        <w:left w:val="none" w:sz="0" w:space="0" w:color="auto"/>
        <w:bottom w:val="none" w:sz="0" w:space="0" w:color="auto"/>
        <w:right w:val="none" w:sz="0" w:space="0" w:color="auto"/>
      </w:divBdr>
    </w:div>
    <w:div w:id="791944121">
      <w:bodyDiv w:val="1"/>
      <w:marLeft w:val="0"/>
      <w:marRight w:val="0"/>
      <w:marTop w:val="0"/>
      <w:marBottom w:val="0"/>
      <w:divBdr>
        <w:top w:val="none" w:sz="0" w:space="0" w:color="auto"/>
        <w:left w:val="none" w:sz="0" w:space="0" w:color="auto"/>
        <w:bottom w:val="none" w:sz="0" w:space="0" w:color="auto"/>
        <w:right w:val="none" w:sz="0" w:space="0" w:color="auto"/>
      </w:divBdr>
    </w:div>
    <w:div w:id="812409540">
      <w:bodyDiv w:val="1"/>
      <w:marLeft w:val="0"/>
      <w:marRight w:val="0"/>
      <w:marTop w:val="0"/>
      <w:marBottom w:val="0"/>
      <w:divBdr>
        <w:top w:val="none" w:sz="0" w:space="0" w:color="auto"/>
        <w:left w:val="none" w:sz="0" w:space="0" w:color="auto"/>
        <w:bottom w:val="none" w:sz="0" w:space="0" w:color="auto"/>
        <w:right w:val="none" w:sz="0" w:space="0" w:color="auto"/>
      </w:divBdr>
    </w:div>
    <w:div w:id="867987934">
      <w:bodyDiv w:val="1"/>
      <w:marLeft w:val="0"/>
      <w:marRight w:val="0"/>
      <w:marTop w:val="0"/>
      <w:marBottom w:val="0"/>
      <w:divBdr>
        <w:top w:val="none" w:sz="0" w:space="0" w:color="auto"/>
        <w:left w:val="none" w:sz="0" w:space="0" w:color="auto"/>
        <w:bottom w:val="none" w:sz="0" w:space="0" w:color="auto"/>
        <w:right w:val="none" w:sz="0" w:space="0" w:color="auto"/>
      </w:divBdr>
    </w:div>
    <w:div w:id="891968396">
      <w:bodyDiv w:val="1"/>
      <w:marLeft w:val="0"/>
      <w:marRight w:val="0"/>
      <w:marTop w:val="0"/>
      <w:marBottom w:val="0"/>
      <w:divBdr>
        <w:top w:val="none" w:sz="0" w:space="0" w:color="auto"/>
        <w:left w:val="none" w:sz="0" w:space="0" w:color="auto"/>
        <w:bottom w:val="none" w:sz="0" w:space="0" w:color="auto"/>
        <w:right w:val="none" w:sz="0" w:space="0" w:color="auto"/>
      </w:divBdr>
    </w:div>
    <w:div w:id="934820896">
      <w:bodyDiv w:val="1"/>
      <w:marLeft w:val="0"/>
      <w:marRight w:val="0"/>
      <w:marTop w:val="0"/>
      <w:marBottom w:val="0"/>
      <w:divBdr>
        <w:top w:val="none" w:sz="0" w:space="0" w:color="auto"/>
        <w:left w:val="none" w:sz="0" w:space="0" w:color="auto"/>
        <w:bottom w:val="none" w:sz="0" w:space="0" w:color="auto"/>
        <w:right w:val="none" w:sz="0" w:space="0" w:color="auto"/>
      </w:divBdr>
    </w:div>
    <w:div w:id="981037222">
      <w:bodyDiv w:val="1"/>
      <w:marLeft w:val="0"/>
      <w:marRight w:val="0"/>
      <w:marTop w:val="0"/>
      <w:marBottom w:val="0"/>
      <w:divBdr>
        <w:top w:val="none" w:sz="0" w:space="0" w:color="auto"/>
        <w:left w:val="none" w:sz="0" w:space="0" w:color="auto"/>
        <w:bottom w:val="none" w:sz="0" w:space="0" w:color="auto"/>
        <w:right w:val="none" w:sz="0" w:space="0" w:color="auto"/>
      </w:divBdr>
    </w:div>
    <w:div w:id="1057626032">
      <w:bodyDiv w:val="1"/>
      <w:marLeft w:val="0"/>
      <w:marRight w:val="0"/>
      <w:marTop w:val="0"/>
      <w:marBottom w:val="0"/>
      <w:divBdr>
        <w:top w:val="none" w:sz="0" w:space="0" w:color="auto"/>
        <w:left w:val="none" w:sz="0" w:space="0" w:color="auto"/>
        <w:bottom w:val="none" w:sz="0" w:space="0" w:color="auto"/>
        <w:right w:val="none" w:sz="0" w:space="0" w:color="auto"/>
      </w:divBdr>
    </w:div>
    <w:div w:id="1064378681">
      <w:bodyDiv w:val="1"/>
      <w:marLeft w:val="0"/>
      <w:marRight w:val="0"/>
      <w:marTop w:val="0"/>
      <w:marBottom w:val="0"/>
      <w:divBdr>
        <w:top w:val="none" w:sz="0" w:space="0" w:color="auto"/>
        <w:left w:val="none" w:sz="0" w:space="0" w:color="auto"/>
        <w:bottom w:val="none" w:sz="0" w:space="0" w:color="auto"/>
        <w:right w:val="none" w:sz="0" w:space="0" w:color="auto"/>
      </w:divBdr>
    </w:div>
    <w:div w:id="1217619631">
      <w:bodyDiv w:val="1"/>
      <w:marLeft w:val="0"/>
      <w:marRight w:val="0"/>
      <w:marTop w:val="0"/>
      <w:marBottom w:val="0"/>
      <w:divBdr>
        <w:top w:val="none" w:sz="0" w:space="0" w:color="auto"/>
        <w:left w:val="none" w:sz="0" w:space="0" w:color="auto"/>
        <w:bottom w:val="none" w:sz="0" w:space="0" w:color="auto"/>
        <w:right w:val="none" w:sz="0" w:space="0" w:color="auto"/>
      </w:divBdr>
    </w:div>
    <w:div w:id="1375500742">
      <w:bodyDiv w:val="1"/>
      <w:marLeft w:val="0"/>
      <w:marRight w:val="0"/>
      <w:marTop w:val="0"/>
      <w:marBottom w:val="0"/>
      <w:divBdr>
        <w:top w:val="none" w:sz="0" w:space="0" w:color="auto"/>
        <w:left w:val="none" w:sz="0" w:space="0" w:color="auto"/>
        <w:bottom w:val="none" w:sz="0" w:space="0" w:color="auto"/>
        <w:right w:val="none" w:sz="0" w:space="0" w:color="auto"/>
      </w:divBdr>
    </w:div>
    <w:div w:id="1427842315">
      <w:bodyDiv w:val="1"/>
      <w:marLeft w:val="0"/>
      <w:marRight w:val="0"/>
      <w:marTop w:val="0"/>
      <w:marBottom w:val="0"/>
      <w:divBdr>
        <w:top w:val="none" w:sz="0" w:space="0" w:color="auto"/>
        <w:left w:val="none" w:sz="0" w:space="0" w:color="auto"/>
        <w:bottom w:val="none" w:sz="0" w:space="0" w:color="auto"/>
        <w:right w:val="none" w:sz="0" w:space="0" w:color="auto"/>
      </w:divBdr>
      <w:divsChild>
        <w:div w:id="988441036">
          <w:marLeft w:val="0"/>
          <w:marRight w:val="0"/>
          <w:marTop w:val="0"/>
          <w:marBottom w:val="0"/>
          <w:divBdr>
            <w:top w:val="none" w:sz="0" w:space="0" w:color="auto"/>
            <w:left w:val="none" w:sz="0" w:space="0" w:color="auto"/>
            <w:bottom w:val="none" w:sz="0" w:space="0" w:color="auto"/>
            <w:right w:val="none" w:sz="0" w:space="0" w:color="auto"/>
          </w:divBdr>
        </w:div>
      </w:divsChild>
    </w:div>
    <w:div w:id="1437169376">
      <w:bodyDiv w:val="1"/>
      <w:marLeft w:val="0"/>
      <w:marRight w:val="0"/>
      <w:marTop w:val="0"/>
      <w:marBottom w:val="0"/>
      <w:divBdr>
        <w:top w:val="none" w:sz="0" w:space="0" w:color="auto"/>
        <w:left w:val="none" w:sz="0" w:space="0" w:color="auto"/>
        <w:bottom w:val="none" w:sz="0" w:space="0" w:color="auto"/>
        <w:right w:val="none" w:sz="0" w:space="0" w:color="auto"/>
      </w:divBdr>
    </w:div>
    <w:div w:id="1450197352">
      <w:bodyDiv w:val="1"/>
      <w:marLeft w:val="0"/>
      <w:marRight w:val="0"/>
      <w:marTop w:val="0"/>
      <w:marBottom w:val="0"/>
      <w:divBdr>
        <w:top w:val="none" w:sz="0" w:space="0" w:color="auto"/>
        <w:left w:val="none" w:sz="0" w:space="0" w:color="auto"/>
        <w:bottom w:val="none" w:sz="0" w:space="0" w:color="auto"/>
        <w:right w:val="none" w:sz="0" w:space="0" w:color="auto"/>
      </w:divBdr>
    </w:div>
    <w:div w:id="1506047109">
      <w:bodyDiv w:val="1"/>
      <w:marLeft w:val="0"/>
      <w:marRight w:val="0"/>
      <w:marTop w:val="0"/>
      <w:marBottom w:val="0"/>
      <w:divBdr>
        <w:top w:val="none" w:sz="0" w:space="0" w:color="auto"/>
        <w:left w:val="none" w:sz="0" w:space="0" w:color="auto"/>
        <w:bottom w:val="none" w:sz="0" w:space="0" w:color="auto"/>
        <w:right w:val="none" w:sz="0" w:space="0" w:color="auto"/>
      </w:divBdr>
      <w:divsChild>
        <w:div w:id="481846258">
          <w:marLeft w:val="0"/>
          <w:marRight w:val="0"/>
          <w:marTop w:val="0"/>
          <w:marBottom w:val="0"/>
          <w:divBdr>
            <w:top w:val="none" w:sz="0" w:space="0" w:color="auto"/>
            <w:left w:val="none" w:sz="0" w:space="0" w:color="auto"/>
            <w:bottom w:val="none" w:sz="0" w:space="0" w:color="auto"/>
            <w:right w:val="none" w:sz="0" w:space="0" w:color="auto"/>
          </w:divBdr>
        </w:div>
      </w:divsChild>
    </w:div>
    <w:div w:id="1655910403">
      <w:bodyDiv w:val="1"/>
      <w:marLeft w:val="0"/>
      <w:marRight w:val="0"/>
      <w:marTop w:val="0"/>
      <w:marBottom w:val="0"/>
      <w:divBdr>
        <w:top w:val="none" w:sz="0" w:space="0" w:color="auto"/>
        <w:left w:val="none" w:sz="0" w:space="0" w:color="auto"/>
        <w:bottom w:val="none" w:sz="0" w:space="0" w:color="auto"/>
        <w:right w:val="none" w:sz="0" w:space="0" w:color="auto"/>
      </w:divBdr>
    </w:div>
    <w:div w:id="1716193023">
      <w:bodyDiv w:val="1"/>
      <w:marLeft w:val="0"/>
      <w:marRight w:val="0"/>
      <w:marTop w:val="0"/>
      <w:marBottom w:val="0"/>
      <w:divBdr>
        <w:top w:val="none" w:sz="0" w:space="0" w:color="auto"/>
        <w:left w:val="none" w:sz="0" w:space="0" w:color="auto"/>
        <w:bottom w:val="none" w:sz="0" w:space="0" w:color="auto"/>
        <w:right w:val="none" w:sz="0" w:space="0" w:color="auto"/>
      </w:divBdr>
    </w:div>
    <w:div w:id="1720976830">
      <w:bodyDiv w:val="1"/>
      <w:marLeft w:val="0"/>
      <w:marRight w:val="0"/>
      <w:marTop w:val="0"/>
      <w:marBottom w:val="0"/>
      <w:divBdr>
        <w:top w:val="none" w:sz="0" w:space="0" w:color="auto"/>
        <w:left w:val="none" w:sz="0" w:space="0" w:color="auto"/>
        <w:bottom w:val="none" w:sz="0" w:space="0" w:color="auto"/>
        <w:right w:val="none" w:sz="0" w:space="0" w:color="auto"/>
      </w:divBdr>
      <w:divsChild>
        <w:div w:id="128212371">
          <w:marLeft w:val="0"/>
          <w:marRight w:val="0"/>
          <w:marTop w:val="0"/>
          <w:marBottom w:val="0"/>
          <w:divBdr>
            <w:top w:val="none" w:sz="0" w:space="0" w:color="auto"/>
            <w:left w:val="none" w:sz="0" w:space="0" w:color="auto"/>
            <w:bottom w:val="none" w:sz="0" w:space="0" w:color="auto"/>
            <w:right w:val="none" w:sz="0" w:space="0" w:color="auto"/>
          </w:divBdr>
        </w:div>
      </w:divsChild>
    </w:div>
    <w:div w:id="1889798011">
      <w:bodyDiv w:val="1"/>
      <w:marLeft w:val="0"/>
      <w:marRight w:val="0"/>
      <w:marTop w:val="0"/>
      <w:marBottom w:val="0"/>
      <w:divBdr>
        <w:top w:val="none" w:sz="0" w:space="0" w:color="auto"/>
        <w:left w:val="none" w:sz="0" w:space="0" w:color="auto"/>
        <w:bottom w:val="none" w:sz="0" w:space="0" w:color="auto"/>
        <w:right w:val="none" w:sz="0" w:space="0" w:color="auto"/>
      </w:divBdr>
    </w:div>
    <w:div w:id="1976258268">
      <w:bodyDiv w:val="1"/>
      <w:marLeft w:val="0"/>
      <w:marRight w:val="0"/>
      <w:marTop w:val="0"/>
      <w:marBottom w:val="0"/>
      <w:divBdr>
        <w:top w:val="none" w:sz="0" w:space="0" w:color="auto"/>
        <w:left w:val="none" w:sz="0" w:space="0" w:color="auto"/>
        <w:bottom w:val="none" w:sz="0" w:space="0" w:color="auto"/>
        <w:right w:val="none" w:sz="0" w:space="0" w:color="auto"/>
      </w:divBdr>
    </w:div>
    <w:div w:id="2009597095">
      <w:bodyDiv w:val="1"/>
      <w:marLeft w:val="0"/>
      <w:marRight w:val="0"/>
      <w:marTop w:val="0"/>
      <w:marBottom w:val="0"/>
      <w:divBdr>
        <w:top w:val="none" w:sz="0" w:space="0" w:color="auto"/>
        <w:left w:val="none" w:sz="0" w:space="0" w:color="auto"/>
        <w:bottom w:val="none" w:sz="0" w:space="0" w:color="auto"/>
        <w:right w:val="none" w:sz="0" w:space="0" w:color="auto"/>
      </w:divBdr>
      <w:divsChild>
        <w:div w:id="1659727262">
          <w:marLeft w:val="0"/>
          <w:marRight w:val="0"/>
          <w:marTop w:val="0"/>
          <w:marBottom w:val="0"/>
          <w:divBdr>
            <w:top w:val="none" w:sz="0" w:space="0" w:color="auto"/>
            <w:left w:val="none" w:sz="0" w:space="0" w:color="auto"/>
            <w:bottom w:val="none" w:sz="0" w:space="0" w:color="auto"/>
            <w:right w:val="none" w:sz="0" w:space="0" w:color="auto"/>
          </w:divBdr>
        </w:div>
        <w:div w:id="1896309583">
          <w:marLeft w:val="0"/>
          <w:marRight w:val="0"/>
          <w:marTop w:val="0"/>
          <w:marBottom w:val="0"/>
          <w:divBdr>
            <w:top w:val="none" w:sz="0" w:space="0" w:color="auto"/>
            <w:left w:val="none" w:sz="0" w:space="0" w:color="auto"/>
            <w:bottom w:val="none" w:sz="0" w:space="0" w:color="auto"/>
            <w:right w:val="none" w:sz="0" w:space="0" w:color="auto"/>
          </w:divBdr>
        </w:div>
        <w:div w:id="1913156139">
          <w:marLeft w:val="0"/>
          <w:marRight w:val="0"/>
          <w:marTop w:val="0"/>
          <w:marBottom w:val="0"/>
          <w:divBdr>
            <w:top w:val="none" w:sz="0" w:space="0" w:color="auto"/>
            <w:left w:val="none" w:sz="0" w:space="0" w:color="auto"/>
            <w:bottom w:val="none" w:sz="0" w:space="0" w:color="auto"/>
            <w:right w:val="none" w:sz="0" w:space="0" w:color="auto"/>
          </w:divBdr>
        </w:div>
      </w:divsChild>
    </w:div>
    <w:div w:id="2097945012">
      <w:bodyDiv w:val="1"/>
      <w:marLeft w:val="0"/>
      <w:marRight w:val="0"/>
      <w:marTop w:val="0"/>
      <w:marBottom w:val="0"/>
      <w:divBdr>
        <w:top w:val="none" w:sz="0" w:space="0" w:color="auto"/>
        <w:left w:val="none" w:sz="0" w:space="0" w:color="auto"/>
        <w:bottom w:val="none" w:sz="0" w:space="0" w:color="auto"/>
        <w:right w:val="none" w:sz="0" w:space="0" w:color="auto"/>
      </w:divBdr>
      <w:divsChild>
        <w:div w:id="1067728096">
          <w:marLeft w:val="0"/>
          <w:marRight w:val="0"/>
          <w:marTop w:val="0"/>
          <w:marBottom w:val="0"/>
          <w:divBdr>
            <w:top w:val="none" w:sz="0" w:space="0" w:color="auto"/>
            <w:left w:val="none" w:sz="0" w:space="0" w:color="auto"/>
            <w:bottom w:val="none" w:sz="0" w:space="0" w:color="auto"/>
            <w:right w:val="none" w:sz="0" w:space="0" w:color="auto"/>
          </w:divBdr>
        </w:div>
      </w:divsChild>
    </w:div>
    <w:div w:id="2130972084">
      <w:bodyDiv w:val="1"/>
      <w:marLeft w:val="0"/>
      <w:marRight w:val="0"/>
      <w:marTop w:val="0"/>
      <w:marBottom w:val="0"/>
      <w:divBdr>
        <w:top w:val="none" w:sz="0" w:space="0" w:color="auto"/>
        <w:left w:val="none" w:sz="0" w:space="0" w:color="auto"/>
        <w:bottom w:val="none" w:sz="0" w:space="0" w:color="auto"/>
        <w:right w:val="none" w:sz="0" w:space="0" w:color="auto"/>
      </w:divBdr>
    </w:div>
    <w:div w:id="21327004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hyperlink" Target="https://doi.org/10.1016/j.tim.2007.12.009" TargetMode="External"/><Relationship Id="rId39" Type="http://schemas.openxmlformats.org/officeDocument/2006/relationships/hyperlink" Target="https://dx.doi.org/10.1099/ijs.0.044115-0" TargetMode="External"/><Relationship Id="rId21" Type="http://schemas.openxmlformats.org/officeDocument/2006/relationships/hyperlink" Target="http://www.nature.com/articles/ng.3117" TargetMode="External"/><Relationship Id="rId34" Type="http://schemas.openxmlformats.org/officeDocument/2006/relationships/hyperlink" Target="http://kbroman.org/qtl2/" TargetMode="External"/><Relationship Id="rId42" Type="http://schemas.openxmlformats.org/officeDocument/2006/relationships/hyperlink" Target="https://dx.doi.org/10.1099/ijs.0.63367-0" TargetMode="External"/><Relationship Id="rId47" Type="http://schemas.openxmlformats.org/officeDocument/2006/relationships/hyperlink" Target="https://doi.org/10.1139/cjm-2017-0585" TargetMode="External"/><Relationship Id="rId50" Type="http://schemas.openxmlformats.org/officeDocument/2006/relationships/hyperlink" Target="https://link.springer.com/article/10.1007%2Fs10482-016-0646-0" TargetMode="External"/><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7.jpeg"/><Relationship Id="rId25" Type="http://schemas.openxmlformats.org/officeDocument/2006/relationships/hyperlink" Target="https://doi.org/10.1016/j.plantsci.2014.11.006" TargetMode="External"/><Relationship Id="rId33" Type="http://schemas.openxmlformats.org/officeDocument/2006/relationships/hyperlink" Target="https://www.nature.com/scitable/topicpage/quantitative-trait-locus-qtl-analysis-53904" TargetMode="External"/><Relationship Id="rId38" Type="http://schemas.openxmlformats.org/officeDocument/2006/relationships/hyperlink" Target="https://doi.org/10.1128/JB.00186-12" TargetMode="External"/><Relationship Id="rId46" Type="http://schemas.openxmlformats.org/officeDocument/2006/relationships/hyperlink" Target="https://doi.org/10.1111/1751-7915.12161" TargetMode="Externa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hyperlink" Target="https://doi.org/10.1111/j.1365-3040.2011.02463.x" TargetMode="External"/><Relationship Id="rId41" Type="http://schemas.openxmlformats.org/officeDocument/2006/relationships/hyperlink" Target="https://dx.doi.org/10.1101%2Fgr.7136508" TargetMode="External"/><Relationship Id="rId54"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yperlink" Target="https://doi.org/10.1016/j.funbio.2016.03.008" TargetMode="External"/><Relationship Id="rId32" Type="http://schemas.openxmlformats.org/officeDocument/2006/relationships/hyperlink" Target="https://link.springer.com/article/10.1007/s11103-015-0417-8" TargetMode="External"/><Relationship Id="rId37" Type="http://schemas.openxmlformats.org/officeDocument/2006/relationships/hyperlink" Target="https://doi.org/10.1099/00207713-48-1-151" TargetMode="External"/><Relationship Id="rId40" Type="http://schemas.openxmlformats.org/officeDocument/2006/relationships/hyperlink" Target="https://www.nature.com/articles/nature16461" TargetMode="External"/><Relationship Id="rId45" Type="http://schemas.openxmlformats.org/officeDocument/2006/relationships/hyperlink" Target="https://doi.org/10.1080/00288233.1964.10416415" TargetMode="External"/><Relationship Id="rId53" Type="http://schemas.openxmlformats.org/officeDocument/2006/relationships/hyperlink" Target="https://dx.doi.org/10.1128%2FAEM.01296-08" TargetMode="Externa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hyperlink" Target="https://www.frontiersin.org/articles/10.3389/fpls.2015.00786/full" TargetMode="External"/><Relationship Id="rId28" Type="http://schemas.openxmlformats.org/officeDocument/2006/relationships/hyperlink" Target="https://doi.org/10.1016/j.jviromet.2010.05.003" TargetMode="External"/><Relationship Id="rId36" Type="http://schemas.openxmlformats.org/officeDocument/2006/relationships/hyperlink" Target="https://doi.org/10.1111/j.1574-6968.2009.01687.x" TargetMode="External"/><Relationship Id="rId49" Type="http://schemas.openxmlformats.org/officeDocument/2006/relationships/hyperlink" Target="https://dx.doi.org/10.1099/ijs.0.055004-0" TargetMode="Externa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hyperlink" Target="https://doi.org/10.1016/j.tree.2016.02.016" TargetMode="External"/><Relationship Id="rId44" Type="http://schemas.openxmlformats.org/officeDocument/2006/relationships/hyperlink" Target="https://link.springer.com/article/10.1007/BF00222664" TargetMode="External"/><Relationship Id="rId52" Type="http://schemas.openxmlformats.org/officeDocument/2006/relationships/hyperlink" Target="https://aem.asm.org/content/65/5/1930"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jpeg"/><Relationship Id="rId22" Type="http://schemas.openxmlformats.org/officeDocument/2006/relationships/hyperlink" Target="https://link.springer.com/article/10.1007%2Fs11103-015-0337-7" TargetMode="External"/><Relationship Id="rId27" Type="http://schemas.openxmlformats.org/officeDocument/2006/relationships/hyperlink" Target="https://link.springer.com/article/10.1007/BF00016608" TargetMode="External"/><Relationship Id="rId30" Type="http://schemas.openxmlformats.org/officeDocument/2006/relationships/hyperlink" Target="https://doi.org/10.1186/1471-2164-15-1152" TargetMode="External"/><Relationship Id="rId35" Type="http://schemas.openxmlformats.org/officeDocument/2006/relationships/hyperlink" Target="https://www.ncbi.nlm.nih.gov/genome/proteins/7?genome_assembly_id=393272" TargetMode="External"/><Relationship Id="rId43" Type="http://schemas.openxmlformats.org/officeDocument/2006/relationships/hyperlink" Target="https://link.springer.com/article/10.1007/s11240-015-0815-2" TargetMode="External"/><Relationship Id="rId48" Type="http://schemas.openxmlformats.org/officeDocument/2006/relationships/hyperlink" Target="https://dx.doi.org/10.1007/s10482-013-0019-x" TargetMode="External"/><Relationship Id="rId56" Type="http://schemas.openxmlformats.org/officeDocument/2006/relationships/theme" Target="theme/theme1.xml"/><Relationship Id="rId8" Type="http://schemas.openxmlformats.org/officeDocument/2006/relationships/image" Target="media/image1.jpg"/><Relationship Id="rId51" Type="http://schemas.openxmlformats.org/officeDocument/2006/relationships/hyperlink" Target="https://doi.org/10.1016/j.vetmic.2016.07.001" TargetMode="External"/><Relationship Id="rId3" Type="http://schemas.openxmlformats.org/officeDocument/2006/relationships/styles" Target="styles.xm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antoor">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0BFE6E-9032-4AC3-9149-C0F7CF76EC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13</Pages>
  <Words>4644</Words>
  <Characters>26472</Characters>
  <Application>Microsoft Office Word</Application>
  <DocSecurity>0</DocSecurity>
  <Lines>220</Lines>
  <Paragraphs>62</Paragraphs>
  <ScaleCrop>false</ScaleCrop>
  <HeadingPairs>
    <vt:vector size="2" baseType="variant">
      <vt:variant>
        <vt:lpstr>Titel</vt:lpstr>
      </vt:variant>
      <vt:variant>
        <vt:i4>1</vt:i4>
      </vt:variant>
    </vt:vector>
  </HeadingPairs>
  <TitlesOfParts>
    <vt:vector size="1" baseType="lpstr">
      <vt:lpstr>MSc Bioinformatics internship report</vt:lpstr>
    </vt:vector>
  </TitlesOfParts>
  <Company>Microbial ecology, Nioo-knaw, wageningen, The Netherlands</Company>
  <LinksUpToDate>false</LinksUpToDate>
  <CharactersWithSpaces>31054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MSc Bioinformatics internship report</dc:title>
  <dc:subject>Linking tomato plant traits to the rhizosphere microbiome composition</dc:subject>
  <dc:creator>Wouter Lokhorst, BSc</dc:creator>
  <cp:keywords/>
  <dc:description/>
  <cp:lastModifiedBy>Lokhorst, Wouter</cp:lastModifiedBy>
  <cp:revision>2</cp:revision>
  <cp:lastPrinted>2017-08-17T13:35:00Z</cp:lastPrinted>
  <dcterms:created xsi:type="dcterms:W3CDTF">2018-08-31T11:10:00Z</dcterms:created>
  <dcterms:modified xsi:type="dcterms:W3CDTF">2018-08-31T11:10:00Z</dcterms:modified>
</cp:coreProperties>
</file>