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0ED2B" w14:textId="64330B13" w:rsidR="00B92E81" w:rsidRPr="00B92E81" w:rsidRDefault="00B92E81" w:rsidP="00442C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92E81">
        <w:rPr>
          <w:rFonts w:ascii="Times New Roman" w:eastAsia="Times New Roman" w:hAnsi="Times New Roman" w:cs="Times New Roman"/>
          <w:b/>
          <w:bCs/>
          <w:kern w:val="0"/>
          <w14:ligatures w14:val="none"/>
        </w:rPr>
        <w:t>MIT's AI Risk Repository: A Comprehensive Guide to AI Risk Management</w:t>
      </w:r>
    </w:p>
    <w:p w14:paraId="32A42DBE" w14:textId="2619152A"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 xml:space="preserve">As artificial intelligence (AI) continues to integrate into various aspects of society, understanding and mitigating the risks associated with its deployment has become increasingly critical. To address this, MIT researchers have developed the </w:t>
      </w:r>
      <w:r w:rsidRPr="00B92E81">
        <w:rPr>
          <w:rFonts w:ascii="Times New Roman" w:eastAsia="Times New Roman" w:hAnsi="Times New Roman" w:cs="Times New Roman"/>
          <w:b/>
          <w:bCs/>
          <w:kern w:val="0"/>
          <w14:ligatures w14:val="none"/>
        </w:rPr>
        <w:t>AI Risk Repository</w:t>
      </w:r>
      <w:r w:rsidRPr="00B92E81">
        <w:rPr>
          <w:rFonts w:ascii="Times New Roman" w:eastAsia="Times New Roman" w:hAnsi="Times New Roman" w:cs="Times New Roman"/>
          <w:kern w:val="0"/>
          <w14:ligatures w14:val="none"/>
        </w:rPr>
        <w:t>,</w:t>
      </w:r>
      <w:r w:rsidR="00442C10">
        <w:rPr>
          <w:rFonts w:ascii="Times New Roman" w:eastAsia="Times New Roman" w:hAnsi="Times New Roman" w:cs="Times New Roman"/>
          <w:kern w:val="0"/>
          <w14:ligatures w14:val="none"/>
        </w:rPr>
        <w:t xml:space="preserve"> </w:t>
      </w:r>
      <w:r w:rsidR="00442C10" w:rsidRPr="00442C10">
        <w:rPr>
          <w:rFonts w:ascii="Times New Roman" w:eastAsia="Times New Roman" w:hAnsi="Times New Roman" w:cs="Times New Roman"/>
          <w:kern w:val="0"/>
          <w14:ligatures w14:val="none"/>
        </w:rPr>
        <w:t>a comprehensive, publicly accessible database that categorizes and catalogs over 700 AI risks</w:t>
      </w:r>
      <w:r w:rsidR="00442C10">
        <w:rPr>
          <w:rFonts w:ascii="Times New Roman" w:eastAsia="Times New Roman" w:hAnsi="Times New Roman" w:cs="Times New Roman"/>
          <w:kern w:val="0"/>
          <w14:ligatures w14:val="none"/>
        </w:rPr>
        <w:t xml:space="preserve">. </w:t>
      </w:r>
      <w:proofErr w:type="gramStart"/>
      <w:r w:rsidRPr="00B92E81">
        <w:rPr>
          <w:rFonts w:ascii="Times New Roman" w:eastAsia="Times New Roman" w:hAnsi="Times New Roman" w:cs="Times New Roman"/>
          <w:kern w:val="0"/>
          <w14:ligatures w14:val="none"/>
        </w:rPr>
        <w:t>This</w:t>
      </w:r>
      <w:proofErr w:type="gramEnd"/>
      <w:r w:rsidRPr="00B92E81">
        <w:rPr>
          <w:rFonts w:ascii="Times New Roman" w:eastAsia="Times New Roman" w:hAnsi="Times New Roman" w:cs="Times New Roman"/>
          <w:kern w:val="0"/>
          <w14:ligatures w14:val="none"/>
        </w:rPr>
        <w:t xml:space="preserve"> repository aims to be a valuable resource for a wide range of stakeholders, including policymakers, industry professionals, academics, and risk evaluators. In this post, we'll explore the features of this repository, how it can be use</w:t>
      </w:r>
      <w:r w:rsidR="00442C10">
        <w:rPr>
          <w:rFonts w:ascii="Times New Roman" w:eastAsia="Times New Roman" w:hAnsi="Times New Roman" w:cs="Times New Roman"/>
          <w:kern w:val="0"/>
          <w14:ligatures w14:val="none"/>
        </w:rPr>
        <w:t>d</w:t>
      </w:r>
      <w:r w:rsidRPr="00B92E81">
        <w:rPr>
          <w:rFonts w:ascii="Times New Roman" w:eastAsia="Times New Roman" w:hAnsi="Times New Roman" w:cs="Times New Roman"/>
          <w:kern w:val="0"/>
          <w14:ligatures w14:val="none"/>
        </w:rPr>
        <w:t>, and its implications for AI risk management.</w:t>
      </w:r>
    </w:p>
    <w:p w14:paraId="5F7BA2B8" w14:textId="77777777" w:rsidR="00B92E81" w:rsidRPr="00B92E81" w:rsidRDefault="00B92E81" w:rsidP="00442C10">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B92E81">
        <w:rPr>
          <w:rFonts w:ascii="Times New Roman" w:eastAsia="Times New Roman" w:hAnsi="Times New Roman" w:cs="Times New Roman"/>
          <w:b/>
          <w:bCs/>
          <w:kern w:val="0"/>
          <w14:ligatures w14:val="none"/>
        </w:rPr>
        <w:t>What is the AI Risk Repository?</w:t>
      </w:r>
    </w:p>
    <w:p w14:paraId="251E5EBD" w14:textId="56E2BC05"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The AI Risk Repository is a living database that categorizes and details the myriad risks associated with AI technologies. It was developed by researchers at MIT</w:t>
      </w:r>
      <w:r w:rsidR="00442C10">
        <w:rPr>
          <w:rFonts w:ascii="Times New Roman" w:eastAsia="Times New Roman" w:hAnsi="Times New Roman" w:cs="Times New Roman"/>
          <w:kern w:val="0"/>
          <w14:ligatures w14:val="none"/>
        </w:rPr>
        <w:t>'</w:t>
      </w:r>
      <w:r w:rsidRPr="00B92E81">
        <w:rPr>
          <w:rFonts w:ascii="Times New Roman" w:eastAsia="Times New Roman" w:hAnsi="Times New Roman" w:cs="Times New Roman"/>
          <w:kern w:val="0"/>
          <w14:ligatures w14:val="none"/>
        </w:rPr>
        <w:t xml:space="preserve">s </w:t>
      </w:r>
      <w:proofErr w:type="spellStart"/>
      <w:r w:rsidRPr="00B92E81">
        <w:rPr>
          <w:rFonts w:ascii="Times New Roman" w:eastAsia="Times New Roman" w:hAnsi="Times New Roman" w:cs="Times New Roman"/>
          <w:kern w:val="0"/>
          <w14:ligatures w14:val="none"/>
        </w:rPr>
        <w:t>FutureTech</w:t>
      </w:r>
      <w:proofErr w:type="spellEnd"/>
      <w:r w:rsidRPr="00B92E81">
        <w:rPr>
          <w:rFonts w:ascii="Times New Roman" w:eastAsia="Times New Roman" w:hAnsi="Times New Roman" w:cs="Times New Roman"/>
          <w:kern w:val="0"/>
          <w14:ligatures w14:val="none"/>
        </w:rPr>
        <w:t xml:space="preserve"> project in collaboration with other global institutions, such as the University of Queensland and the Future of Life Institute. The repository not only lists these risks but also offers taxonomies that help users understand the causal factors and domains related to these risks.</w:t>
      </w:r>
    </w:p>
    <w:p w14:paraId="19252FBC" w14:textId="77777777"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 xml:space="preserve">The database is designed to be easily accessible and adaptable. Anyone can copy the data for their own use, making it a versatile tool for a variety of applications, from academic research to </w:t>
      </w:r>
      <w:proofErr w:type="gramStart"/>
      <w:r w:rsidRPr="00B92E81">
        <w:rPr>
          <w:rFonts w:ascii="Times New Roman" w:eastAsia="Times New Roman" w:hAnsi="Times New Roman" w:cs="Times New Roman"/>
          <w:kern w:val="0"/>
          <w14:ligatures w14:val="none"/>
        </w:rPr>
        <w:t>policy-making</w:t>
      </w:r>
      <w:proofErr w:type="gramEnd"/>
      <w:r w:rsidRPr="00B92E81">
        <w:rPr>
          <w:rFonts w:ascii="Times New Roman" w:eastAsia="Times New Roman" w:hAnsi="Times New Roman" w:cs="Times New Roman"/>
          <w:kern w:val="0"/>
          <w14:ligatures w14:val="none"/>
        </w:rPr>
        <w:t>. It includes both high-level categorizations, such as the causes of AI risks, and mid-level hazards or harms, such as biased training data or the misuse of AI technologies.</w:t>
      </w:r>
    </w:p>
    <w:p w14:paraId="42A5062E" w14:textId="77777777" w:rsidR="00B92E81" w:rsidRPr="00B92E81" w:rsidRDefault="00B92E81" w:rsidP="00442C10">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B92E81">
        <w:rPr>
          <w:rFonts w:ascii="Times New Roman" w:eastAsia="Times New Roman" w:hAnsi="Times New Roman" w:cs="Times New Roman"/>
          <w:b/>
          <w:bCs/>
          <w:kern w:val="0"/>
          <w14:ligatures w14:val="none"/>
        </w:rPr>
        <w:t>Key Features and Benefits</w:t>
      </w:r>
    </w:p>
    <w:p w14:paraId="4FEAE61B" w14:textId="77777777" w:rsidR="00B92E81" w:rsidRPr="00B92E81" w:rsidRDefault="00B92E81" w:rsidP="00442C10">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lastRenderedPageBreak/>
        <w:t>Comprehensive and Continuously Updated</w:t>
      </w:r>
      <w:r w:rsidRPr="00B92E81">
        <w:rPr>
          <w:rFonts w:ascii="Times New Roman" w:eastAsia="Times New Roman" w:hAnsi="Times New Roman" w:cs="Times New Roman"/>
          <w:kern w:val="0"/>
          <w14:ligatures w14:val="none"/>
        </w:rPr>
        <w:t>: The repository includes over 700 risks, derived from 43 different AI risk classifications, frameworks, and taxonomies. This makes it one of the most comprehensive databases available, and it will be continuously updated to reflect new findings and emerging risks.</w:t>
      </w:r>
    </w:p>
    <w:p w14:paraId="018A7A05" w14:textId="77777777" w:rsidR="00B92E81" w:rsidRPr="00B92E81" w:rsidRDefault="00B92E81" w:rsidP="00442C10">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Causal and Domain Taxonomies</w:t>
      </w:r>
      <w:r w:rsidRPr="00B92E81">
        <w:rPr>
          <w:rFonts w:ascii="Times New Roman" w:eastAsia="Times New Roman" w:hAnsi="Times New Roman" w:cs="Times New Roman"/>
          <w:kern w:val="0"/>
          <w14:ligatures w14:val="none"/>
        </w:rPr>
        <w:t>: The database is organized into two main taxonomies—causal and domain. The causal taxonomy categorizes risks based on when or why they occur (e.g., pre-deployment vs. post-deployment), while the domain taxonomy focuses on specific areas such as misinformation, discrimination, or cybersecurity risks. This dual categorization allows users to explore risks from multiple angles.</w:t>
      </w:r>
    </w:p>
    <w:p w14:paraId="3877CDFC" w14:textId="77777777" w:rsidR="00B92E81" w:rsidRPr="00B92E81" w:rsidRDefault="00B92E81" w:rsidP="00442C10">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Versatile Use Cases</w:t>
      </w:r>
      <w:r w:rsidRPr="00B92E81">
        <w:rPr>
          <w:rFonts w:ascii="Times New Roman" w:eastAsia="Times New Roman" w:hAnsi="Times New Roman" w:cs="Times New Roman"/>
          <w:kern w:val="0"/>
          <w14:ligatures w14:val="none"/>
        </w:rPr>
        <w:t>: The repository is designed to be used by a variety of stakeholders:</w:t>
      </w:r>
    </w:p>
    <w:p w14:paraId="672610EA" w14:textId="77777777" w:rsidR="00B92E81" w:rsidRPr="00B92E81" w:rsidRDefault="00B92E81" w:rsidP="00442C10">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Policymakers</w:t>
      </w:r>
      <w:r w:rsidRPr="00B92E81">
        <w:rPr>
          <w:rFonts w:ascii="Times New Roman" w:eastAsia="Times New Roman" w:hAnsi="Times New Roman" w:cs="Times New Roman"/>
          <w:kern w:val="0"/>
          <w14:ligatures w14:val="none"/>
        </w:rPr>
        <w:t xml:space="preserve"> can use it to understand the AI risk landscape and inform policy decisions.</w:t>
      </w:r>
    </w:p>
    <w:p w14:paraId="3A63DA8B" w14:textId="77777777" w:rsidR="00B92E81" w:rsidRPr="00B92E81" w:rsidRDefault="00B92E81" w:rsidP="00442C10">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Risk Evaluators</w:t>
      </w:r>
      <w:r w:rsidRPr="00B92E81">
        <w:rPr>
          <w:rFonts w:ascii="Times New Roman" w:eastAsia="Times New Roman" w:hAnsi="Times New Roman" w:cs="Times New Roman"/>
          <w:kern w:val="0"/>
          <w14:ligatures w14:val="none"/>
        </w:rPr>
        <w:t xml:space="preserve"> can leverage it for internal assessments, audits, and the development of risk mitigation strategies.</w:t>
      </w:r>
    </w:p>
    <w:p w14:paraId="23C3D1CD" w14:textId="77777777" w:rsidR="00B92E81" w:rsidRPr="00B92E81" w:rsidRDefault="00B92E81" w:rsidP="00442C10">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Academics</w:t>
      </w:r>
      <w:r w:rsidRPr="00B92E81">
        <w:rPr>
          <w:rFonts w:ascii="Times New Roman" w:eastAsia="Times New Roman" w:hAnsi="Times New Roman" w:cs="Times New Roman"/>
          <w:kern w:val="0"/>
          <w14:ligatures w14:val="none"/>
        </w:rPr>
        <w:t xml:space="preserve"> can use it as a foundation for further research or educational material.</w:t>
      </w:r>
    </w:p>
    <w:p w14:paraId="2A546E01" w14:textId="77777777" w:rsidR="00B92E81" w:rsidRPr="00B92E81" w:rsidRDefault="00B92E81" w:rsidP="00442C10">
      <w:pPr>
        <w:numPr>
          <w:ilvl w:val="1"/>
          <w:numId w:val="1"/>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Industry Professionals</w:t>
      </w:r>
      <w:r w:rsidRPr="00B92E81">
        <w:rPr>
          <w:rFonts w:ascii="Times New Roman" w:eastAsia="Times New Roman" w:hAnsi="Times New Roman" w:cs="Times New Roman"/>
          <w:kern w:val="0"/>
          <w14:ligatures w14:val="none"/>
        </w:rPr>
        <w:t xml:space="preserve"> can integrate it into their risk management frameworks and training programs.</w:t>
      </w:r>
    </w:p>
    <w:p w14:paraId="040CEF9D" w14:textId="77777777" w:rsidR="00B92E81" w:rsidRPr="00B92E81" w:rsidRDefault="00B92E81" w:rsidP="00442C10">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Open Access and Adaptability</w:t>
      </w:r>
      <w:r w:rsidRPr="00B92E81">
        <w:rPr>
          <w:rFonts w:ascii="Times New Roman" w:eastAsia="Times New Roman" w:hAnsi="Times New Roman" w:cs="Times New Roman"/>
          <w:kern w:val="0"/>
          <w14:ligatures w14:val="none"/>
        </w:rPr>
        <w:t>: One of the standout features of the repository is its open-access nature. Users can easily copy the data and adapt it for their specific needs. This makes the repository not just a static resource but a dynamic tool that can evolve alongside the AI landscape.</w:t>
      </w:r>
    </w:p>
    <w:p w14:paraId="7F5105F1" w14:textId="77777777" w:rsidR="00B92E81" w:rsidRPr="00B92E81" w:rsidRDefault="00B92E81" w:rsidP="00442C10">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B92E81">
        <w:rPr>
          <w:rFonts w:ascii="Times New Roman" w:eastAsia="Times New Roman" w:hAnsi="Times New Roman" w:cs="Times New Roman"/>
          <w:b/>
          <w:bCs/>
          <w:kern w:val="0"/>
          <w14:ligatures w14:val="none"/>
        </w:rPr>
        <w:t>How to Use the AI Risk Repository</w:t>
      </w:r>
    </w:p>
    <w:p w14:paraId="625DD952" w14:textId="549E2FB4"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lastRenderedPageBreak/>
        <w:t>The AI Risk Repository is designed to be user-friendly and accessible, even for those who may not have a deep background in AI or risk management. Here</w:t>
      </w:r>
      <w:r w:rsidR="00442C10">
        <w:rPr>
          <w:rFonts w:ascii="Times New Roman" w:eastAsia="Times New Roman" w:hAnsi="Times New Roman" w:cs="Times New Roman"/>
          <w:kern w:val="0"/>
          <w14:ligatures w14:val="none"/>
        </w:rPr>
        <w:t>'</w:t>
      </w:r>
      <w:r w:rsidRPr="00B92E81">
        <w:rPr>
          <w:rFonts w:ascii="Times New Roman" w:eastAsia="Times New Roman" w:hAnsi="Times New Roman" w:cs="Times New Roman"/>
          <w:kern w:val="0"/>
          <w14:ligatures w14:val="none"/>
        </w:rPr>
        <w:t>s a step-by-step guide on how to use the repository:</w:t>
      </w:r>
    </w:p>
    <w:p w14:paraId="456718D9" w14:textId="2BB3F7E2" w:rsidR="00B92E81" w:rsidRPr="00B92E81" w:rsidRDefault="00B92E81" w:rsidP="00442C1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Access the Database</w:t>
      </w:r>
      <w:r w:rsidRPr="00B92E81">
        <w:rPr>
          <w:rFonts w:ascii="Times New Roman" w:eastAsia="Times New Roman" w:hAnsi="Times New Roman" w:cs="Times New Roman"/>
          <w:kern w:val="0"/>
          <w14:ligatures w14:val="none"/>
        </w:rPr>
        <w:t>: The repository can be accessed via MIT</w:t>
      </w:r>
      <w:r w:rsidR="00442C10">
        <w:rPr>
          <w:rFonts w:ascii="Times New Roman" w:eastAsia="Times New Roman" w:hAnsi="Times New Roman" w:cs="Times New Roman"/>
          <w:kern w:val="0"/>
          <w14:ligatures w14:val="none"/>
        </w:rPr>
        <w:t>'</w:t>
      </w:r>
      <w:r w:rsidRPr="00B92E81">
        <w:rPr>
          <w:rFonts w:ascii="Times New Roman" w:eastAsia="Times New Roman" w:hAnsi="Times New Roman" w:cs="Times New Roman"/>
          <w:kern w:val="0"/>
          <w14:ligatures w14:val="none"/>
        </w:rPr>
        <w:t xml:space="preserve">s </w:t>
      </w:r>
      <w:proofErr w:type="spellStart"/>
      <w:r w:rsidRPr="00B92E81">
        <w:rPr>
          <w:rFonts w:ascii="Times New Roman" w:eastAsia="Times New Roman" w:hAnsi="Times New Roman" w:cs="Times New Roman"/>
          <w:kern w:val="0"/>
          <w14:ligatures w14:val="none"/>
        </w:rPr>
        <w:t>FutureTech</w:t>
      </w:r>
      <w:proofErr w:type="spellEnd"/>
      <w:r w:rsidRPr="00B92E81">
        <w:rPr>
          <w:rFonts w:ascii="Times New Roman" w:eastAsia="Times New Roman" w:hAnsi="Times New Roman" w:cs="Times New Roman"/>
          <w:kern w:val="0"/>
          <w14:ligatures w14:val="none"/>
        </w:rPr>
        <w:t xml:space="preserve"> website or through OneDrive for those without a Google account. The data is organized in a format that can be easily copied and used in various applications.</w:t>
      </w:r>
    </w:p>
    <w:p w14:paraId="1F31128D" w14:textId="77777777" w:rsidR="00B92E81" w:rsidRPr="00B92E81" w:rsidRDefault="00B92E81" w:rsidP="00442C1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Explore the Taxonomies</w:t>
      </w:r>
      <w:r w:rsidRPr="00B92E81">
        <w:rPr>
          <w:rFonts w:ascii="Times New Roman" w:eastAsia="Times New Roman" w:hAnsi="Times New Roman" w:cs="Times New Roman"/>
          <w:kern w:val="0"/>
          <w14:ligatures w14:val="none"/>
        </w:rPr>
        <w:t>: Use the causal and domain taxonomies to filter the risks based on your specific needs. For instance, if you are interested in risks associated with AI in healthcare, you can use the domain taxonomy to find relevant entries.</w:t>
      </w:r>
    </w:p>
    <w:p w14:paraId="38A17D45" w14:textId="77777777" w:rsidR="00B92E81" w:rsidRPr="00B92E81" w:rsidRDefault="00B92E81" w:rsidP="00442C1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Apply the Data</w:t>
      </w:r>
      <w:r w:rsidRPr="00B92E81">
        <w:rPr>
          <w:rFonts w:ascii="Times New Roman" w:eastAsia="Times New Roman" w:hAnsi="Times New Roman" w:cs="Times New Roman"/>
          <w:kern w:val="0"/>
          <w14:ligatures w14:val="none"/>
        </w:rPr>
        <w:t>: Depending on your role, you can apply the data in various ways. Policymakers might use it to draft new regulations, while industry professionals might incorporate it into their risk management strategies. Academics can use it as a basis for new research or educational programs.</w:t>
      </w:r>
    </w:p>
    <w:p w14:paraId="5CB5D45E" w14:textId="356A98AA" w:rsidR="00B92E81" w:rsidRPr="00B92E81" w:rsidRDefault="00B92E81" w:rsidP="00442C1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b/>
          <w:bCs/>
          <w:kern w:val="0"/>
          <w14:ligatures w14:val="none"/>
        </w:rPr>
        <w:t>Contribute to the Repository</w:t>
      </w:r>
      <w:r w:rsidRPr="00B92E81">
        <w:rPr>
          <w:rFonts w:ascii="Times New Roman" w:eastAsia="Times New Roman" w:hAnsi="Times New Roman" w:cs="Times New Roman"/>
          <w:kern w:val="0"/>
          <w14:ligatures w14:val="none"/>
        </w:rPr>
        <w:t>: Since the database is continuously updated, users are encouraged to contribute by suggesting new risks or providing feedback. This ensures that the repository remains relevant and comprehensive.</w:t>
      </w:r>
    </w:p>
    <w:p w14:paraId="043D5D75" w14:textId="77777777" w:rsidR="00B92E81" w:rsidRPr="00B92E81" w:rsidRDefault="00B92E81" w:rsidP="00442C10">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B92E81">
        <w:rPr>
          <w:rFonts w:ascii="Times New Roman" w:eastAsia="Times New Roman" w:hAnsi="Times New Roman" w:cs="Times New Roman"/>
          <w:b/>
          <w:bCs/>
          <w:kern w:val="0"/>
          <w14:ligatures w14:val="none"/>
        </w:rPr>
        <w:t>Practical Applications and Case Studies</w:t>
      </w:r>
    </w:p>
    <w:p w14:paraId="413708E0" w14:textId="77777777"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 xml:space="preserve">The AI Risk Repository is not just a theoretical tool; it has practical applications across various sectors. For instance, a company developing AI for healthcare can use the repository to identify potential risks associated with data privacy and bias in medical diagnostics. By understanding these risks early in the development process, the company can implement safeguards to protect </w:t>
      </w:r>
      <w:r w:rsidRPr="00B92E81">
        <w:rPr>
          <w:rFonts w:ascii="Times New Roman" w:eastAsia="Times New Roman" w:hAnsi="Times New Roman" w:cs="Times New Roman"/>
          <w:kern w:val="0"/>
          <w14:ligatures w14:val="none"/>
        </w:rPr>
        <w:lastRenderedPageBreak/>
        <w:t>patient data and ensure that their AI models do not perpetuate existing biases in healthcare outcomes.</w:t>
      </w:r>
    </w:p>
    <w:p w14:paraId="775C5C21" w14:textId="77777777"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Similarly, government agencies can use the repository to develop regulations that address the ethical and safety concerns associated with AI in autonomous vehicles. By identifying risks such as decision-making transparency and the potential for accidents, policymakers can craft regulations that promote the safe and ethical deployment of AI technologies in transportation.</w:t>
      </w:r>
    </w:p>
    <w:p w14:paraId="2D474744" w14:textId="77777777" w:rsidR="00B92E81" w:rsidRPr="00B92E81" w:rsidRDefault="00B92E81" w:rsidP="00442C10">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B92E81">
        <w:rPr>
          <w:rFonts w:ascii="Times New Roman" w:eastAsia="Times New Roman" w:hAnsi="Times New Roman" w:cs="Times New Roman"/>
          <w:b/>
          <w:bCs/>
          <w:kern w:val="0"/>
          <w14:ligatures w14:val="none"/>
        </w:rPr>
        <w:t>Limitations and Future Directions</w:t>
      </w:r>
    </w:p>
    <w:p w14:paraId="2285B720" w14:textId="77777777"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While the AI Risk Repository is a significant advancement in the field of AI risk management, it does have some limitations. For example, the repository currently includes risks extracted from only 43 documents, which means that it may not capture all emerging risks, particularly those that are domain-specific or unpublished. Additionally, the categorization of risks may be influenced by subjective biases, as the extraction and coding of risks were performed by a single expert reviewer.</w:t>
      </w:r>
    </w:p>
    <w:p w14:paraId="7ECEFBAC" w14:textId="77777777"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Despite these limitations, the repository is a living document that will be continuously updated to address these gaps. Future iterations of the repository may include a broader range of risks, as well as more nuanced categorizations that consider factors such as risk impact and likelihood. Researchers and users are also encouraged to contribute to the repository by suggesting new risks or providing feedback on existing entries.</w:t>
      </w:r>
    </w:p>
    <w:p w14:paraId="6599E666" w14:textId="77777777" w:rsidR="00B92E81" w:rsidRPr="00B92E81" w:rsidRDefault="00B92E81" w:rsidP="00442C10">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B92E81">
        <w:rPr>
          <w:rFonts w:ascii="Times New Roman" w:eastAsia="Times New Roman" w:hAnsi="Times New Roman" w:cs="Times New Roman"/>
          <w:b/>
          <w:bCs/>
          <w:kern w:val="0"/>
          <w14:ligatures w14:val="none"/>
        </w:rPr>
        <w:t>Conclusion: A New Era in AI Risk Management</w:t>
      </w:r>
    </w:p>
    <w:p w14:paraId="5C28CD11" w14:textId="77777777"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lastRenderedPageBreak/>
        <w:t>The launch of the MIT AI Risk Repository marks a new era in AI risk management. By providing a comprehensive, accessible, and continuously updated database of AI risks, MIT has equipped stakeholders with the tools they need to navigate the complex and evolving landscape of AI. Whether you are a policymaker, risk evaluator, academic, or industry professional, the AI Risk Repository offers valuable insights and resources to help you manage the risks associated with AI technologies responsibly and effectively.</w:t>
      </w:r>
    </w:p>
    <w:p w14:paraId="244FE23D" w14:textId="77777777"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 xml:space="preserve">As AI continues to advance, tools like the AI Risk Repository will be essential in ensuring that its benefits are realized while minimizing potential </w:t>
      </w:r>
      <w:proofErr w:type="gramStart"/>
      <w:r w:rsidRPr="00B92E81">
        <w:rPr>
          <w:rFonts w:ascii="Times New Roman" w:eastAsia="Times New Roman" w:hAnsi="Times New Roman" w:cs="Times New Roman"/>
          <w:kern w:val="0"/>
          <w14:ligatures w14:val="none"/>
        </w:rPr>
        <w:t>harms</w:t>
      </w:r>
      <w:proofErr w:type="gramEnd"/>
      <w:r w:rsidRPr="00B92E81">
        <w:rPr>
          <w:rFonts w:ascii="Times New Roman" w:eastAsia="Times New Roman" w:hAnsi="Times New Roman" w:cs="Times New Roman"/>
          <w:kern w:val="0"/>
          <w14:ligatures w14:val="none"/>
        </w:rPr>
        <w:t>. By leveraging this resource, stakeholders can contribute to the development of safer, more ethical AI systems that serve the greater good.</w:t>
      </w:r>
    </w:p>
    <w:p w14:paraId="70E1C7CA" w14:textId="5EDEF189" w:rsidR="00B92E81" w:rsidRPr="00B92E81" w:rsidRDefault="00B92E81" w:rsidP="00442C10">
      <w:pPr>
        <w:spacing w:before="100" w:beforeAutospacing="1" w:after="100" w:afterAutospacing="1" w:line="480" w:lineRule="auto"/>
        <w:rPr>
          <w:rFonts w:ascii="Times New Roman" w:eastAsia="Times New Roman" w:hAnsi="Times New Roman" w:cs="Times New Roman"/>
          <w:kern w:val="0"/>
          <w14:ligatures w14:val="none"/>
        </w:rPr>
      </w:pPr>
      <w:r w:rsidRPr="00B92E81">
        <w:rPr>
          <w:rFonts w:ascii="Times New Roman" w:eastAsia="Times New Roman" w:hAnsi="Times New Roman" w:cs="Times New Roman"/>
          <w:kern w:val="0"/>
          <w14:ligatures w14:val="none"/>
        </w:rPr>
        <w:t>For more detailed information, you can access the AI Risk Repository directly on MIT</w:t>
      </w:r>
      <w:r w:rsidR="00442C10">
        <w:rPr>
          <w:rFonts w:ascii="Times New Roman" w:eastAsia="Times New Roman" w:hAnsi="Times New Roman" w:cs="Times New Roman"/>
          <w:kern w:val="0"/>
          <w14:ligatures w14:val="none"/>
        </w:rPr>
        <w:t>'</w:t>
      </w:r>
      <w:r w:rsidRPr="00B92E81">
        <w:rPr>
          <w:rFonts w:ascii="Times New Roman" w:eastAsia="Times New Roman" w:hAnsi="Times New Roman" w:cs="Times New Roman"/>
          <w:kern w:val="0"/>
          <w14:ligatures w14:val="none"/>
        </w:rPr>
        <w:t xml:space="preserve">s </w:t>
      </w:r>
      <w:proofErr w:type="spellStart"/>
      <w:r w:rsidRPr="00B92E81">
        <w:rPr>
          <w:rFonts w:ascii="Times New Roman" w:eastAsia="Times New Roman" w:hAnsi="Times New Roman" w:cs="Times New Roman"/>
          <w:kern w:val="0"/>
          <w14:ligatures w14:val="none"/>
        </w:rPr>
        <w:t>FutureTech</w:t>
      </w:r>
      <w:proofErr w:type="spellEnd"/>
      <w:r w:rsidRPr="00B92E81">
        <w:rPr>
          <w:rFonts w:ascii="Times New Roman" w:eastAsia="Times New Roman" w:hAnsi="Times New Roman" w:cs="Times New Roman"/>
          <w:kern w:val="0"/>
          <w14:ligatures w14:val="none"/>
        </w:rPr>
        <w:t xml:space="preserve"> website </w:t>
      </w:r>
      <w:hyperlink r:id="rId5" w:tgtFrame="_new" w:history="1">
        <w:r w:rsidRPr="00B92E81">
          <w:rPr>
            <w:rFonts w:ascii="Times New Roman" w:eastAsia="Times New Roman" w:hAnsi="Times New Roman" w:cs="Times New Roman"/>
            <w:color w:val="0000FF"/>
            <w:kern w:val="0"/>
            <w:u w:val="single"/>
            <w14:ligatures w14:val="none"/>
          </w:rPr>
          <w:t>here</w:t>
        </w:r>
      </w:hyperlink>
      <w:r w:rsidRPr="00B92E81">
        <w:rPr>
          <w:rFonts w:ascii="Times New Roman" w:eastAsia="Times New Roman" w:hAnsi="Times New Roman" w:cs="Times New Roman"/>
          <w:kern w:val="0"/>
          <w14:ligatures w14:val="none"/>
        </w:rPr>
        <w:t>​ (</w:t>
      </w:r>
      <w:proofErr w:type="spellStart"/>
      <w:r w:rsidRPr="00B92E81">
        <w:rPr>
          <w:rFonts w:ascii="Times New Roman" w:eastAsia="Times New Roman" w:hAnsi="Times New Roman" w:cs="Times New Roman"/>
          <w:kern w:val="0"/>
          <w14:ligatures w14:val="none"/>
        </w:rPr>
        <w:fldChar w:fldCharType="begin"/>
      </w:r>
      <w:r w:rsidRPr="00B92E81">
        <w:rPr>
          <w:rFonts w:ascii="Times New Roman" w:eastAsia="Times New Roman" w:hAnsi="Times New Roman" w:cs="Times New Roman"/>
          <w:kern w:val="0"/>
          <w14:ligatures w14:val="none"/>
        </w:rPr>
        <w:instrText>HYPERLINK "https://futuretech.mit.edu/news/presenting-the-ai-risk-repository" \t "_blank"</w:instrText>
      </w:r>
      <w:r w:rsidRPr="00B92E81">
        <w:rPr>
          <w:rFonts w:ascii="Times New Roman" w:eastAsia="Times New Roman" w:hAnsi="Times New Roman" w:cs="Times New Roman"/>
          <w:kern w:val="0"/>
          <w14:ligatures w14:val="none"/>
        </w:rPr>
      </w:r>
      <w:r w:rsidRPr="00B92E81">
        <w:rPr>
          <w:rFonts w:ascii="Times New Roman" w:eastAsia="Times New Roman" w:hAnsi="Times New Roman" w:cs="Times New Roman"/>
          <w:kern w:val="0"/>
          <w14:ligatures w14:val="none"/>
        </w:rPr>
        <w:fldChar w:fldCharType="separate"/>
      </w:r>
      <w:r w:rsidRPr="00B92E81">
        <w:rPr>
          <w:rFonts w:ascii="Times New Roman" w:eastAsia="Times New Roman" w:hAnsi="Times New Roman" w:cs="Times New Roman"/>
          <w:color w:val="0000FF"/>
          <w:kern w:val="0"/>
          <w:u w:val="single"/>
          <w14:ligatures w14:val="none"/>
        </w:rPr>
        <w:t>FutureTech</w:t>
      </w:r>
      <w:proofErr w:type="spellEnd"/>
      <w:r w:rsidRPr="00B92E81">
        <w:rPr>
          <w:rFonts w:ascii="Times New Roman" w:eastAsia="Times New Roman" w:hAnsi="Times New Roman" w:cs="Times New Roman"/>
          <w:kern w:val="0"/>
          <w14:ligatures w14:val="none"/>
        </w:rPr>
        <w:fldChar w:fldCharType="end"/>
      </w:r>
      <w:r w:rsidRPr="00B92E81">
        <w:rPr>
          <w:rFonts w:ascii="Times New Roman" w:eastAsia="Times New Roman" w:hAnsi="Times New Roman" w:cs="Times New Roman"/>
          <w:kern w:val="0"/>
          <w14:ligatures w14:val="none"/>
        </w:rPr>
        <w:t>)​ (</w:t>
      </w:r>
      <w:hyperlink r:id="rId6" w:tgtFrame="_blank" w:history="1">
        <w:r w:rsidRPr="00B92E81">
          <w:rPr>
            <w:rFonts w:ascii="Times New Roman" w:eastAsia="Times New Roman" w:hAnsi="Times New Roman" w:cs="Times New Roman"/>
            <w:color w:val="0000FF"/>
            <w:kern w:val="0"/>
            <w:u w:val="single"/>
            <w14:ligatures w14:val="none"/>
          </w:rPr>
          <w:t>AI Risk Repository</w:t>
        </w:r>
      </w:hyperlink>
      <w:r w:rsidRPr="00B92E81">
        <w:rPr>
          <w:rFonts w:ascii="Times New Roman" w:eastAsia="Times New Roman" w:hAnsi="Times New Roman" w:cs="Times New Roman"/>
          <w:kern w:val="0"/>
          <w14:ligatures w14:val="none"/>
        </w:rPr>
        <w:t>)​ (</w:t>
      </w:r>
      <w:hyperlink r:id="rId7" w:tgtFrame="_blank" w:history="1">
        <w:r w:rsidRPr="00B92E81">
          <w:rPr>
            <w:rFonts w:ascii="Times New Roman" w:eastAsia="Times New Roman" w:hAnsi="Times New Roman" w:cs="Times New Roman"/>
            <w:color w:val="0000FF"/>
            <w:kern w:val="0"/>
            <w:u w:val="single"/>
            <w14:ligatures w14:val="none"/>
          </w:rPr>
          <w:t>MIT News</w:t>
        </w:r>
      </w:hyperlink>
      <w:r w:rsidRPr="00B92E81">
        <w:rPr>
          <w:rFonts w:ascii="Times New Roman" w:eastAsia="Times New Roman" w:hAnsi="Times New Roman" w:cs="Times New Roman"/>
          <w:kern w:val="0"/>
          <w14:ligatures w14:val="none"/>
        </w:rPr>
        <w:t>).</w:t>
      </w:r>
    </w:p>
    <w:p w14:paraId="6DFF45DE" w14:textId="77777777" w:rsidR="00B92E81" w:rsidRPr="00B92E81" w:rsidRDefault="00B92E81" w:rsidP="00442C10">
      <w:pPr>
        <w:spacing w:line="480" w:lineRule="auto"/>
      </w:pPr>
    </w:p>
    <w:sectPr w:rsidR="00B92E81" w:rsidRPr="00B9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A767E"/>
    <w:multiLevelType w:val="multilevel"/>
    <w:tmpl w:val="067C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8098D"/>
    <w:multiLevelType w:val="multilevel"/>
    <w:tmpl w:val="3C22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520001">
    <w:abstractNumId w:val="0"/>
  </w:num>
  <w:num w:numId="2" w16cid:durableId="116189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zNTQ1sDAyMTExMjFW0lEKTi0uzszPAykwrAUADbsRAiwAAAA="/>
  </w:docVars>
  <w:rsids>
    <w:rsidRoot w:val="00B92E81"/>
    <w:rsid w:val="00442C10"/>
    <w:rsid w:val="00B92E81"/>
    <w:rsid w:val="00C9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D800"/>
  <w15:chartTrackingRefBased/>
  <w15:docId w15:val="{FC5A2230-1AA6-4E41-BA74-8C266969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E81"/>
    <w:rPr>
      <w:rFonts w:eastAsiaTheme="majorEastAsia" w:cstheme="majorBidi"/>
      <w:color w:val="272727" w:themeColor="text1" w:themeTint="D8"/>
    </w:rPr>
  </w:style>
  <w:style w:type="paragraph" w:styleId="Title">
    <w:name w:val="Title"/>
    <w:basedOn w:val="Normal"/>
    <w:next w:val="Normal"/>
    <w:link w:val="TitleChar"/>
    <w:uiPriority w:val="10"/>
    <w:qFormat/>
    <w:rsid w:val="00B92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E81"/>
    <w:pPr>
      <w:spacing w:before="160"/>
      <w:jc w:val="center"/>
    </w:pPr>
    <w:rPr>
      <w:i/>
      <w:iCs/>
      <w:color w:val="404040" w:themeColor="text1" w:themeTint="BF"/>
    </w:rPr>
  </w:style>
  <w:style w:type="character" w:customStyle="1" w:styleId="QuoteChar">
    <w:name w:val="Quote Char"/>
    <w:basedOn w:val="DefaultParagraphFont"/>
    <w:link w:val="Quote"/>
    <w:uiPriority w:val="29"/>
    <w:rsid w:val="00B92E81"/>
    <w:rPr>
      <w:i/>
      <w:iCs/>
      <w:color w:val="404040" w:themeColor="text1" w:themeTint="BF"/>
    </w:rPr>
  </w:style>
  <w:style w:type="paragraph" w:styleId="ListParagraph">
    <w:name w:val="List Paragraph"/>
    <w:basedOn w:val="Normal"/>
    <w:uiPriority w:val="34"/>
    <w:qFormat/>
    <w:rsid w:val="00B92E81"/>
    <w:pPr>
      <w:ind w:left="720"/>
      <w:contextualSpacing/>
    </w:pPr>
  </w:style>
  <w:style w:type="character" w:styleId="IntenseEmphasis">
    <w:name w:val="Intense Emphasis"/>
    <w:basedOn w:val="DefaultParagraphFont"/>
    <w:uiPriority w:val="21"/>
    <w:qFormat/>
    <w:rsid w:val="00B92E81"/>
    <w:rPr>
      <w:i/>
      <w:iCs/>
      <w:color w:val="0F4761" w:themeColor="accent1" w:themeShade="BF"/>
    </w:rPr>
  </w:style>
  <w:style w:type="paragraph" w:styleId="IntenseQuote">
    <w:name w:val="Intense Quote"/>
    <w:basedOn w:val="Normal"/>
    <w:next w:val="Normal"/>
    <w:link w:val="IntenseQuoteChar"/>
    <w:uiPriority w:val="30"/>
    <w:qFormat/>
    <w:rsid w:val="00B92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E81"/>
    <w:rPr>
      <w:i/>
      <w:iCs/>
      <w:color w:val="0F4761" w:themeColor="accent1" w:themeShade="BF"/>
    </w:rPr>
  </w:style>
  <w:style w:type="character" w:styleId="IntenseReference">
    <w:name w:val="Intense Reference"/>
    <w:basedOn w:val="DefaultParagraphFont"/>
    <w:uiPriority w:val="32"/>
    <w:qFormat/>
    <w:rsid w:val="00B92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16174">
      <w:bodyDiv w:val="1"/>
      <w:marLeft w:val="0"/>
      <w:marRight w:val="0"/>
      <w:marTop w:val="0"/>
      <w:marBottom w:val="0"/>
      <w:divBdr>
        <w:top w:val="none" w:sz="0" w:space="0" w:color="auto"/>
        <w:left w:val="none" w:sz="0" w:space="0" w:color="auto"/>
        <w:bottom w:val="none" w:sz="0" w:space="0" w:color="auto"/>
        <w:right w:val="none" w:sz="0" w:space="0" w:color="auto"/>
      </w:divBdr>
    </w:div>
    <w:div w:id="674235387">
      <w:bodyDiv w:val="1"/>
      <w:marLeft w:val="0"/>
      <w:marRight w:val="0"/>
      <w:marTop w:val="0"/>
      <w:marBottom w:val="0"/>
      <w:divBdr>
        <w:top w:val="none" w:sz="0" w:space="0" w:color="auto"/>
        <w:left w:val="none" w:sz="0" w:space="0" w:color="auto"/>
        <w:bottom w:val="none" w:sz="0" w:space="0" w:color="auto"/>
        <w:right w:val="none" w:sz="0" w:space="0" w:color="auto"/>
      </w:divBdr>
    </w:div>
    <w:div w:id="89366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mit.edu/news-clip/techcrunch-2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risk.mit.edu/" TargetMode="External"/><Relationship Id="rId5" Type="http://schemas.openxmlformats.org/officeDocument/2006/relationships/hyperlink" Target="https://futuretech.mit.edu/news/presenting-the-ai-risk-reposi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omo</dc:creator>
  <cp:keywords/>
  <dc:description/>
  <cp:lastModifiedBy>hubert omo</cp:lastModifiedBy>
  <cp:revision>1</cp:revision>
  <dcterms:created xsi:type="dcterms:W3CDTF">2024-08-20T18:18:00Z</dcterms:created>
  <dcterms:modified xsi:type="dcterms:W3CDTF">2024-08-20T21:32:00Z</dcterms:modified>
</cp:coreProperties>
</file>