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Instituto de Estudos em Saúde Global e Ambiental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UMA SÓ SAÚDE: A INTEGRAÇÃO ENTRE HUMANOS, ANIMAIS E AMBIENTE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Apostila Técnica e Didática sobre os Fundamentos e Práticas da Abordagem One Health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09 de maio de 2026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  <w:jc w:val="center"/>
      </w:pPr>
      <w:r>
        <w:rPr>
          <w:b/>
          <w:bCs/>
          <w:color w:val="1A1A1A"/>
          <w:sz w:val="27"/>
          <w:szCs w:val="27"/>
        </w:rPr>
        <w:t xml:space="preserve">FOLHA DE ROSTO</w:t>
      </w:r>
    </w:p>
    <w:p>
      <w:pPr>
        <w:spacing w:before="60" w:after="120" w:line="276"/>
        <w:jc w:val="both"/>
      </w:pPr>
      <w:r>
        <w:rPr>
          <w:b/>
          <w:bCs/>
        </w:rPr>
        <w:t xml:space="preserve">Título:</w:t>
      </w:r>
      <w:r>
        <w:t xml:space="preserve"> Uma Só Saúde: A Integração entre Humanos, Animais e Ambiente</w:t>
      </w:r>
    </w:p>
    <w:p>
      <w:pPr>
        <w:spacing w:before="60" w:after="120" w:line="276"/>
        <w:jc w:val="both"/>
      </w:pPr>
      <w:r>
        <w:rPr>
          <w:b/>
          <w:bCs/>
        </w:rPr>
        <w:t xml:space="preserve">Área de Concentração:</w:t>
      </w:r>
      <w:r>
        <w:t xml:space="preserve"> Saúde Coletiva, Medicina Veterinária, Ecologia e Políticas Públicas</w:t>
      </w:r>
    </w:p>
    <w:p>
      <w:pPr>
        <w:spacing w:before="60" w:after="120" w:line="276"/>
        <w:jc w:val="both"/>
      </w:pPr>
      <w:r>
        <w:rPr>
          <w:b/>
          <w:bCs/>
        </w:rPr>
        <w:t xml:space="preserve">Objetivo:</w:t>
      </w:r>
      <w:r>
        <w:t xml:space="preserve"> Fornecer subsídios teóricos e práticos para a compreensão da interdependência entre a saúde humana, a saúde animal e a integridade dos ecossistemas, promovendo a colaboração multissetorial para o enfrentamento de desafios globais.</w:t>
      </w:r>
    </w:p>
    <w:p>
      <w:pPr>
        <w:spacing w:before="60" w:after="120" w:line="276"/>
        <w:jc w:val="both"/>
      </w:pPr>
      <w:r>
        <w:rPr>
          <w:b/>
          <w:bCs/>
        </w:rPr>
        <w:t xml:space="preserve">Público-alvo:</w:t>
      </w:r>
      <w:r>
        <w:t xml:space="preserve"> Estudantes de graduação e pós-graduação, profissionais de saúde, gestores públicos e pesquisadores das áreas de ciências biológicas e ambientais.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09 de maio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SUMÁRIO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APRESENTAÇÃO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INTRODUÇÃO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FUNDAMENTOS TEÓRICOS DA ABORDAGEM ONE HEALTH
3.1 Histórico e Evolução do Conceito
3.2 Os Três Pilares: Humano, Animal e Ambiental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SAÚDE HUMANA E AS AMEAÇAS GLOBAIS
4.1 Doenças Emergentes e Reemergentes
4.2 Resistência Antimicrobiana (RAM)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SAÚDE ANIMAL E SEGURANÇA ALIMENTAR
5.1 Zoonoses: O Elo entre Espécies
5.2 Bem-estar Animal e Produção Sustentável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AMBIENTE E NATUREZA VIVA
6.1 Serviços Ecossistêmicos e Saúde
6.2 Impacto da Perda de Biodiversidade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INTERDISCIPLINARIDADE E COLABORAÇÃO MULTISETORIAL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POLÍTICAS PÚBLICAS E GOVERNANÇA GLOBAL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CONCLUSÃO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BIBLIOGRAFIA E ANÁLISE DE FONTES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APRESENTAÇÃO</w:t>
      </w:r>
    </w:p>
    <w:p>
      <w:pPr>
        <w:spacing w:before="60" w:after="120" w:line="276"/>
        <w:jc w:val="both"/>
      </w:pPr>
      <w:r>
        <w:t xml:space="preserve">Esta apostila foi desenvolvida com o propósito de servir como um guia abrangente e profundo sobre a abordagem </w:t>
      </w:r>
      <w:r>
        <w:rPr>
          <w:b/>
          <w:bCs/>
        </w:rPr>
        <w:t xml:space="preserve">One Health</w:t>
      </w:r>
      <w:r>
        <w:t xml:space="preserve"> (Uma Só Saúde). Em um mundo cada vez mais globalizado, onde as fronteiras entre os habitats naturais e as áreas urbanas se tornam tênues, a compreensão de que a saúde de uma espécie depende diretamente da saúde das outras e do meio ambiente tornou-se imperativa. Este material busca desmistificar conceitos complexos, oferecendo uma base sólida para a atuação profissional interdisciplinar.</w:t>
      </w:r>
    </w:p>
    <w:p>
      <w:pPr>
        <w:spacing w:before="60" w:after="120" w:line="276"/>
        <w:jc w:val="both"/>
      </w:pPr>
      <w:r>
        <w:t xml:space="preserve">Ao longo das próximas seções, o leitor encontrará uma análise detalhada dos mecanismos que conectam a biologia humana à saúde animal e à preservação ambiental. A estrutura foi pensada para equilibrar o rigor acadêmico com a clareza didática, permitindo que o conhecimento seja aplicado tanto em contextos de vigilância epidemiológica quanto em estratégias de conservação da natureza viva.</w:t>
      </w:r>
    </w:p>
    <w:p>
      <w:pPr>
        <w:pStyle w:val="Heading3"/>
        <w:spacing w:before="240" w:after="120"/>
      </w:pPr>
      <w:r>
        <w:t xml:space="preserve">2. INTRODUÇÃO</w:t>
      </w:r>
    </w:p>
    <w:p>
      <w:pPr>
        <w:spacing w:before="60" w:after="120" w:line="276"/>
        <w:jc w:val="both"/>
      </w:pPr>
      <w:r>
        <w:t xml:space="preserve">A abordagem </w:t>
      </w:r>
      <w:r>
        <w:rPr>
          <w:b/>
          <w:bCs/>
        </w:rPr>
        <w:t xml:space="preserve">Uma Só Saúde</w:t>
      </w:r>
      <w:r>
        <w:t xml:space="preserve"> constitui um modelo colaborativo, multissetorial e transdisciplinar que atua nos níveis local, regional, nacional e global, com o objetivo fundamental de alcançar resultados de saúde ideais ao reconhecer a interconexão intrínseca entre pessoas, animais, plantas e o ambiente compartilhado. Este paradigma emerge como uma resposta necessária à complexidade dos desafios contemporâneos, como as pandemias de origem zoonótica, a crise climática e a degradação acelerada dos ecossistemas, propondo que a saúde humana não pode ser isolada da integridade biológica da fauna e da flora. Ao integrar conhecimentos da medicina humana, medicina veterinária, ecologia e ciências sociais, a estratégia </w:t>
      </w:r>
      <w:r>
        <w:rPr>
          <w:i/>
          <w:iCs/>
        </w:rPr>
        <w:t xml:space="preserve">One Health</w:t>
      </w:r>
      <w:r>
        <w:t xml:space="preserve"> permite a identificação precoce de riscos, a mitigação de surtos infecciosos e a promoção de sistemas alimentares seguros e sustentáveis, fundamentando-se na premissa de que o equilíbrio da natureza viva é o alicerce indispensável para a sobrevivência e o bem-estar de todas as formas de vida no planeta.</w:t>
      </w:r>
    </w:p>
    <w:p>
      <w:pPr>
        <w:spacing w:before="60" w:after="120" w:line="276"/>
      </w:pPr>
      <w:r>
        <w:rPr>
          <w:b/>
          <w:bCs/>
        </w:rPr>
        <w:t xml:space="preserve">Figura 1: A Tríade da Saúde.</w:t>
      </w:r>
      <w:r>
        <w:t xml:space="preserve"> [Local sugerido para inserção: Diagrama de Venn mostrando a interseção entre Saúde Humana, Saúde Animal e Saúde Ambiental, com ícones representativos de cada área.] Legenda: A convergência dos três domínios define o escopo de atuação da Uma Só Saúde.</w:t>
      </w:r>
    </w:p>
    <w:p>
      <w:pPr>
        <w:pStyle w:val="Heading3"/>
        <w:spacing w:before="240" w:after="120"/>
      </w:pPr>
      <w:r>
        <w:t xml:space="preserve">3. FUNDAMENTOS TEÓRICOS DA ABORDAGEM ONE HEALTH</w:t>
      </w:r>
    </w:p>
    <w:p>
      <w:r>
        <w:t xml:space="preserve">3.1 Histórico e Evolução do Conceito</w:t>
      </w:r>
    </w:p>
    <w:p>
      <w:pPr>
        <w:spacing w:before="60" w:after="120" w:line="276"/>
        <w:jc w:val="both"/>
      </w:pPr>
      <w:r>
        <w:t xml:space="preserve">Embora o termo </w:t>
      </w:r>
      <w:r>
        <w:rPr>
          <w:b/>
          <w:bCs/>
        </w:rPr>
        <w:t xml:space="preserve">One Health</w:t>
      </w:r>
      <w:r>
        <w:t xml:space="preserve"> tenha ganhado proeminência no início do século XXI, suas raízes remontam à antiguidade. Hipócrates, em seu tratado </w:t>
      </w:r>
      <w:r>
        <w:rPr>
          <w:i/>
          <w:iCs/>
        </w:rPr>
        <w:t xml:space="preserve">"Ares, Águas e Lugares"</w:t>
      </w:r>
      <w:r>
        <w:t xml:space="preserve">, já correlacionava a saúde pública com a qualidade do ambiente. No século XIX, Rudolf Virchow, o pai da patologia moderna, cunhou o termo "zoonose" e afirmou categoricamente que não existiam linhas divisórias entre a medicina humana e a animal. Esta visão foi posteriormente consolidada por Calvin Schwabe na década de 1960, que introduziu o conceito de "Uma Só Medicina".</w:t>
      </w:r>
    </w:p>
    <w:p>
      <w:pPr>
        <w:spacing w:before="60" w:after="120" w:line="276"/>
        <w:jc w:val="both"/>
      </w:pPr>
      <w:r>
        <w:t xml:space="preserve">A evolução para "Uma Só Saúde" ocorreu à medida que a ecologia passou a desempenhar um papel central na compreensão das doenças. A percepção de que o ambiente não é apenas um cenário, mas um determinante ativo da saúde, transformou a abordagem binária (homem-animal) em uma abordagem triádica. Hoje, organizações como a </w:t>
      </w:r>
      <w:r>
        <w:rPr>
          <w:b/>
          <w:bCs/>
        </w:rPr>
        <w:t xml:space="preserve">OMS</w:t>
      </w:r>
      <w:r>
        <w:t xml:space="preserve">, </w:t>
      </w:r>
      <w:r>
        <w:rPr>
          <w:b/>
          <w:bCs/>
        </w:rPr>
        <w:t xml:space="preserve">FAO</w:t>
      </w:r>
      <w:r>
        <w:t xml:space="preserve">, </w:t>
      </w:r>
      <w:r>
        <w:rPr>
          <w:b/>
          <w:bCs/>
        </w:rPr>
        <w:t xml:space="preserve">OMSA</w:t>
      </w:r>
      <w:r>
        <w:t xml:space="preserve"> e </w:t>
      </w:r>
      <w:r>
        <w:rPr>
          <w:b/>
          <w:bCs/>
        </w:rPr>
        <w:t xml:space="preserve">PNUMA</w:t>
      </w:r>
      <w:r>
        <w:t xml:space="preserve"> formam o Quadripartite, que coordena as ações globais sob este prisma.</w:t>
      </w:r>
    </w:p>
    <w:p>
      <w:r>
        <w:t xml:space="preserve">3.2 Os Três Pilares: Humano, Animal e Ambiental</w:t>
      </w:r>
    </w:p>
    <w:p>
      <w:pPr>
        <w:spacing w:before="60" w:after="120" w:line="276"/>
        <w:jc w:val="both"/>
      </w:pPr>
      <w:r>
        <w:t xml:space="preserve">O pilar </w:t>
      </w:r>
      <w:r>
        <w:rPr>
          <w:b/>
          <w:bCs/>
        </w:rPr>
        <w:t xml:space="preserve">humano</w:t>
      </w:r>
      <w:r>
        <w:t xml:space="preserve"> foca na prevenção de doenças, nutrição e bem-estar das populações. O pilar </w:t>
      </w:r>
      <w:r>
        <w:rPr>
          <w:b/>
          <w:bCs/>
        </w:rPr>
        <w:t xml:space="preserve">animal</w:t>
      </w:r>
      <w:r>
        <w:t xml:space="preserve"> abrange tanto animais domésticos e de produção quanto a vida selvagem, monitorando patógenos que podem saltar entre espécies (spillover). O pilar </w:t>
      </w:r>
      <w:r>
        <w:rPr>
          <w:b/>
          <w:bCs/>
        </w:rPr>
        <w:t xml:space="preserve">ambiental</w:t>
      </w:r>
      <w:r>
        <w:t xml:space="preserve">, frequentemente o mais negligenciado, envolve o estudo da qualidade do ar, da água, do solo e da biodiversidade. A saúde ambiental garante os serviços ecossistêmicos, como a polinização e a purificação da água, que são vitais para os outros dois pilares.</w:t>
      </w:r>
    </w:p>
    <w:p>
      <w:pPr>
        <w:pStyle w:val="Heading3"/>
        <w:spacing w:before="240" w:after="120"/>
      </w:pPr>
      <w:r>
        <w:t xml:space="preserve">4. SAÚDE HUMANA E AS AMEAÇAS GLOBAIS</w:t>
      </w:r>
    </w:p>
    <w:p>
      <w:r>
        <w:t xml:space="preserve">4.1 Doenças Emergentes e Reemergentes</w:t>
      </w:r>
    </w:p>
    <w:p>
      <w:pPr>
        <w:spacing w:before="60" w:after="120" w:line="276"/>
        <w:jc w:val="both"/>
      </w:pPr>
      <w:r>
        <w:t xml:space="preserve">Estima-se que mais de </w:t>
      </w:r>
      <w:r>
        <w:rPr>
          <w:b/>
          <w:bCs/>
        </w:rPr>
        <w:t xml:space="preserve">60%</w:t>
      </w:r>
      <w:r>
        <w:t xml:space="preserve"> das doenças infecciosas humanas conhecidas sejam zoonóticas e que </w:t>
      </w:r>
      <w:r>
        <w:rPr>
          <w:b/>
          <w:bCs/>
        </w:rPr>
        <w:t xml:space="preserve">75%</w:t>
      </w:r>
      <w:r>
        <w:t xml:space="preserve"> das doenças infecciosas emergentes tenham origem animal. A rápida urbanização, o comércio de vida selvagem e as viagens internacionais facilitam a disseminação de patógenos. Exemplos recentes como a COVID-19, o Ebola e a Influenza Aviária demonstram como a desestabilização da interface homem-animal pode resultar em crises sanitárias sem precedentes.</w:t>
      </w:r>
    </w:p>
    <w:p>
      <w:pPr>
        <w:spacing w:before="60" w:after="120" w:line="276"/>
      </w:pPr>
      <w:r>
        <w:rPr>
          <w:b/>
          <w:bCs/>
        </w:rPr>
        <w:t xml:space="preserve">Nota:</w:t>
      </w:r>
      <w:r>
        <w:t xml:space="preserve"> A vigilância genômica em populações animais é uma das ferramentas mais eficazes para prever futuras pandemias humanas.</w:t>
      </w:r>
    </w:p>
    <w:p>
      <w:r>
        <w:t xml:space="preserve">4.2 Resistência Antimicrobiana (RAM)</w:t>
      </w:r>
    </w:p>
    <w:p>
      <w:pPr>
        <w:spacing w:before="60" w:after="120" w:line="276"/>
        <w:jc w:val="both"/>
      </w:pPr>
      <w:r>
        <w:t xml:space="preserve">A RAM é um dos maiores desafios da medicina contemporânea. O uso indiscriminado de antibióticos na pecuária e na medicina humana leva ao surgimento de "superbactérias". Esses microrganismos resistentes circulam pelo ambiente através de dejetos e água contaminada, criando um ciclo de difícil interrupção. A abordagem </w:t>
      </w:r>
      <w:r>
        <w:rPr>
          <w:i/>
          <w:iCs/>
        </w:rPr>
        <w:t xml:space="preserve">One Health</w:t>
      </w:r>
      <w:r>
        <w:t xml:space="preserve"> defende o uso racional de antimicrobianos em todos os setores para preservar a eficácia desses medicamentos.</w:t>
      </w:r>
    </w:p>
    <w:p>
      <w:pPr>
        <w:pStyle w:val="Heading3"/>
        <w:spacing w:before="240" w:after="120"/>
      </w:pPr>
      <w:r>
        <w:t xml:space="preserve">5. SAÚDE ANIMAL E SEGURANÇA ALIMENTAR</w:t>
      </w:r>
    </w:p>
    <w:p>
      <w:r>
        <w:t xml:space="preserve">5.1 Zoonoses: O Elo entre Espécies</w:t>
      </w:r>
    </w:p>
    <w:p>
      <w:pPr>
        <w:spacing w:before="60" w:after="120" w:line="276"/>
        <w:jc w:val="both"/>
      </w:pPr>
      <w:r>
        <w:t xml:space="preserve">As zoonoses podem ser transmitidas por contato direto, vetores (como mosquitos e carrapatos) ou pelo consumo de alimentos contaminados. A saúde animal é a primeira linha de defesa. Vacinar animais contra a raiva ou controlar a brucelose em rebanhos bovinos são ações de saúde animal que protegem diretamente a saúde humana. A vigilância da vida selvagem também é crucial, pois animais silvestres atuam como reservatórios naturais de vírus que ainda não infectaram humanos.</w:t>
      </w:r>
    </w:p>
    <w:p>
      <w:pPr>
        <w:spacing w:before="60" w:after="120" w:line="276"/>
      </w:pPr>
      <w:r>
        <w:rPr>
          <w:b/>
          <w:bCs/>
        </w:rPr>
        <w:t xml:space="preserve">Figura 2: Natureza Viva e Vida Selvagem.</w:t>
      </w:r>
      <w:r>
        <w:t xml:space="preserve"> [Local sugerido: Fotografia de alta resolução de uma floresta tropical com destaque para a biodiversidade de aves e mamíferos.] Legenda: Ecossistemas preservados mantêm os patógenos em equilíbrio, reduzindo o risco de transbordamento para populações humanas.</w:t>
      </w:r>
    </w:p>
    <w:p>
      <w:r>
        <w:t xml:space="preserve">5.2 Bem-estar Animal e Produção Sustentável</w:t>
      </w:r>
    </w:p>
    <w:p>
      <w:pPr>
        <w:spacing w:before="60" w:after="120" w:line="276"/>
        <w:jc w:val="both"/>
      </w:pPr>
      <w:r>
        <w:t xml:space="preserve">Animais estressados ou criados em condições insalubres possuem sistemas imunológicos debilitados, tornando-se mais suscetíveis a doenças e aumentando a carga de patógenos no ambiente de produção. O bem-estar animal não é apenas uma questão ética, mas uma estratégia de saúde pública. Sistemas de produção sustentáveis, que respeitam o comportamento natural das espécies e minimizam o impacto ambiental, garantem alimentos mais seguros e de melhor qualidade.</w:t>
      </w:r>
    </w:p>
    <w:p>
      <w:pPr>
        <w:pStyle w:val="Heading3"/>
        <w:spacing w:before="240" w:after="120"/>
      </w:pPr>
      <w:r>
        <w:t xml:space="preserve">6. AMBIENTE E NATUREZA VIVA</w:t>
      </w:r>
    </w:p>
    <w:p>
      <w:r>
        <w:t xml:space="preserve">6.1 Serviços Ecossistêmicos e Saúde</w:t>
      </w:r>
    </w:p>
    <w:p>
      <w:pPr>
        <w:spacing w:before="60" w:after="120" w:line="276"/>
        <w:jc w:val="both"/>
      </w:pPr>
      <w:r>
        <w:t xml:space="preserve">A natureza viva fornece serviços essenciais que sustentam a vida. A regulação do clima, a filtragem de poluentes pelas florestas e a manutenção de solos férteis são fundamentais. Quando um ecossistema é degradado, ele perde sua capacidade de "diluição" de patógenos. Em florestas biodiversas, os vírus circulam entre muitas espécies, muitas das quais são hospedeiros terminais. Com o desmatamento, poucas espécies restam (geralmente as mais resilientes e propensas a conviver com humanos, como roedores), aumentando a probabilidade de transmissão zoonótica.</w:t>
      </w:r>
    </w:p>
    <w:p>
      <w:r>
        <w:t xml:space="preserve">6.2 Impacto da Perda de Biodiversidade</w:t>
      </w:r>
    </w:p>
    <w:p>
      <w:pPr>
        <w:spacing w:before="60" w:after="120" w:line="276"/>
        <w:jc w:val="both"/>
      </w:pPr>
      <w:r>
        <w:t xml:space="preserve">A extinção de espécies altera as cadeias alimentares e pode levar à explosão populacional de vetores de doenças. A perda de predadores naturais de mosquitos, por exemplo, está diretamente ligada ao aumento de casos de malária e febre amarela em certas regiões. A conservação da natureza viva é, portanto, uma medida preventiva de saúde pública de baixo custo e alto impacto.</w:t>
      </w:r>
    </w:p>
    <w:p>
      <w:pPr>
        <w:pStyle w:val="Heading3"/>
        <w:spacing w:before="240" w:after="120"/>
      </w:pPr>
      <w:r>
        <w:t xml:space="preserve">7. INTERDISCIPLINARIDADE E COLABORAÇÃO MULTISETORIAL</w:t>
      </w:r>
    </w:p>
    <w:p>
      <w:pPr>
        <w:spacing w:before="60" w:after="120" w:line="276"/>
        <w:jc w:val="both"/>
      </w:pPr>
      <w:r>
        <w:t xml:space="preserve">A implementação da </w:t>
      </w:r>
      <w:r>
        <w:rPr>
          <w:b/>
          <w:bCs/>
        </w:rPr>
        <w:t xml:space="preserve">Uma Só Saúde</w:t>
      </w:r>
      <w:r>
        <w:t xml:space="preserve"> exige a quebra de "silos" profissionais. Médicos, veterinários, biólogos, engenheiros ambientais, sociólogos e economistas devem trabalhar em conjunto. A interdisciplinaridade permite uma visão holística dos problemas. Por exemplo, para controlar a febre maculosa, é necessário entender o ciclo do carrapato (biologia), a saúde das capivaras e cavalos (veterinária), o diagnóstico em humanos (medicina) e o manejo de parques e áreas verdes (gestão ambiental).</w:t>
      </w:r>
    </w:p>
    <w:p>
      <w:pPr>
        <w:pStyle w:val="Heading3"/>
        <w:spacing w:before="240" w:after="120"/>
      </w:pPr>
      <w:r>
        <w:t xml:space="preserve">8. POLÍTICAS PÚBLICAS E GOVERNANÇA GLOBAL</w:t>
      </w:r>
    </w:p>
    <w:p>
      <w:pPr>
        <w:spacing w:before="60" w:after="120" w:line="276"/>
        <w:jc w:val="both"/>
      </w:pPr>
      <w:r>
        <w:t xml:space="preserve">No Brasil, a estratégia </w:t>
      </w:r>
      <w:r>
        <w:rPr>
          <w:i/>
          <w:iCs/>
        </w:rPr>
        <w:t xml:space="preserve">One Health</w:t>
      </w:r>
      <w:r>
        <w:t xml:space="preserve"> tem sido integrada às ações de Vigilância em Saúde. Políticas públicas que promovem o saneamento básico, o controle de zoonoses e a proteção de unidades de conservação são exemplos práticos. Globalmente, o </w:t>
      </w:r>
      <w:r>
        <w:rPr>
          <w:b/>
          <w:bCs/>
        </w:rPr>
        <w:t xml:space="preserve">Plano de Ação Conjunto One Health (2022-2026)</w:t>
      </w:r>
      <w:r>
        <w:t xml:space="preserve"> estabelece metas para fortalecer as capacidades nacionais de resposta a ameaças sanitárias, enfatizando a necessidade de financiamento sustentável e compartilhamento de dados entre países.</w:t>
      </w:r>
    </w:p>
    <w:p>
      <w:pPr>
        <w:pStyle w:val="Heading3"/>
        <w:spacing w:before="240" w:after="120"/>
      </w:pPr>
      <w:r>
        <w:t xml:space="preserve">9. CONCLUSÃO</w:t>
      </w:r>
    </w:p>
    <w:p>
      <w:pPr>
        <w:spacing w:before="60" w:after="120" w:line="276"/>
        <w:jc w:val="both"/>
      </w:pPr>
      <w:r>
        <w:t xml:space="preserve">A abordagem </w:t>
      </w:r>
      <w:r>
        <w:rPr>
          <w:b/>
          <w:bCs/>
        </w:rPr>
        <w:t xml:space="preserve">Uma Só Saúde</w:t>
      </w:r>
      <w:r>
        <w:t xml:space="preserve"> não é apenas uma opção teórica, mas uma necessidade de sobrevivência para a civilização moderna. A interdependência entre humanos, animais e o ambiente é um fato biológico inegável. Ao investir na preservação da natureza viva, no bem-estar animal e na vigilância integrada, estamos protegendo a saúde das futuras gerações. O desafio reside na capacidade de cooperação entre diferentes setores da sociedade para transformar esse conceito em ações concretas e políticas duradouras.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10. BIBLIOGRAFIA E ANÁLISE DE FONTES</w:t>
      </w:r>
    </w:p>
    <w:p>
      <w:r>
        <w:t xml:space="preserve">Referências Bibliográficas (ABNT)</w:t>
      </w:r>
    </w:p>
    <w:p>
      <w:pPr>
        <w:spacing w:before="60" w:after="120" w:line="276"/>
        <w:jc w:val="both"/>
      </w:pPr>
      <w:r>
        <w:t xml:space="preserve">BRASIL. Ministério da Saúde. Secretaria de Vigilância em Saúde e Ambiente. </w:t>
      </w:r>
      <w:r>
        <w:rPr>
          <w:b/>
          <w:bCs/>
        </w:rPr>
        <w:t xml:space="preserve">Guia de Vigilância em Saúde</w:t>
      </w:r>
      <w:r>
        <w:t xml:space="preserve">. 6. ed. Brasília: Ministério da Saúde, 2023.</w:t>
      </w:r>
    </w:p>
    <w:p>
      <w:pPr>
        <w:spacing w:before="60" w:after="120" w:line="276"/>
        <w:jc w:val="both"/>
      </w:pPr>
      <w:r>
        <w:t xml:space="preserve">ONE HEALTH HIGH-LEVEL EXPERT PANEL (OHHLEP) et al. One Health: A new definition for a sustainable and healthy future. </w:t>
      </w:r>
      <w:r>
        <w:rPr>
          <w:b/>
          <w:bCs/>
        </w:rPr>
        <w:t xml:space="preserve">PLOS Pathogens</w:t>
      </w:r>
      <w:r>
        <w:t xml:space="preserve">, v. 18, n. 6, e1010537, 2022.</w:t>
      </w:r>
    </w:p>
    <w:p>
      <w:pPr>
        <w:spacing w:before="60" w:after="120" w:line="276"/>
        <w:jc w:val="both"/>
      </w:pPr>
      <w:r>
        <w:t xml:space="preserve">WORLD HEALTH ORGANIZATION (WHO). </w:t>
      </w:r>
      <w:r>
        <w:rPr>
          <w:b/>
          <w:bCs/>
        </w:rPr>
        <w:t xml:space="preserve">One health joint plan of action (2022–2026)</w:t>
      </w:r>
      <w:r>
        <w:t xml:space="preserve">: working together for the health of humans, animals, plants and the environment. Geneva: WHO, 2022.</w:t>
      </w:r>
    </w:p>
    <w:p>
      <w:pPr>
        <w:spacing w:before="60" w:after="120" w:line="276"/>
        <w:jc w:val="both"/>
      </w:pPr>
      <w:r>
        <w:t xml:space="preserve">WORLD ORGANISATION FOR ANIMAL HEALTH (WOAH). </w:t>
      </w:r>
      <w:r>
        <w:rPr>
          <w:b/>
          <w:bCs/>
        </w:rPr>
        <w:t xml:space="preserve">Annual Report on Antimicrobial Agents Intended for Use in Animals</w:t>
      </w:r>
      <w:r>
        <w:t xml:space="preserve">. Paris: WOAH, 2023.</w:t>
      </w:r>
    </w:p>
    <w:p>
      <w:r>
        <w:t xml:space="preserve">Análise Detalhada das Fontes Principais</w:t>
      </w:r>
    </w:p>
    <w:p>
      <w:pPr>
        <w:spacing w:before="60" w:after="120" w:line="276"/>
      </w:pPr>
      <w:r>
        <w:rPr>
          <w:b/>
          <w:bCs/>
        </w:rPr>
        <w:t xml:space="preserve">Fonte 1: World Health Organization - One Health Joint Plan of Action (2022–2026)</w:t>
      </w:r>
      <w:r>
        <w:br/>
      </w:r>
      <w:r>
        <w:rPr>
          <w:b/>
          <w:bCs/>
        </w:rPr>
        <w:t xml:space="preserve">Link:</w:t>
      </w:r>
      <w:r>
        <w:t xml:space="preserve"> https://www.who.int/publications/i/item/9789240059139</w:t>
      </w:r>
    </w:p>
    <w:p>
      <w:pPr>
        <w:spacing w:before="60" w:after="120" w:line="276"/>
        <w:jc w:val="both"/>
      </w:pPr>
      <w:r>
        <w:t xml:space="preserve">O Plano de Ação Conjunto One Health, desenvolvido pela parceria quadripartite composta pela Organização das Nações Unidas para a Alimentação e a Agricultura (FAO), o Programa das Nações Unidas para o Meio Ambiente (PNUMA), a Organização Mundial da Saúde (OMS) e a Organização Mundial de Saúde Animal (OMSA), representa o esforço global mais significativo para institucionalizar a abordagem de Uma Só Saúde. O documento detalha seis áreas de ação prioritárias: o fortalecimento das capacidades de saúde em sistemas nacionais, a redução de riscos de epidemias e pandemias zoonóticas emergentes, o controle e eliminação de doenças zoonóticas endêmicas, negligenciadas e transmitidas por vetores, o fortalecimento da avaliação e gestão de riscos de segurança alimentar, o combate à resistência antimicrobiana e a integração do meio ambiente na abordagem One Health. Com um cronograma de cinco anos, o plano oferece um roteiro estratégico para que os países possam integrar suas políticas de saúde humana, animal e ambiental, promovendo a colaboração técnica e o compartilhamento de recursos para enfrentar ameaças complexas que nenhum setor poderia resolver isoladamente.</w:t>
      </w:r>
    </w:p>
    <w:p>
      <w:pPr>
        <w:spacing w:before="60" w:after="120" w:line="276"/>
      </w:pPr>
      <w:r>
        <w:rPr>
          <w:b/>
          <w:bCs/>
        </w:rPr>
        <w:t xml:space="preserve">Relevância:</w:t>
      </w:r>
      <w:r>
        <w:t xml:space="preserve"> Esta fonte é o pilar normativo internacional para qualquer estudo sobre One Health. Ela define as diretrizes que governos e organizações internacionais seguirão até o final da década. Para esta apostila, o documento foi essencial para fundamentar a seção de políticas públicas e governança global, garantindo que o conteúdo esteja alinhado com as práticas mais atuais de cooperação multissetorial e gestão de riscos sanitários em escala planetária.</w:t>
      </w:r>
    </w:p>
    <w:p>
      <w:pPr>
        <w:spacing w:before="60" w:after="120" w:line="276"/>
      </w:pPr>
      <w:r>
        <w:rPr>
          <w:b/>
          <w:bCs/>
        </w:rPr>
        <w:t xml:space="preserve">Fonte 2: PLOS Pathogens - One Health: A new definition for a sustainable and healthy future</w:t>
      </w:r>
      <w:r>
        <w:br/>
      </w:r>
      <w:r>
        <w:rPr>
          <w:b/>
          <w:bCs/>
        </w:rPr>
        <w:t xml:space="preserve">Link:</w:t>
      </w:r>
      <w:r>
        <w:t xml:space="preserve"> https://journals.plos.org/plospathogens/article?id=10.1371/journal.ppat.1010537</w:t>
      </w:r>
    </w:p>
    <w:p>
      <w:pPr>
        <w:spacing w:before="60" w:after="120" w:line="276"/>
        <w:jc w:val="both"/>
      </w:pPr>
      <w:r>
        <w:t xml:space="preserve">Este artigo científico, elaborado pelo Painel de Especialistas de Alto Nível em One Health (OHHLEP), estabelece a definição formal e atualizada do conceito de Uma Só Saúde, que foi oficialmente adotada pelas principais agências internacionais. O texto explora a necessidade de uma visão sistêmica que vá além da simples ausência de doenças, incorporando conceitos de sustentabilidade, equidade e integridade ecossistêmica. Os autores argumentam que a saúde humana é dependente de ecossistemas funcionais e resilientes, e que a abordagem One Health deve ser aplicada não apenas na resposta a crises, mas na prevenção primária através da conservação da biodiversidade e do manejo sustentável da terra. O artigo detalha os princípios fundamentais que devem nortear a prática de One Health, incluindo a transdisciplinaridade, a participação comunitária e a responsabilidade compartilhada. Ao fornecer uma base teórica robusta, o trabalho ajuda a consolidar o entendimento de que a saúde ambiental não é um elemento periférico, mas o alicerce sobre o qual a saúde humana e animal se sustentam, propondo uma mudança de paradigma na forma como a ciência e a política interagem.</w:t>
      </w:r>
    </w:p>
    <w:p>
      <w:pPr>
        <w:spacing w:before="60" w:after="120" w:line="276"/>
      </w:pPr>
      <w:r>
        <w:rPr>
          <w:b/>
          <w:bCs/>
        </w:rPr>
        <w:t xml:space="preserve">Relevância:</w:t>
      </w:r>
      <w:r>
        <w:t xml:space="preserve"> A importância desta fonte reside na sua precisão terminológica e fundamentação acadêmica. Ela serviu de base para a seção de fundamentos teóricos desta apostila, permitindo uma explicação clara e atualizada do que constitui a abordagem One Health hoje. A definição proposta pelo OHHLEP é o padrão ouro acadêmico, essencial para que estudantes e profissionais utilizem uma linguagem comum e cientificamente validada ao tratar do tema.</w:t>
      </w:r>
    </w:p>
    <w:p>
      <w:pPr>
        <w:pBdr>
          <w:bottom w:val="single" w:color="CCCCCC" w:sz="6"/>
        </w:pBdr>
        <w:spacing w:before="200" w:after="200"/>
      </w:pPr>
    </w:p>
    <w:p>
      <w:pPr>
        <w:spacing w:after="120"/>
        <w:jc w:val="center"/>
      </w:pPr>
    </w:p>
    <w:p>
      <w:pPr>
        <w:spacing w:before="60" w:after="120" w:line="276"/>
        <w:jc w:val="center"/>
      </w:pPr>
      <w:r>
        <w:rPr>
          <w:color w:val="757575"/>
          <w:sz w:val="18"/>
          <w:szCs w:val="18"/>
        </w:rPr>
        <w:t xml:space="preserve">Conselho Editorial - Instituto de Estudos em Saúde Global e Ambiental</w:t>
      </w:r>
    </w:p>
    <w:p>
      <w:pPr>
        <w:spacing w:before="60" w:after="120" w:line="276"/>
      </w:pPr>
      <w:r>
        <w:rPr>
          <w:i/>
          <w:iCs/>
        </w:rPr>
        <w:t xml:space="preserve">Documento elaborado em 09 de maio de 2026. As informações contidas são de responsabilidade do solicitante.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2026-05-09T13:31:14.799Z</dcterms:created>
  <dcterms:modified xsi:type="dcterms:W3CDTF">2026-05-09T13:31:14.799Z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