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CFE28" w14:textId="2A7BFC62" w:rsidR="0021254E" w:rsidRDefault="00D60AEF" w:rsidP="0021254E">
      <w:pPr>
        <w:spacing w:after="360"/>
        <w:jc w:val="center"/>
      </w:pPr>
      <w:r w:rsidRPr="00D60AEF">
        <w:rPr>
          <w:b/>
          <w:bCs/>
        </w:rPr>
        <w:t>Geometria do Solo</w:t>
      </w:r>
      <w:r w:rsidR="0021254E">
        <w:rPr>
          <w:b/>
          <w:bCs/>
        </w:rPr>
        <w:t xml:space="preserve"> – </w:t>
      </w:r>
      <w:r w:rsidR="0021254E" w:rsidRPr="00CA1579">
        <w:t>Lugar</w:t>
      </w:r>
      <w:r w:rsidR="0021254E">
        <w:t xml:space="preserve"> </w:t>
      </w:r>
      <w:r w:rsidR="0021254E" w:rsidRPr="00CA1579">
        <w:t>&amp; Local</w:t>
      </w:r>
      <w:r w:rsidR="006F5B97">
        <w:t xml:space="preserve"> – Sagrado &amp; Profano</w:t>
      </w:r>
    </w:p>
    <w:p w14:paraId="4C4ABD7B" w14:textId="77777777" w:rsidR="0032068E" w:rsidRDefault="0032068E" w:rsidP="00CA1579">
      <w:pPr>
        <w:spacing w:after="360"/>
      </w:pPr>
    </w:p>
    <w:p w14:paraId="4D61086F" w14:textId="519F35A1" w:rsidR="0032068E" w:rsidRDefault="0032068E" w:rsidP="00CA1579">
      <w:pPr>
        <w:spacing w:after="360"/>
      </w:pPr>
      <w:r w:rsidRPr="0032068E">
        <w:drawing>
          <wp:inline distT="0" distB="0" distL="0" distR="0" wp14:anchorId="63D93256" wp14:editId="1E6CE6B5">
            <wp:extent cx="4810796" cy="8573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F4E8" w14:textId="523A7DE9" w:rsidR="0032068E" w:rsidRDefault="0032068E" w:rsidP="00CA1579">
      <w:pPr>
        <w:spacing w:after="360"/>
      </w:pPr>
      <w:r w:rsidRPr="0032068E">
        <w:drawing>
          <wp:inline distT="0" distB="0" distL="0" distR="0" wp14:anchorId="28FD3248" wp14:editId="147ECE73">
            <wp:extent cx="4734586" cy="762106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E0C9" w14:textId="77777777" w:rsidR="0032068E" w:rsidRDefault="0032068E" w:rsidP="00CA1579">
      <w:pPr>
        <w:spacing w:after="360"/>
      </w:pPr>
    </w:p>
    <w:p w14:paraId="29319CD6" w14:textId="70BA2665" w:rsidR="00141E25" w:rsidRPr="00CA1579" w:rsidRDefault="00141E25" w:rsidP="00CA1579">
      <w:pPr>
        <w:spacing w:after="360"/>
      </w:pPr>
      <w:r w:rsidRPr="00CA1579">
        <w:t>CEP Residencial (Raiz):  </w:t>
      </w:r>
    </w:p>
    <w:p w14:paraId="64687C4E" w14:textId="6E21FE9C" w:rsidR="00150B22" w:rsidRPr="00CA1579" w:rsidRDefault="00141E25" w:rsidP="00CA1579">
      <w:pPr>
        <w:spacing w:after="360"/>
      </w:pPr>
      <w:r w:rsidRPr="00CA1579">
        <w:t>CEP Temporário (Impermanência): </w:t>
      </w:r>
    </w:p>
    <w:p w14:paraId="54B88FA3" w14:textId="36388B41" w:rsidR="00E61467" w:rsidRPr="00E61467" w:rsidRDefault="00E61467" w:rsidP="00E61467">
      <w:pPr>
        <w:spacing w:after="360"/>
      </w:pPr>
      <w:r w:rsidRPr="00E61467">
        <w:rPr>
          <w:b/>
          <w:bCs/>
        </w:rPr>
        <w:t>PRISMA13</w:t>
      </w:r>
      <w:r w:rsidRPr="00E61467">
        <w:t xml:space="preserve"> é o instrumento da observação pura. Ao mover o dial cromático </w:t>
      </w:r>
      <w:r w:rsidR="0021254E">
        <w:t xml:space="preserve">a pessoa </w:t>
      </w:r>
      <w:r>
        <w:t xml:space="preserve">mais do que </w:t>
      </w:r>
      <w:r w:rsidRPr="00E61467">
        <w:t>"tenta</w:t>
      </w:r>
      <w:r w:rsidR="0021254E">
        <w:t xml:space="preserve"> parecer” </w:t>
      </w:r>
      <w:r w:rsidRPr="00E61467">
        <w:t>ser melhor</w:t>
      </w:r>
      <w:r w:rsidR="0021254E">
        <w:t xml:space="preserve">, </w:t>
      </w:r>
      <w:r w:rsidRPr="00E61467">
        <w:t>apenas constata</w:t>
      </w:r>
      <w:r w:rsidR="0021254E">
        <w:t xml:space="preserve"> </w:t>
      </w:r>
      <w:r w:rsidRPr="00E61467">
        <w:t xml:space="preserve">a </w:t>
      </w:r>
      <w:r w:rsidR="0021254E">
        <w:t>“</w:t>
      </w:r>
      <w:r w:rsidRPr="00E61467">
        <w:t>temperatura</w:t>
      </w:r>
      <w:r w:rsidR="0021254E">
        <w:t xml:space="preserve">” </w:t>
      </w:r>
      <w:r w:rsidRPr="00E61467">
        <w:t>do seu "</w:t>
      </w:r>
      <w:r>
        <w:t xml:space="preserve">aqui e </w:t>
      </w:r>
      <w:r w:rsidRPr="00E61467">
        <w:t>agora".</w:t>
      </w:r>
    </w:p>
    <w:p w14:paraId="476B3E53" w14:textId="6BECD10B" w:rsidR="00E61467" w:rsidRPr="00E61467" w:rsidRDefault="0021254E" w:rsidP="00E61467">
      <w:pPr>
        <w:spacing w:after="360"/>
      </w:pPr>
      <w:r>
        <w:rPr>
          <w:b/>
          <w:bCs/>
        </w:rPr>
        <w:t>A</w:t>
      </w:r>
      <w:r w:rsidRPr="00E61467">
        <w:rPr>
          <w:b/>
          <w:bCs/>
        </w:rPr>
        <w:t>lgoritmo</w:t>
      </w:r>
      <w:r>
        <w:rPr>
          <w:b/>
          <w:bCs/>
        </w:rPr>
        <w:t xml:space="preserve"> </w:t>
      </w:r>
      <w:r w:rsidRPr="0021254E">
        <w:t>– a</w:t>
      </w:r>
      <w:r>
        <w:t>o i</w:t>
      </w:r>
      <w:r w:rsidR="00E61467" w:rsidRPr="00E61467">
        <w:t xml:space="preserve">nserir os critérios de pontuação baseados na intersecção Local X Lugar </w:t>
      </w:r>
      <w:r>
        <w:t>sobrevaloriza o</w:t>
      </w:r>
      <w:r w:rsidR="00E61467" w:rsidRPr="00E61467">
        <w:t xml:space="preserve"> código</w:t>
      </w:r>
      <w:r w:rsidRPr="0021254E">
        <w:t xml:space="preserve"> </w:t>
      </w:r>
      <w:r w:rsidRPr="00E61467">
        <w:t>biológic</w:t>
      </w:r>
      <w:r>
        <w:t>o</w:t>
      </w:r>
      <w:r w:rsidRPr="00E61467">
        <w:t xml:space="preserve"> e</w:t>
      </w:r>
      <w:r>
        <w:t xml:space="preserve"> os filtros de sua manifestação em todas as múltiplas, simultâneas e ininterruptas influências, retro influências, freios e contrapesos.</w:t>
      </w:r>
      <w:r w:rsidR="00E61467">
        <w:t xml:space="preserve"> </w:t>
      </w:r>
      <w:r>
        <w:t xml:space="preserve">Enquanto o </w:t>
      </w:r>
      <w:r w:rsidR="00E61467" w:rsidRPr="00E61467">
        <w:t xml:space="preserve">Local fornece o nutriente; o Lugar </w:t>
      </w:r>
      <w:r w:rsidRPr="00E61467">
        <w:t>co</w:t>
      </w:r>
      <w:r>
        <w:t xml:space="preserve">nstrói a </w:t>
      </w:r>
      <w:r w:rsidR="00E61467" w:rsidRPr="00E61467">
        <w:t xml:space="preserve">cultura </w:t>
      </w:r>
      <w:r>
        <w:t xml:space="preserve">e o eixo </w:t>
      </w:r>
      <w:r w:rsidR="00E61467" w:rsidRPr="00E61467">
        <w:t>PNEI</w:t>
      </w:r>
      <w:r>
        <w:t xml:space="preserve">, o SEC e o sistema Polivagal </w:t>
      </w:r>
      <w:r w:rsidR="00E61467" w:rsidRPr="00E61467">
        <w:t>processa</w:t>
      </w:r>
      <w:r>
        <w:t xml:space="preserve">m a energia informacional dos imputs e devolvem na forma de </w:t>
      </w:r>
      <w:r w:rsidR="00572C51">
        <w:t>Alegria, Contentamento</w:t>
      </w:r>
      <w:r>
        <w:t>, Felicidade, Paz</w:t>
      </w:r>
      <w:r w:rsidR="00572C51">
        <w:t>...</w:t>
      </w:r>
      <w:r>
        <w:t xml:space="preserve"> </w:t>
      </w:r>
      <w:r w:rsidR="00572C51">
        <w:t>E</w:t>
      </w:r>
      <w:r>
        <w:t xml:space="preserve">nfim: Saúde Plena </w:t>
      </w:r>
      <w:r w:rsidR="00572C51">
        <w:t xml:space="preserve">– ou a ausência desses sentimentos e emoções. </w:t>
      </w:r>
    </w:p>
    <w:p w14:paraId="39012E70" w14:textId="1C4DB08C" w:rsidR="00646257" w:rsidRPr="00646257" w:rsidRDefault="00E61467" w:rsidP="00CA1579">
      <w:pPr>
        <w:spacing w:after="360"/>
      </w:pPr>
      <w:r w:rsidRPr="00646257">
        <w:t>O</w:t>
      </w:r>
      <w:r w:rsidR="00646257" w:rsidRPr="00646257">
        <w:t>s</w:t>
      </w:r>
      <w:r>
        <w:t xml:space="preserve"> </w:t>
      </w:r>
      <w:r w:rsidR="00646257" w:rsidRPr="00646257">
        <w:t>conceitos de Moradia, Trabalho e Lazer sob a ótica do PRISMA13</w:t>
      </w:r>
      <w:r>
        <w:t xml:space="preserve"> formata </w:t>
      </w:r>
      <w:r w:rsidR="00646257" w:rsidRPr="00646257">
        <w:t>um modelo de análise multidimensional de bem-estar e urban</w:t>
      </w:r>
      <w:r w:rsidRPr="00646257">
        <w:t>idade</w:t>
      </w:r>
      <w:r>
        <w:t xml:space="preserve"> da pessoa</w:t>
      </w:r>
      <w:r w:rsidR="00646257" w:rsidRPr="00646257">
        <w:t xml:space="preserve"> para além do espaço físico</w:t>
      </w:r>
      <w:r>
        <w:t>; é apreciar</w:t>
      </w:r>
      <w:r w:rsidR="00646257" w:rsidRPr="00646257">
        <w:t xml:space="preserve"> e entender como </w:t>
      </w:r>
      <w:r>
        <w:t xml:space="preserve">fatores intrapessoais e transpessoais </w:t>
      </w:r>
      <w:r w:rsidR="00646257" w:rsidRPr="00646257">
        <w:t>i</w:t>
      </w:r>
      <w:r>
        <w:t xml:space="preserve">nfluenciam </w:t>
      </w:r>
      <w:r w:rsidRPr="00646257">
        <w:t>de ma</w:t>
      </w:r>
      <w:r>
        <w:t>neira</w:t>
      </w:r>
      <w:r w:rsidRPr="00646257">
        <w:t xml:space="preserve"> sistêmica </w:t>
      </w:r>
      <w:r w:rsidR="00646257" w:rsidRPr="00646257">
        <w:t xml:space="preserve">a </w:t>
      </w:r>
      <w:r>
        <w:t xml:space="preserve">modo de ser no Ser, caráter e </w:t>
      </w:r>
      <w:r w:rsidR="0021254E">
        <w:t>personalidade</w:t>
      </w:r>
      <w:r>
        <w:t xml:space="preserve"> no jeito único de pensar, sentir, falar, agir e reagir) da pessoa</w:t>
      </w:r>
      <w:r w:rsidR="0021254E">
        <w:t>, na vida.</w:t>
      </w:r>
    </w:p>
    <w:p w14:paraId="5B132FA9" w14:textId="77777777" w:rsidR="0021254E" w:rsidRDefault="0021254E" w:rsidP="00CA1579">
      <w:pPr>
        <w:spacing w:after="360"/>
      </w:pPr>
    </w:p>
    <w:p w14:paraId="4E106200" w14:textId="6B7AA4DA" w:rsidR="00646257" w:rsidRPr="00646257" w:rsidRDefault="00646257" w:rsidP="00CA1579">
      <w:pPr>
        <w:spacing w:after="360"/>
      </w:pPr>
      <w:r w:rsidRPr="00646257">
        <w:t>1. Dimensão Biológica (Saúde e Sobrevivência)</w:t>
      </w:r>
    </w:p>
    <w:p w14:paraId="658C69A6" w14:textId="77777777" w:rsidR="00646257" w:rsidRPr="00646257" w:rsidRDefault="00646257" w:rsidP="00CA1579">
      <w:pPr>
        <w:spacing w:after="360"/>
      </w:pPr>
      <w:r w:rsidRPr="00646257">
        <w:t>Moradia: Abrigo térmico, saneamento e qualidade do ar para prevenir doenças.</w:t>
      </w:r>
    </w:p>
    <w:p w14:paraId="56BDE25D" w14:textId="77777777" w:rsidR="00646257" w:rsidRPr="00646257" w:rsidRDefault="00646257" w:rsidP="00CA1579">
      <w:pPr>
        <w:spacing w:after="360"/>
      </w:pPr>
      <w:r w:rsidRPr="00646257">
        <w:t>Trabalho: Ergonomia e segurança ocupacional para evitar lesões e fadiga física.</w:t>
      </w:r>
    </w:p>
    <w:p w14:paraId="4DA1FA8D" w14:textId="77777777" w:rsidR="00646257" w:rsidRPr="00646257" w:rsidRDefault="00646257" w:rsidP="00CA1579">
      <w:pPr>
        <w:spacing w:after="360"/>
      </w:pPr>
      <w:r w:rsidRPr="00646257">
        <w:t>Lazer: Atividade física e descanso reparador para o corpo.</w:t>
      </w:r>
    </w:p>
    <w:p w14:paraId="3BFB8F37" w14:textId="77777777" w:rsidR="00CA1579" w:rsidRDefault="00CA1579" w:rsidP="00CA1579">
      <w:pPr>
        <w:spacing w:after="360"/>
      </w:pPr>
    </w:p>
    <w:p w14:paraId="5A15DB39" w14:textId="5B9D48B8" w:rsidR="00646257" w:rsidRPr="00646257" w:rsidRDefault="00646257" w:rsidP="00CA1579">
      <w:pPr>
        <w:spacing w:after="360"/>
      </w:pPr>
      <w:r w:rsidRPr="00646257">
        <w:t>2. Dimensão Psicológica (Afetividade e Mente)</w:t>
      </w:r>
    </w:p>
    <w:p w14:paraId="1387F80B" w14:textId="77777777" w:rsidR="00646257" w:rsidRPr="00646257" w:rsidRDefault="00646257" w:rsidP="00CA1579">
      <w:pPr>
        <w:spacing w:after="360"/>
      </w:pPr>
      <w:r w:rsidRPr="00646257">
        <w:t>Moradia: O "lar" como refúgio emocional, privacidade e sentimento de segurança.</w:t>
      </w:r>
    </w:p>
    <w:p w14:paraId="62438BC5" w14:textId="77777777" w:rsidR="00646257" w:rsidRPr="00646257" w:rsidRDefault="00646257" w:rsidP="00CA1579">
      <w:pPr>
        <w:spacing w:after="360"/>
      </w:pPr>
      <w:r w:rsidRPr="00646257">
        <w:t>Trabalho: Realização pessoal, autoestima e controle do estresse.</w:t>
      </w:r>
    </w:p>
    <w:p w14:paraId="5455F33C" w14:textId="77777777" w:rsidR="00646257" w:rsidRPr="00646257" w:rsidRDefault="00646257" w:rsidP="00CA1579">
      <w:pPr>
        <w:spacing w:after="360"/>
      </w:pPr>
      <w:r w:rsidRPr="00646257">
        <w:t>Lazer: Descompressão mental, redução da ansiedade e estímulo à criatividade.</w:t>
      </w:r>
    </w:p>
    <w:p w14:paraId="129E4B43" w14:textId="77777777" w:rsidR="00CA1579" w:rsidRDefault="00CA1579" w:rsidP="00CA1579">
      <w:pPr>
        <w:spacing w:after="360"/>
      </w:pPr>
    </w:p>
    <w:p w14:paraId="00612981" w14:textId="3CB1F8B0" w:rsidR="00646257" w:rsidRPr="00646257" w:rsidRDefault="00646257" w:rsidP="00CA1579">
      <w:pPr>
        <w:spacing w:after="360"/>
      </w:pPr>
      <w:r w:rsidRPr="00646257">
        <w:t>3. Dimensão Social (Relacionamentos)</w:t>
      </w:r>
    </w:p>
    <w:p w14:paraId="2A81F223" w14:textId="77777777" w:rsidR="00646257" w:rsidRPr="00646257" w:rsidRDefault="00646257" w:rsidP="00CA1579">
      <w:pPr>
        <w:spacing w:after="360"/>
      </w:pPr>
      <w:r w:rsidRPr="00646257">
        <w:t>Moradia: Convivência familiar e relação com a vizinhança imediata.</w:t>
      </w:r>
    </w:p>
    <w:p w14:paraId="5632EC00" w14:textId="77777777" w:rsidR="00646257" w:rsidRPr="00646257" w:rsidRDefault="00646257" w:rsidP="00CA1579">
      <w:pPr>
        <w:spacing w:after="360"/>
      </w:pPr>
      <w:r w:rsidRPr="00646257">
        <w:t>Trabalho: Capital social, redes profissionais e colaboração em equipe.</w:t>
      </w:r>
    </w:p>
    <w:p w14:paraId="7A94A891" w14:textId="77777777" w:rsidR="00646257" w:rsidRPr="00646257" w:rsidRDefault="00646257" w:rsidP="00CA1579">
      <w:pPr>
        <w:spacing w:after="360"/>
      </w:pPr>
      <w:r w:rsidRPr="00646257">
        <w:t>Lazer: Integração comunitária, festas e fortalecimento de laços de amizade.</w:t>
      </w:r>
    </w:p>
    <w:p w14:paraId="6319A4CA" w14:textId="77777777" w:rsidR="0021254E" w:rsidRDefault="0021254E" w:rsidP="00CA1579">
      <w:pPr>
        <w:spacing w:after="360"/>
      </w:pPr>
    </w:p>
    <w:p w14:paraId="3413CA72" w14:textId="0A1858F7" w:rsidR="00646257" w:rsidRPr="00646257" w:rsidRDefault="00646257" w:rsidP="00CA1579">
      <w:pPr>
        <w:spacing w:after="360"/>
      </w:pPr>
      <w:r w:rsidRPr="00646257">
        <w:t>4. Dimensão Cultural (Identidade)</w:t>
      </w:r>
    </w:p>
    <w:p w14:paraId="764A5658" w14:textId="77777777" w:rsidR="00646257" w:rsidRPr="00646257" w:rsidRDefault="00646257" w:rsidP="00CA1579">
      <w:pPr>
        <w:spacing w:after="360"/>
      </w:pPr>
      <w:r w:rsidRPr="00646257">
        <w:t>Moradia: Expressão da identidade através da decoração e hábitos domésticos.</w:t>
      </w:r>
    </w:p>
    <w:p w14:paraId="1CDF737E" w14:textId="77777777" w:rsidR="00646257" w:rsidRPr="00646257" w:rsidRDefault="00646257" w:rsidP="00CA1579">
      <w:pPr>
        <w:spacing w:after="360"/>
      </w:pPr>
      <w:r w:rsidRPr="00646257">
        <w:t>Trabalho: Cultura organizacional, valores corporativos e ética profissional.</w:t>
      </w:r>
    </w:p>
    <w:p w14:paraId="435E76A0" w14:textId="77777777" w:rsidR="00646257" w:rsidRPr="00646257" w:rsidRDefault="00646257" w:rsidP="00CA1579">
      <w:pPr>
        <w:spacing w:after="360"/>
      </w:pPr>
      <w:r w:rsidRPr="00646257">
        <w:t>Lazer: Acesso a artes, tradições, cinema, música e manifestações folclóricas.</w:t>
      </w:r>
    </w:p>
    <w:p w14:paraId="7CA8BFAE" w14:textId="77777777" w:rsidR="0021254E" w:rsidRDefault="0021254E" w:rsidP="00CA1579">
      <w:pPr>
        <w:spacing w:after="360"/>
      </w:pPr>
    </w:p>
    <w:p w14:paraId="19F9A767" w14:textId="69D3C7E6" w:rsidR="00646257" w:rsidRPr="00646257" w:rsidRDefault="00646257" w:rsidP="00CA1579">
      <w:pPr>
        <w:spacing w:after="360"/>
      </w:pPr>
      <w:r w:rsidRPr="00646257">
        <w:t>5. Dimensão Política (Cidadania)</w:t>
      </w:r>
    </w:p>
    <w:p w14:paraId="1997D4A4" w14:textId="77777777" w:rsidR="00646257" w:rsidRPr="00646257" w:rsidRDefault="00646257" w:rsidP="00CA1579">
      <w:pPr>
        <w:spacing w:after="360"/>
      </w:pPr>
      <w:r w:rsidRPr="00646257">
        <w:t>Moradia: Direito à moradia digna e participação em associações de moradores.</w:t>
      </w:r>
    </w:p>
    <w:p w14:paraId="70C55039" w14:textId="77777777" w:rsidR="00646257" w:rsidRPr="00646257" w:rsidRDefault="00646257" w:rsidP="00CA1579">
      <w:pPr>
        <w:spacing w:after="360"/>
      </w:pPr>
      <w:r w:rsidRPr="00646257">
        <w:t>Trabalho: Direitos trabalhistas, sindicatos e voz dentro da governança da empresa.</w:t>
      </w:r>
    </w:p>
    <w:p w14:paraId="5CA380D5" w14:textId="77777777" w:rsidR="00646257" w:rsidRPr="00646257" w:rsidRDefault="00646257" w:rsidP="00CA1579">
      <w:pPr>
        <w:spacing w:after="360"/>
      </w:pPr>
      <w:r w:rsidRPr="00646257">
        <w:t>Lazer: Ocupação do espaço público (praças, parques) como ato de direito à cidade.</w:t>
      </w:r>
    </w:p>
    <w:p w14:paraId="3D95BBC1" w14:textId="77777777" w:rsidR="0021254E" w:rsidRDefault="0021254E" w:rsidP="00CA1579">
      <w:pPr>
        <w:spacing w:after="360"/>
      </w:pPr>
    </w:p>
    <w:p w14:paraId="07925B67" w14:textId="70CE8373" w:rsidR="00646257" w:rsidRPr="00646257" w:rsidRDefault="00646257" w:rsidP="00CA1579">
      <w:pPr>
        <w:spacing w:after="360"/>
      </w:pPr>
      <w:r w:rsidRPr="00646257">
        <w:t>6. Dimensão Econômica (Recursos)</w:t>
      </w:r>
    </w:p>
    <w:p w14:paraId="14C920BD" w14:textId="77777777" w:rsidR="00646257" w:rsidRPr="00646257" w:rsidRDefault="00646257" w:rsidP="00CA1579">
      <w:pPr>
        <w:spacing w:after="360"/>
      </w:pPr>
      <w:r w:rsidRPr="00646257">
        <w:t>Moradia: Custo do aluguel/financiamento e valorização patrimonial.</w:t>
      </w:r>
    </w:p>
    <w:p w14:paraId="02F9AD7C" w14:textId="77777777" w:rsidR="00646257" w:rsidRPr="00646257" w:rsidRDefault="00646257" w:rsidP="00CA1579">
      <w:pPr>
        <w:spacing w:after="360"/>
      </w:pPr>
      <w:r w:rsidRPr="00646257">
        <w:t>Trabalho: Geração de renda, salário e estabilidade financeira.</w:t>
      </w:r>
    </w:p>
    <w:p w14:paraId="3F8111B7" w14:textId="77777777" w:rsidR="00646257" w:rsidRPr="00646257" w:rsidRDefault="00646257" w:rsidP="00CA1579">
      <w:pPr>
        <w:spacing w:after="360"/>
      </w:pPr>
      <w:r w:rsidRPr="00646257">
        <w:t>Lazer: Consumo de serviços, turismo e impacto na economia criativa.</w:t>
      </w:r>
    </w:p>
    <w:p w14:paraId="143E28B7" w14:textId="77777777" w:rsidR="0021254E" w:rsidRDefault="0021254E" w:rsidP="00CA1579">
      <w:pPr>
        <w:spacing w:after="360"/>
      </w:pPr>
    </w:p>
    <w:p w14:paraId="55915EA4" w14:textId="3450A106" w:rsidR="00646257" w:rsidRPr="00646257" w:rsidRDefault="00646257" w:rsidP="00CA1579">
      <w:pPr>
        <w:spacing w:after="360"/>
      </w:pPr>
      <w:r w:rsidRPr="00646257">
        <w:t>7. Dimensão Educacional (Conhecimento)</w:t>
      </w:r>
    </w:p>
    <w:p w14:paraId="44E89D28" w14:textId="77777777" w:rsidR="00646257" w:rsidRPr="00646257" w:rsidRDefault="00646257" w:rsidP="00CA1579">
      <w:pPr>
        <w:spacing w:after="360"/>
      </w:pPr>
      <w:r w:rsidRPr="00646257">
        <w:t>Moradia: Ambiente propício para o estudo e educação doméstica.</w:t>
      </w:r>
    </w:p>
    <w:p w14:paraId="2AE1F0BB" w14:textId="77777777" w:rsidR="00646257" w:rsidRPr="00646257" w:rsidRDefault="00646257" w:rsidP="00CA1579">
      <w:pPr>
        <w:spacing w:after="360"/>
      </w:pPr>
      <w:r w:rsidRPr="00646257">
        <w:t>Trabalho: Treinamento contínuo, aprendizado técnico e evolução de carreira.</w:t>
      </w:r>
    </w:p>
    <w:p w14:paraId="38DD10AC" w14:textId="77777777" w:rsidR="00646257" w:rsidRPr="00646257" w:rsidRDefault="00646257" w:rsidP="00CA1579">
      <w:pPr>
        <w:spacing w:after="360"/>
      </w:pPr>
      <w:r w:rsidRPr="00646257">
        <w:t>Lazer: Lazer educativo, visitas a museus e aprendizado por hobby (ex: jardinagem).</w:t>
      </w:r>
    </w:p>
    <w:p w14:paraId="10F00E6F" w14:textId="77777777" w:rsidR="0021254E" w:rsidRDefault="0021254E" w:rsidP="00CA1579">
      <w:pPr>
        <w:spacing w:after="360"/>
      </w:pPr>
    </w:p>
    <w:p w14:paraId="13D56F0D" w14:textId="2FACBD89" w:rsidR="00646257" w:rsidRPr="00646257" w:rsidRDefault="00646257" w:rsidP="00CA1579">
      <w:pPr>
        <w:spacing w:after="360"/>
      </w:pPr>
      <w:r w:rsidRPr="00646257">
        <w:t>8. Dimensão Ecológica (Meio Ambiente)</w:t>
      </w:r>
    </w:p>
    <w:p w14:paraId="7E121405" w14:textId="77777777" w:rsidR="00646257" w:rsidRPr="00646257" w:rsidRDefault="00646257" w:rsidP="00CA1579">
      <w:pPr>
        <w:spacing w:after="360"/>
      </w:pPr>
      <w:r w:rsidRPr="00646257">
        <w:t>Moradia: Uso de materiais sustentáveis, eficiência energética e gestão de resíduos.</w:t>
      </w:r>
    </w:p>
    <w:p w14:paraId="1696FCE7" w14:textId="77777777" w:rsidR="00646257" w:rsidRPr="00646257" w:rsidRDefault="00646257" w:rsidP="00CA1579">
      <w:pPr>
        <w:spacing w:after="360"/>
      </w:pPr>
      <w:r w:rsidRPr="00646257">
        <w:t>Trabalho: Sustentabilidade empresarial e pegada de carbono da operação.</w:t>
      </w:r>
    </w:p>
    <w:p w14:paraId="3970F1C6" w14:textId="77777777" w:rsidR="00646257" w:rsidRPr="00646257" w:rsidRDefault="00646257" w:rsidP="00CA1579">
      <w:pPr>
        <w:spacing w:after="360"/>
      </w:pPr>
      <w:r w:rsidRPr="00646257">
        <w:t>Lazer: Contato com a natureza e preservação de ecossistemas em áreas de ecoturismo.</w:t>
      </w:r>
    </w:p>
    <w:p w14:paraId="488D25C8" w14:textId="77777777" w:rsidR="0021254E" w:rsidRDefault="0021254E" w:rsidP="00CA1579">
      <w:pPr>
        <w:spacing w:after="360"/>
      </w:pPr>
    </w:p>
    <w:p w14:paraId="3CF81A30" w14:textId="64666DBF" w:rsidR="00646257" w:rsidRPr="00646257" w:rsidRDefault="00646257" w:rsidP="00CA1579">
      <w:pPr>
        <w:spacing w:after="360"/>
      </w:pPr>
      <w:r w:rsidRPr="00646257">
        <w:t>9. Dimensão Espacial (Geografia)</w:t>
      </w:r>
    </w:p>
    <w:p w14:paraId="15117470" w14:textId="77777777" w:rsidR="00646257" w:rsidRPr="00646257" w:rsidRDefault="00646257" w:rsidP="00CA1579">
      <w:pPr>
        <w:spacing w:after="360"/>
      </w:pPr>
      <w:r w:rsidRPr="00646257">
        <w:t>Moradia: Localização estratégica e densidade urbana.</w:t>
      </w:r>
    </w:p>
    <w:p w14:paraId="59ACADB9" w14:textId="77777777" w:rsidR="00646257" w:rsidRPr="00646257" w:rsidRDefault="00646257" w:rsidP="00CA1579">
      <w:pPr>
        <w:spacing w:after="360"/>
      </w:pPr>
      <w:r w:rsidRPr="00646257">
        <w:t>Trabalho: Proximidade de centros de negócios ou viabilidade do home office.</w:t>
      </w:r>
    </w:p>
    <w:p w14:paraId="50918585" w14:textId="77777777" w:rsidR="00646257" w:rsidRPr="00646257" w:rsidRDefault="00646257" w:rsidP="00CA1579">
      <w:pPr>
        <w:spacing w:after="360"/>
      </w:pPr>
      <w:r w:rsidRPr="00646257">
        <w:t>Lazer: Distribuição de áreas recreativas e parques na malha urbana.</w:t>
      </w:r>
    </w:p>
    <w:p w14:paraId="1C1CA3E1" w14:textId="77777777" w:rsidR="0021254E" w:rsidRDefault="0021254E" w:rsidP="00CA1579">
      <w:pPr>
        <w:spacing w:after="360"/>
      </w:pPr>
    </w:p>
    <w:p w14:paraId="79BC2E0F" w14:textId="69EF4AFC" w:rsidR="00646257" w:rsidRPr="00646257" w:rsidRDefault="00646257" w:rsidP="00CA1579">
      <w:pPr>
        <w:spacing w:after="360"/>
      </w:pPr>
      <w:r w:rsidRPr="00646257">
        <w:t>10. Dimensão de Mobilidade (Fluxos)</w:t>
      </w:r>
    </w:p>
    <w:p w14:paraId="433FE11F" w14:textId="77777777" w:rsidR="00646257" w:rsidRPr="00646257" w:rsidRDefault="00646257" w:rsidP="00CA1579">
      <w:pPr>
        <w:spacing w:after="360"/>
      </w:pPr>
      <w:r w:rsidRPr="00646257">
        <w:t>Moradia: Facilidade de acesso ao transporte público no entorno da casa.</w:t>
      </w:r>
    </w:p>
    <w:p w14:paraId="04AC3CDB" w14:textId="77777777" w:rsidR="00646257" w:rsidRPr="00646257" w:rsidRDefault="00646257" w:rsidP="00CA1579">
      <w:pPr>
        <w:spacing w:after="360"/>
      </w:pPr>
      <w:r w:rsidRPr="00646257">
        <w:t>Trabalho: O tempo de deslocamento (pendularidade) e o estresse do trânsito.</w:t>
      </w:r>
    </w:p>
    <w:p w14:paraId="5EA741D3" w14:textId="77777777" w:rsidR="00646257" w:rsidRPr="00646257" w:rsidRDefault="00646257" w:rsidP="00CA1579">
      <w:pPr>
        <w:spacing w:after="360"/>
      </w:pPr>
      <w:r w:rsidRPr="00646257">
        <w:t>Lazer: Acessibilidade a locais de diversão distantes do centro residencial.</w:t>
      </w:r>
    </w:p>
    <w:p w14:paraId="3411195C" w14:textId="77777777" w:rsidR="0021254E" w:rsidRDefault="0021254E" w:rsidP="00CA1579">
      <w:pPr>
        <w:spacing w:after="360"/>
      </w:pPr>
    </w:p>
    <w:p w14:paraId="51951232" w14:textId="11C7ABA8" w:rsidR="00646257" w:rsidRPr="00646257" w:rsidRDefault="00646257" w:rsidP="00CA1579">
      <w:pPr>
        <w:spacing w:after="360"/>
      </w:pPr>
      <w:r w:rsidRPr="00646257">
        <w:t>11. Dimensão Tecnológica (Ferramentas)</w:t>
      </w:r>
    </w:p>
    <w:p w14:paraId="5EE7DA22" w14:textId="77777777" w:rsidR="00646257" w:rsidRPr="00646257" w:rsidRDefault="00646257" w:rsidP="00CA1579">
      <w:pPr>
        <w:spacing w:after="360"/>
      </w:pPr>
      <w:r w:rsidRPr="00646257">
        <w:t>Moradia: Automação residencial (Smart Home) e conectividade (Wi-Fi).</w:t>
      </w:r>
    </w:p>
    <w:p w14:paraId="7FA83F9C" w14:textId="77777777" w:rsidR="00646257" w:rsidRPr="00646257" w:rsidRDefault="00646257" w:rsidP="00CA1579">
      <w:pPr>
        <w:spacing w:after="360"/>
      </w:pPr>
      <w:r w:rsidRPr="00646257">
        <w:t>Trabalho: Softwares, máquinas e infraestrutura digital para produtividade.</w:t>
      </w:r>
    </w:p>
    <w:p w14:paraId="749D4E23" w14:textId="77777777" w:rsidR="00646257" w:rsidRPr="00646257" w:rsidRDefault="00646257" w:rsidP="00CA1579">
      <w:pPr>
        <w:spacing w:after="360"/>
      </w:pPr>
      <w:r w:rsidRPr="00646257">
        <w:t>Lazer: Entretenimento digital, games e plataformas de streaming.</w:t>
      </w:r>
    </w:p>
    <w:p w14:paraId="0CB2D83A" w14:textId="77777777" w:rsidR="0021254E" w:rsidRDefault="0021254E" w:rsidP="00CA1579">
      <w:pPr>
        <w:spacing w:after="360"/>
      </w:pPr>
    </w:p>
    <w:p w14:paraId="51CB8854" w14:textId="0F06A349" w:rsidR="00646257" w:rsidRPr="00646257" w:rsidRDefault="00646257" w:rsidP="00CA1579">
      <w:pPr>
        <w:spacing w:after="360"/>
      </w:pPr>
      <w:r w:rsidRPr="00646257">
        <w:t>12. Dimensão de Segurança (Proteção)</w:t>
      </w:r>
    </w:p>
    <w:p w14:paraId="0839E2D9" w14:textId="77777777" w:rsidR="00646257" w:rsidRPr="00646257" w:rsidRDefault="00646257" w:rsidP="00CA1579">
      <w:pPr>
        <w:spacing w:after="360"/>
      </w:pPr>
      <w:r w:rsidRPr="00646257">
        <w:t>Moradia: Proteção contra violência externa e riscos estruturais (desabamentos).</w:t>
      </w:r>
    </w:p>
    <w:p w14:paraId="2FC05AA0" w14:textId="77777777" w:rsidR="00646257" w:rsidRPr="00646257" w:rsidRDefault="00646257" w:rsidP="00CA1579">
      <w:pPr>
        <w:spacing w:after="360"/>
      </w:pPr>
      <w:r w:rsidRPr="00646257">
        <w:t>Trabalho: Estabilidade no emprego e proteção contra assédio ou acidentes.</w:t>
      </w:r>
    </w:p>
    <w:p w14:paraId="01618405" w14:textId="77777777" w:rsidR="00646257" w:rsidRPr="00646257" w:rsidRDefault="00646257" w:rsidP="00CA1579">
      <w:pPr>
        <w:spacing w:after="360"/>
      </w:pPr>
      <w:r w:rsidRPr="00646257">
        <w:t>Lazer: Iluminação pública e policiamento que permitem o lazer noturno seguro.</w:t>
      </w:r>
    </w:p>
    <w:p w14:paraId="49047422" w14:textId="77777777" w:rsidR="0021254E" w:rsidRDefault="0021254E" w:rsidP="00CA1579">
      <w:pPr>
        <w:spacing w:after="360"/>
      </w:pPr>
    </w:p>
    <w:p w14:paraId="151269C5" w14:textId="441DDF18" w:rsidR="00646257" w:rsidRPr="00646257" w:rsidRDefault="00646257" w:rsidP="00CA1579">
      <w:pPr>
        <w:spacing w:after="360"/>
      </w:pPr>
      <w:r w:rsidRPr="00646257">
        <w:t>13. Dimensão Espiritual/Ética (Propósito)</w:t>
      </w:r>
    </w:p>
    <w:p w14:paraId="7E7055A6" w14:textId="77777777" w:rsidR="00646257" w:rsidRPr="00646257" w:rsidRDefault="00646257" w:rsidP="00CA1579">
      <w:pPr>
        <w:spacing w:after="360"/>
      </w:pPr>
      <w:r w:rsidRPr="00646257">
        <w:t>Moradia: O lar como espaço de sagrado, meditação ou quietude interior.</w:t>
      </w:r>
    </w:p>
    <w:p w14:paraId="3692B7A8" w14:textId="77777777" w:rsidR="00646257" w:rsidRPr="00646257" w:rsidRDefault="00646257" w:rsidP="00CA1579">
      <w:pPr>
        <w:spacing w:after="360"/>
      </w:pPr>
      <w:r w:rsidRPr="00646257">
        <w:t>Trabalho: Alinhamento do emprego com os valores morais e o propósito de vida.</w:t>
      </w:r>
    </w:p>
    <w:p w14:paraId="68094F1D" w14:textId="4AE82314" w:rsidR="00646257" w:rsidRDefault="00646257" w:rsidP="00CA1579">
      <w:pPr>
        <w:spacing w:after="360"/>
      </w:pPr>
      <w:r w:rsidRPr="00646257">
        <w:t>Lazer: Contemplação, ócio criativo e conexão com o "eu" ou o transcendente.</w:t>
      </w:r>
    </w:p>
    <w:p w14:paraId="2C7B81CA" w14:textId="77777777" w:rsidR="00015669" w:rsidRDefault="00015669" w:rsidP="00CA1579">
      <w:pPr>
        <w:spacing w:after="360"/>
      </w:pPr>
    </w:p>
    <w:p w14:paraId="3A49EB7C" w14:textId="77777777" w:rsidR="00015669" w:rsidRDefault="00015669" w:rsidP="00CA1579">
      <w:pPr>
        <w:spacing w:after="360"/>
      </w:pPr>
    </w:p>
    <w:p w14:paraId="48F82BD9" w14:textId="77777777" w:rsidR="00015669" w:rsidRDefault="00015669" w:rsidP="00CA1579">
      <w:pPr>
        <w:spacing w:after="360"/>
      </w:pPr>
    </w:p>
    <w:p w14:paraId="4D3D0C05" w14:textId="77777777" w:rsidR="00015669" w:rsidRDefault="00015669" w:rsidP="00CA1579">
      <w:pPr>
        <w:spacing w:after="360"/>
      </w:pPr>
    </w:p>
    <w:p w14:paraId="5A90D3BB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“Cultura é Poder”: sentidos, conceitos, princípios, fundamentos e relevância</w:t>
      </w:r>
    </w:p>
    <w:p w14:paraId="01178ABF" w14:textId="77777777" w:rsidR="00015669" w:rsidRPr="00015669" w:rsidRDefault="00015669" w:rsidP="00015669">
      <w:pPr>
        <w:spacing w:after="360"/>
      </w:pPr>
      <w:r w:rsidRPr="00015669">
        <w:t xml:space="preserve">A máxima </w:t>
      </w:r>
      <w:r w:rsidRPr="00015669">
        <w:rPr>
          <w:b/>
          <w:bCs/>
        </w:rPr>
        <w:t>“Cultura é Poder”</w:t>
      </w:r>
      <w:r w:rsidRPr="00015669">
        <w:t xml:space="preserve"> significa que a cultura não é apenas arte, entretenimento, tradição ou folclore. Ela é também um </w:t>
      </w:r>
      <w:r w:rsidRPr="00015669">
        <w:rPr>
          <w:b/>
          <w:bCs/>
        </w:rPr>
        <w:t>campo de disputa social</w:t>
      </w:r>
      <w:r w:rsidRPr="00015669">
        <w:t>, pois define valores, identidades, formas de pensar, padrões de comportamento e modos de interpretar a realidade.</w:t>
      </w:r>
    </w:p>
    <w:p w14:paraId="7F3284BE" w14:textId="77777777" w:rsidR="00015669" w:rsidRPr="00015669" w:rsidRDefault="00015669" w:rsidP="00015669">
      <w:pPr>
        <w:spacing w:after="360"/>
      </w:pPr>
      <w:r w:rsidRPr="00015669">
        <w:t>Em outras palavras: quem controla os símbolos, os discursos, os gostos, a educação, a memória e os meios de comunicação tem grande capacidade de influenciar a sociedade.</w:t>
      </w:r>
    </w:p>
    <w:p w14:paraId="501B788A" w14:textId="77777777" w:rsidR="00015669" w:rsidRPr="00015669" w:rsidRDefault="00000000" w:rsidP="00015669">
      <w:pPr>
        <w:spacing w:after="360"/>
      </w:pPr>
      <w:r>
        <w:pict w14:anchorId="06FFCA14">
          <v:rect id="_x0000_i1025" style="width:0;height:1.5pt" o:hralign="center" o:hrstd="t" o:hr="t" fillcolor="gray" stroked="f"/>
        </w:pict>
      </w:r>
    </w:p>
    <w:p w14:paraId="48EC33C1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1. Introdução</w:t>
      </w:r>
    </w:p>
    <w:p w14:paraId="288A42FD" w14:textId="77777777" w:rsidR="00015669" w:rsidRPr="00015669" w:rsidRDefault="00015669" w:rsidP="00015669">
      <w:pPr>
        <w:spacing w:after="360"/>
      </w:pPr>
      <w:r w:rsidRPr="00015669">
        <w:t xml:space="preserve">A cultura pode ser entendida como o conjunto de </w:t>
      </w:r>
      <w:r w:rsidRPr="00015669">
        <w:rPr>
          <w:b/>
          <w:bCs/>
        </w:rPr>
        <w:t>valores, crenças, práticas, linguagens, costumes, conhecimentos, artes, modos de vida e formas de representação</w:t>
      </w:r>
      <w:r w:rsidRPr="00015669">
        <w:t xml:space="preserve"> de um grupo social. Ela organiza a vida coletiva e orienta o modo como as pessoas percebem o mundo.</w:t>
      </w:r>
    </w:p>
    <w:p w14:paraId="5B38AF83" w14:textId="77777777" w:rsidR="00015669" w:rsidRPr="00015669" w:rsidRDefault="00015669" w:rsidP="00015669">
      <w:pPr>
        <w:spacing w:after="360"/>
      </w:pPr>
      <w:r w:rsidRPr="00015669">
        <w:t xml:space="preserve">Por isso, dizer que </w:t>
      </w:r>
      <w:r w:rsidRPr="00015669">
        <w:rPr>
          <w:b/>
          <w:bCs/>
        </w:rPr>
        <w:t>“cultura é poder”</w:t>
      </w:r>
      <w:r w:rsidRPr="00015669">
        <w:t xml:space="preserve"> é reconhecer que a dominação social nem sempre ocorre apenas pela força física, pela lei ou pela economia. Muitas vezes, o poder atua de forma simbólica: pela linguagem, pela escola, pela mídia, pela religião, pela arte, pelo consumo e pelas formas consideradas “normais” ou “superiores” de viver.</w:t>
      </w:r>
    </w:p>
    <w:p w14:paraId="28B218FF" w14:textId="77777777" w:rsidR="00015669" w:rsidRPr="00015669" w:rsidRDefault="00015669" w:rsidP="00015669">
      <w:pPr>
        <w:spacing w:after="360"/>
      </w:pPr>
      <w:r w:rsidRPr="00015669">
        <w:t>A Enciclopédia Itaú Cultural, por exemplo, apresenta-se como uma referência voltada à arte e à cultura brasileira, reunindo informações sobre artes visuais, literatura, teatro, cinema, dança e música, o que mostra a importância da cultura como memória, produção simbólica e formação social. (</w:t>
      </w:r>
      <w:hyperlink r:id="rId7" w:tooltip="Enciclopédia" w:history="1">
        <w:r w:rsidRPr="00015669">
          <w:rPr>
            <w:rStyle w:val="Hyperlink"/>
          </w:rPr>
          <w:t>Itaú Cultural</w:t>
        </w:r>
      </w:hyperlink>
      <w:r w:rsidRPr="00015669">
        <w:t>)</w:t>
      </w:r>
    </w:p>
    <w:p w14:paraId="5375B166" w14:textId="77777777" w:rsidR="00015669" w:rsidRPr="00015669" w:rsidRDefault="00000000" w:rsidP="00015669">
      <w:pPr>
        <w:spacing w:after="360"/>
      </w:pPr>
      <w:r>
        <w:pict w14:anchorId="1DF81BF0">
          <v:rect id="_x0000_i1026" style="width:0;height:1.5pt" o:hralign="center" o:hrstd="t" o:hr="t" fillcolor="gray" stroked="f"/>
        </w:pict>
      </w:r>
    </w:p>
    <w:p w14:paraId="652369D3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2. Múltiplos sentidos da expressão “Cultura é Poder”</w:t>
      </w:r>
    </w:p>
    <w:p w14:paraId="1A9FA057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2.1 Cultura como hegemonia — Antonio Gramsci</w:t>
      </w:r>
    </w:p>
    <w:p w14:paraId="78D6F787" w14:textId="77777777" w:rsidR="00015669" w:rsidRPr="00015669" w:rsidRDefault="00015669" w:rsidP="00015669">
      <w:pPr>
        <w:spacing w:after="360"/>
      </w:pPr>
      <w:r w:rsidRPr="00015669">
        <w:t xml:space="preserve">Para </w:t>
      </w:r>
      <w:r w:rsidRPr="00015669">
        <w:rPr>
          <w:b/>
          <w:bCs/>
        </w:rPr>
        <w:t>Antonio Gramsci</w:t>
      </w:r>
      <w:r w:rsidRPr="00015669">
        <w:t xml:space="preserve">, o poder não se sustenta apenas pela coerção, isto é, pela polícia, pelo exército ou pelas leis. Ele também se mantém pelo </w:t>
      </w:r>
      <w:r w:rsidRPr="00015669">
        <w:rPr>
          <w:b/>
          <w:bCs/>
        </w:rPr>
        <w:t>consenso</w:t>
      </w:r>
      <w:r w:rsidRPr="00015669">
        <w:t>. A classe dominante busca fazer com que sua visão de mundo pareça natural, correta e universal.</w:t>
      </w:r>
    </w:p>
    <w:p w14:paraId="69E2F2A6" w14:textId="77777777" w:rsidR="00015669" w:rsidRPr="00015669" w:rsidRDefault="00015669" w:rsidP="00015669">
      <w:pPr>
        <w:spacing w:after="360"/>
      </w:pPr>
      <w:r w:rsidRPr="00015669">
        <w:t xml:space="preserve">Esse processo é chamado de </w:t>
      </w:r>
      <w:r w:rsidRPr="00015669">
        <w:rPr>
          <w:b/>
          <w:bCs/>
        </w:rPr>
        <w:t>hegemonia cultural</w:t>
      </w:r>
      <w:r w:rsidRPr="00015669">
        <w:t>.</w:t>
      </w:r>
    </w:p>
    <w:p w14:paraId="4283A6D7" w14:textId="77777777" w:rsidR="00015669" w:rsidRPr="00015669" w:rsidRDefault="00015669" w:rsidP="00015669">
      <w:pPr>
        <w:spacing w:after="360"/>
      </w:pPr>
      <w:r w:rsidRPr="00015669">
        <w:t>A hegemonia ocorre quando determinadas ideias, valores e comportamentos passam a ser vistos como “normais”, mesmo que favoreçam grupos específicos. A escola, a imprensa, a religião, a família e os intelectuais exercem papel importante nesse processo. Estudos sobre Gramsci destacam que a hegemonia envolve a disputa pela direção moral, política e cultural da sociedade. (</w:t>
      </w:r>
      <w:hyperlink r:id="rId8" w:tooltip="O conceito de hegemonia: de Gramsci a Laclau e Mouffe" w:history="1">
        <w:r w:rsidRPr="00015669">
          <w:rPr>
            <w:rStyle w:val="Hyperlink"/>
          </w:rPr>
          <w:t>SciELO</w:t>
        </w:r>
      </w:hyperlink>
      <w:r w:rsidRPr="00015669">
        <w:t>)</w:t>
      </w:r>
    </w:p>
    <w:p w14:paraId="4FA46C75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Exemplo:</w:t>
      </w:r>
      <w:r w:rsidRPr="00015669">
        <w:t xml:space="preserve"> quando uma sociedade passa a acreditar que apenas certos sotaques, roupas, religiões, profissões ou estilos de vida são “civilizados”, ela está reproduzindo uma forma de poder cultural.</w:t>
      </w:r>
    </w:p>
    <w:p w14:paraId="71E1A2FC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Resumo:</w:t>
      </w:r>
      <w:r w:rsidRPr="00015669">
        <w:br/>
        <w:t>Para Gramsci, cultura é poder porque forma consensos. Quem domina a cultura dominante consegue fazer sua visão de mundo parecer senso comum.</w:t>
      </w:r>
    </w:p>
    <w:p w14:paraId="78369F9F" w14:textId="77777777" w:rsidR="00015669" w:rsidRPr="00015669" w:rsidRDefault="00000000" w:rsidP="00015669">
      <w:pPr>
        <w:spacing w:after="360"/>
      </w:pPr>
      <w:r>
        <w:pict w14:anchorId="52548247">
          <v:rect id="_x0000_i1027" style="width:0;height:1.5pt" o:hralign="center" o:hrstd="t" o:hr="t" fillcolor="gray" stroked="f"/>
        </w:pict>
      </w:r>
    </w:p>
    <w:p w14:paraId="62967D30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2.2 Cultura como capital cultural — Pierre Bourdieu</w:t>
      </w:r>
    </w:p>
    <w:p w14:paraId="424D7FF7" w14:textId="77777777" w:rsidR="00015669" w:rsidRPr="00015669" w:rsidRDefault="00015669" w:rsidP="00015669">
      <w:pPr>
        <w:spacing w:after="360"/>
      </w:pPr>
      <w:r w:rsidRPr="00015669">
        <w:t xml:space="preserve">Para </w:t>
      </w:r>
      <w:r w:rsidRPr="00015669">
        <w:rPr>
          <w:b/>
          <w:bCs/>
        </w:rPr>
        <w:t>Pierre Bourdieu</w:t>
      </w:r>
      <w:r w:rsidRPr="00015669">
        <w:t xml:space="preserve">, cultura também funciona como uma forma de capital. Além do capital econômico, como dinheiro e propriedades, existe o </w:t>
      </w:r>
      <w:r w:rsidRPr="00015669">
        <w:rPr>
          <w:b/>
          <w:bCs/>
        </w:rPr>
        <w:t>capital cultural</w:t>
      </w:r>
      <w:r w:rsidRPr="00015669">
        <w:t>, formado por conhecimentos, títulos escolares, modos de falar, gostos, hábitos e familiaridade com códigos valorizados pela sociedade.</w:t>
      </w:r>
    </w:p>
    <w:p w14:paraId="3233054B" w14:textId="77777777" w:rsidR="00015669" w:rsidRPr="00015669" w:rsidRDefault="00015669" w:rsidP="00015669">
      <w:pPr>
        <w:spacing w:after="360"/>
      </w:pPr>
      <w:r w:rsidRPr="00015669">
        <w:t>Esse capital cultural pode facilitar o acesso a melhores posições sociais. Pessoas que dominam a cultura valorizada pela escola, pelo mercado e pelas elites tendem a ter mais oportunidades.</w:t>
      </w:r>
    </w:p>
    <w:p w14:paraId="6A5ECA90" w14:textId="77777777" w:rsidR="00015669" w:rsidRPr="00015669" w:rsidRDefault="00015669" w:rsidP="00015669">
      <w:pPr>
        <w:spacing w:after="360"/>
      </w:pPr>
      <w:r w:rsidRPr="00015669">
        <w:t>Pesquisas sobre Bourdieu indicam que o capital cultural pode existir em diferentes formas, como o conhecimento incorporado ao indivíduo, os bens culturais possuídos e os diplomas ou certificados reconhecidos socialmente. (</w:t>
      </w:r>
      <w:hyperlink r:id="rId9" w:tooltip="o capital cultural e a produção das desigualdades ..." w:history="1">
        <w:r w:rsidRPr="00015669">
          <w:rPr>
            <w:rStyle w:val="Hyperlink"/>
          </w:rPr>
          <w:t>SciELO</w:t>
        </w:r>
      </w:hyperlink>
      <w:r w:rsidRPr="00015669">
        <w:t>)</w:t>
      </w:r>
    </w:p>
    <w:p w14:paraId="518DD89E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Exemplo:</w:t>
      </w:r>
      <w:r w:rsidRPr="00015669">
        <w:t xml:space="preserve"> uma pessoa que domina a norma culta, frequenta museus, lê autores reconhecidos e possui diplomas pode ser vista como mais “preparada” ou “legítima”, mesmo que outras formas de saber popular também sejam ricas e complexas.</w:t>
      </w:r>
    </w:p>
    <w:p w14:paraId="49BC0B3A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Resumo:</w:t>
      </w:r>
      <w:r w:rsidRPr="00015669">
        <w:br/>
        <w:t>Para Bourdieu, cultura é poder porque funciona como recurso de distinção, inclusão e exclusão social.</w:t>
      </w:r>
    </w:p>
    <w:p w14:paraId="4E078424" w14:textId="77777777" w:rsidR="00015669" w:rsidRPr="00015669" w:rsidRDefault="00000000" w:rsidP="00015669">
      <w:pPr>
        <w:spacing w:after="360"/>
      </w:pPr>
      <w:r>
        <w:pict w14:anchorId="0F16D18F">
          <v:rect id="_x0000_i1028" style="width:0;height:1.5pt" o:hralign="center" o:hrstd="t" o:hr="t" fillcolor="gray" stroked="f"/>
        </w:pict>
      </w:r>
    </w:p>
    <w:p w14:paraId="11652B47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2.3 Cultura como soft power — Joseph Nye</w:t>
      </w:r>
    </w:p>
    <w:p w14:paraId="713A003B" w14:textId="77777777" w:rsidR="00015669" w:rsidRPr="00015669" w:rsidRDefault="00015669" w:rsidP="00015669">
      <w:pPr>
        <w:spacing w:after="360"/>
      </w:pPr>
      <w:r w:rsidRPr="00015669">
        <w:t xml:space="preserve">No campo das relações internacionais, </w:t>
      </w:r>
      <w:r w:rsidRPr="00015669">
        <w:rPr>
          <w:b/>
          <w:bCs/>
        </w:rPr>
        <w:t>Joseph Nye</w:t>
      </w:r>
      <w:r w:rsidRPr="00015669">
        <w:t xml:space="preserve"> criou o conceito de </w:t>
      </w:r>
      <w:r w:rsidRPr="00015669">
        <w:rPr>
          <w:b/>
          <w:bCs/>
        </w:rPr>
        <w:t>soft power</w:t>
      </w:r>
      <w:r w:rsidRPr="00015669">
        <w:t>, ou “poder brando”. Esse conceito se refere à capacidade de um país influenciar outros não pela força militar ou pressão econômica, mas pela atração de sua cultura, seus valores e suas instituições.</w:t>
      </w:r>
    </w:p>
    <w:p w14:paraId="5927D589" w14:textId="77777777" w:rsidR="00015669" w:rsidRPr="00015669" w:rsidRDefault="00015669" w:rsidP="00015669">
      <w:pPr>
        <w:spacing w:after="360"/>
      </w:pPr>
      <w:r w:rsidRPr="00015669">
        <w:t>Nye explica que soft power é a capacidade de afetar outros por meio da atração e da persuasão, não apenas por coerção ou pagamento. (</w:t>
      </w:r>
      <w:hyperlink r:id="rId10" w:tooltip="Soft power: the origins and political progress of a concept" w:history="1">
        <w:r w:rsidRPr="00015669">
          <w:rPr>
            <w:rStyle w:val="Hyperlink"/>
          </w:rPr>
          <w:t>Nature</w:t>
        </w:r>
      </w:hyperlink>
      <w:r w:rsidRPr="00015669">
        <w:t>) O Council on Foreign Relations também define soft power como a influência exercida sem coerção, especialmente por meio de valores, ideais e cultura projetados internacionalmente. (</w:t>
      </w:r>
      <w:hyperlink r:id="rId11" w:tooltip="What is Soft Power? | CFR Education" w:history="1">
        <w:r w:rsidRPr="00015669">
          <w:rPr>
            <w:rStyle w:val="Hyperlink"/>
          </w:rPr>
          <w:t>CFR Educação</w:t>
        </w:r>
      </w:hyperlink>
      <w:r w:rsidRPr="00015669">
        <w:t>)</w:t>
      </w:r>
    </w:p>
    <w:p w14:paraId="6837DD95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Exemplo:</w:t>
      </w:r>
      <w:r w:rsidRPr="00015669">
        <w:t xml:space="preserve"> cinema, música, moda, universidades, tecnologia, esportes e plataformas digitais podem fazer com que determinados países sejam admirados e imitados.</w:t>
      </w:r>
    </w:p>
    <w:p w14:paraId="423C7DC9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Resumo:</w:t>
      </w:r>
      <w:r w:rsidRPr="00015669">
        <w:br/>
        <w:t>Para Nye, cultura é poder porque gera influência internacional e molda preferências sem uso direto da força.</w:t>
      </w:r>
    </w:p>
    <w:p w14:paraId="25B26E00" w14:textId="77777777" w:rsidR="00015669" w:rsidRPr="00015669" w:rsidRDefault="00000000" w:rsidP="00015669">
      <w:pPr>
        <w:spacing w:after="360"/>
      </w:pPr>
      <w:r>
        <w:pict w14:anchorId="797226C6">
          <v:rect id="_x0000_i1029" style="width:0;height:1.5pt" o:hralign="center" o:hrstd="t" o:hr="t" fillcolor="gray" stroked="f"/>
        </w:pict>
      </w:r>
    </w:p>
    <w:p w14:paraId="4932B1A5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2.4 Cultura como identidade — Stuart Hall</w:t>
      </w:r>
    </w:p>
    <w:p w14:paraId="38D5D0E5" w14:textId="77777777" w:rsidR="00015669" w:rsidRPr="00015669" w:rsidRDefault="00015669" w:rsidP="00015669">
      <w:pPr>
        <w:spacing w:after="360"/>
      </w:pPr>
      <w:r w:rsidRPr="00015669">
        <w:t xml:space="preserve">Para </w:t>
      </w:r>
      <w:r w:rsidRPr="00015669">
        <w:rPr>
          <w:b/>
          <w:bCs/>
        </w:rPr>
        <w:t>Stuart Hall</w:t>
      </w:r>
      <w:r w:rsidRPr="00015669">
        <w:t>, a cultura está profundamente ligada à construção da identidade. As identidades não são fixas ou naturais; elas são produzidas historicamente, socialmente e culturalmente.</w:t>
      </w:r>
    </w:p>
    <w:p w14:paraId="7DBBC5BE" w14:textId="77777777" w:rsidR="00015669" w:rsidRPr="00015669" w:rsidRDefault="00015669" w:rsidP="00015669">
      <w:pPr>
        <w:spacing w:after="360"/>
      </w:pPr>
      <w:r w:rsidRPr="00015669">
        <w:t>A cultura define pertencimentos: quem somos, de onde viemos, como nos representamos e como somos representados pelos outros.</w:t>
      </w:r>
    </w:p>
    <w:p w14:paraId="279E0116" w14:textId="77777777" w:rsidR="00015669" w:rsidRPr="00015669" w:rsidRDefault="00015669" w:rsidP="00015669">
      <w:pPr>
        <w:spacing w:after="360"/>
      </w:pPr>
      <w:r w:rsidRPr="00015669">
        <w:t>Na modernidade tardia ou pós-modernidade, segundo Hall, as identidades tornam-se mais fragmentadas, múltiplas e instáveis. Isso significa que os sujeitos não possuem apenas uma identidade única, mas várias identidades atravessadas por classe, raça, gênero, nacionalidade, religião, sexualidade e território.</w:t>
      </w:r>
    </w:p>
    <w:p w14:paraId="739C7498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Exemplo:</w:t>
      </w:r>
      <w:r w:rsidRPr="00015669">
        <w:t xml:space="preserve"> movimentos negros, indígenas, feministas, LGBTQIA+ e periféricos frequentemente usam a cultura como forma de afirmar existência, memória, orgulho e direitos.</w:t>
      </w:r>
    </w:p>
    <w:p w14:paraId="5431CF9F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Resumo:</w:t>
      </w:r>
      <w:r w:rsidRPr="00015669">
        <w:br/>
        <w:t>Para Hall, cultura é poder porque constrói identidades e disputa representações sociais.</w:t>
      </w:r>
    </w:p>
    <w:p w14:paraId="15F6EFE4" w14:textId="77777777" w:rsidR="00015669" w:rsidRPr="00015669" w:rsidRDefault="00000000" w:rsidP="00015669">
      <w:pPr>
        <w:spacing w:after="360"/>
      </w:pPr>
      <w:r>
        <w:pict w14:anchorId="2B46733D">
          <v:rect id="_x0000_i1030" style="width:0;height:1.5pt" o:hralign="center" o:hrstd="t" o:hr="t" fillcolor="gray" stroked="f"/>
        </w:pict>
      </w:r>
    </w:p>
    <w:p w14:paraId="3D5DAB3C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2.5 Cultura como modo de vida — Raymond Williams</w:t>
      </w:r>
    </w:p>
    <w:p w14:paraId="4D7EF97C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Raymond Williams</w:t>
      </w:r>
      <w:r w:rsidRPr="00015669">
        <w:t xml:space="preserve"> ampliou o conceito de cultura ao mostrar que ela não se limita às belas-artes ou à chamada “alta cultura”. Cultura também é o modo de vida de um povo, suas práticas cotidianas, seus significados e suas formas de organização social.</w:t>
      </w:r>
    </w:p>
    <w:p w14:paraId="1B35D7FA" w14:textId="77777777" w:rsidR="00015669" w:rsidRPr="00015669" w:rsidRDefault="00015669" w:rsidP="00015669">
      <w:pPr>
        <w:spacing w:after="360"/>
      </w:pPr>
      <w:r w:rsidRPr="00015669">
        <w:t>Williams é importante porque ajuda a superar a ideia elitista de cultura. Não existe apenas cultura erudita; existem culturas populares, urbanas, rurais, juvenis, religiosas, digitais, periféricas e tradicionais.</w:t>
      </w:r>
    </w:p>
    <w:p w14:paraId="7BAB41B2" w14:textId="77777777" w:rsidR="00015669" w:rsidRPr="00015669" w:rsidRDefault="00015669" w:rsidP="00015669">
      <w:pPr>
        <w:spacing w:after="360"/>
      </w:pPr>
      <w:r w:rsidRPr="00015669">
        <w:t xml:space="preserve">A obra </w:t>
      </w:r>
      <w:r w:rsidRPr="00015669">
        <w:rPr>
          <w:i/>
          <w:iCs/>
        </w:rPr>
        <w:t>Keywords</w:t>
      </w:r>
      <w:r w:rsidRPr="00015669">
        <w:t>, de Williams, é reconhecida por discutir como palavras centrais da vida social, como “cultura”, mudam de sentido conforme as transformações históricas e políticas. (</w:t>
      </w:r>
      <w:hyperlink r:id="rId12" w:tooltip="Keywords: A Vocabulary of Culture and Society" w:history="1">
        <w:r w:rsidRPr="00015669">
          <w:rPr>
            <w:rStyle w:val="Hyperlink"/>
          </w:rPr>
          <w:t>Google Livros</w:t>
        </w:r>
      </w:hyperlink>
      <w:r w:rsidRPr="00015669">
        <w:t>)</w:t>
      </w:r>
    </w:p>
    <w:p w14:paraId="74044C7C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Resumo:</w:t>
      </w:r>
      <w:r w:rsidRPr="00015669">
        <w:br/>
        <w:t>Para Williams, cultura é poder porque dá sentido à vida social e revela disputas históricas sobre valores, linguagem e pertencimento.</w:t>
      </w:r>
    </w:p>
    <w:p w14:paraId="63F736F1" w14:textId="77777777" w:rsidR="00015669" w:rsidRPr="00015669" w:rsidRDefault="00000000" w:rsidP="00015669">
      <w:pPr>
        <w:spacing w:after="360"/>
      </w:pPr>
      <w:r>
        <w:pict w14:anchorId="48BFC7FF">
          <v:rect id="_x0000_i1031" style="width:0;height:1.5pt" o:hralign="center" o:hrstd="t" o:hr="t" fillcolor="gray" stroked="f"/>
        </w:pict>
      </w:r>
    </w:p>
    <w:p w14:paraId="1E03AC2C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3. Princípios fundamentais</w:t>
      </w:r>
    </w:p>
    <w:p w14:paraId="0DF0C7B0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3.1 Princípio simbólico</w:t>
      </w:r>
    </w:p>
    <w:p w14:paraId="69296B26" w14:textId="77777777" w:rsidR="00015669" w:rsidRPr="00015669" w:rsidRDefault="00015669" w:rsidP="00015669">
      <w:pPr>
        <w:spacing w:after="360"/>
      </w:pPr>
      <w:r w:rsidRPr="00015669">
        <w:t>O poder cultural está na capacidade de definir significados. Quem consegue dizer o que é “belo”, “feio”, “civilizado”, “atrasado”, “culto”, “popular”, “normal” ou “desviante” exerce poder simbólico.</w:t>
      </w:r>
    </w:p>
    <w:p w14:paraId="75008431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Exemplo:</w:t>
      </w:r>
      <w:r w:rsidRPr="00015669">
        <w:t xml:space="preserve"> chamar uma manifestação cultural popular de “inferior” ou “sem valor” é uma forma de dominação simbólica.</w:t>
      </w:r>
    </w:p>
    <w:p w14:paraId="2FDC4184" w14:textId="77777777" w:rsidR="00015669" w:rsidRPr="00015669" w:rsidRDefault="00000000" w:rsidP="00015669">
      <w:pPr>
        <w:spacing w:after="360"/>
      </w:pPr>
      <w:r>
        <w:pict w14:anchorId="00685D81">
          <v:rect id="_x0000_i1032" style="width:0;height:1.5pt" o:hralign="center" o:hrstd="t" o:hr="t" fillcolor="gray" stroked="f"/>
        </w:pict>
      </w:r>
    </w:p>
    <w:p w14:paraId="2FCA2638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3.2 Princípio da identidade</w:t>
      </w:r>
    </w:p>
    <w:p w14:paraId="7928EDD5" w14:textId="77777777" w:rsidR="00015669" w:rsidRPr="00015669" w:rsidRDefault="00015669" w:rsidP="00015669">
      <w:pPr>
        <w:spacing w:after="360"/>
      </w:pPr>
      <w:r w:rsidRPr="00015669">
        <w:t>A cultura cria pertencimento. Ela responde a perguntas como:</w:t>
      </w:r>
    </w:p>
    <w:p w14:paraId="32390D20" w14:textId="77777777" w:rsidR="00015669" w:rsidRPr="00015669" w:rsidRDefault="00015669" w:rsidP="00015669">
      <w:pPr>
        <w:numPr>
          <w:ilvl w:val="0"/>
          <w:numId w:val="17"/>
        </w:numPr>
        <w:spacing w:after="360"/>
      </w:pPr>
      <w:r w:rsidRPr="00015669">
        <w:t>Quem somos?</w:t>
      </w:r>
    </w:p>
    <w:p w14:paraId="51B94B22" w14:textId="77777777" w:rsidR="00015669" w:rsidRPr="00015669" w:rsidRDefault="00015669" w:rsidP="00015669">
      <w:pPr>
        <w:numPr>
          <w:ilvl w:val="0"/>
          <w:numId w:val="17"/>
        </w:numPr>
        <w:spacing w:after="360"/>
      </w:pPr>
      <w:r w:rsidRPr="00015669">
        <w:t>A que grupo pertencemos?</w:t>
      </w:r>
    </w:p>
    <w:p w14:paraId="4C842E45" w14:textId="77777777" w:rsidR="00015669" w:rsidRPr="00015669" w:rsidRDefault="00015669" w:rsidP="00015669">
      <w:pPr>
        <w:numPr>
          <w:ilvl w:val="0"/>
          <w:numId w:val="17"/>
        </w:numPr>
        <w:spacing w:after="360"/>
      </w:pPr>
      <w:r w:rsidRPr="00015669">
        <w:t>Quais memórias preservamos?</w:t>
      </w:r>
    </w:p>
    <w:p w14:paraId="05EFDB85" w14:textId="77777777" w:rsidR="00015669" w:rsidRPr="00015669" w:rsidRDefault="00015669" w:rsidP="00015669">
      <w:pPr>
        <w:numPr>
          <w:ilvl w:val="0"/>
          <w:numId w:val="17"/>
        </w:numPr>
        <w:spacing w:after="360"/>
      </w:pPr>
      <w:r w:rsidRPr="00015669">
        <w:t>Quais símbolos nos representam?</w:t>
      </w:r>
    </w:p>
    <w:p w14:paraId="5DC5379C" w14:textId="77777777" w:rsidR="00015669" w:rsidRPr="00015669" w:rsidRDefault="00015669" w:rsidP="00015669">
      <w:pPr>
        <w:numPr>
          <w:ilvl w:val="0"/>
          <w:numId w:val="17"/>
        </w:numPr>
        <w:spacing w:after="360"/>
      </w:pPr>
      <w:r w:rsidRPr="00015669">
        <w:t>Quem é visto como “nós” e quem é visto como “outro”?</w:t>
      </w:r>
    </w:p>
    <w:p w14:paraId="71F341A6" w14:textId="77777777" w:rsidR="00015669" w:rsidRPr="00015669" w:rsidRDefault="00015669" w:rsidP="00015669">
      <w:pPr>
        <w:spacing w:after="360"/>
      </w:pPr>
      <w:r w:rsidRPr="00015669">
        <w:t>A identidade cultural pode fortalecer grupos, mas também pode ser usada para excluir, marginalizar ou estigmatizar diferenças.</w:t>
      </w:r>
    </w:p>
    <w:p w14:paraId="1C2A5F50" w14:textId="77777777" w:rsidR="00015669" w:rsidRPr="00015669" w:rsidRDefault="00000000" w:rsidP="00015669">
      <w:pPr>
        <w:spacing w:after="360"/>
      </w:pPr>
      <w:r>
        <w:pict w14:anchorId="3ED7C580">
          <v:rect id="_x0000_i1033" style="width:0;height:1.5pt" o:hralign="center" o:hrstd="t" o:hr="t" fillcolor="gray" stroked="f"/>
        </w:pict>
      </w:r>
    </w:p>
    <w:p w14:paraId="20974A05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3.3 Princípio da reprodução social</w:t>
      </w:r>
    </w:p>
    <w:p w14:paraId="66FF6001" w14:textId="77777777" w:rsidR="00015669" w:rsidRPr="00015669" w:rsidRDefault="00015669" w:rsidP="00015669">
      <w:pPr>
        <w:spacing w:after="360"/>
      </w:pPr>
      <w:r w:rsidRPr="00015669">
        <w:t>A cultura ajuda a reproduzir estruturas sociais. Valores, costumes, preconceitos e hierarquias podem ser transmitidos de geração em geração.</w:t>
      </w:r>
    </w:p>
    <w:p w14:paraId="6E12FD6C" w14:textId="77777777" w:rsidR="00015669" w:rsidRPr="00015669" w:rsidRDefault="00015669" w:rsidP="00015669">
      <w:pPr>
        <w:spacing w:after="360"/>
      </w:pPr>
      <w:r w:rsidRPr="00015669">
        <w:t>A escola, por exemplo, pode tanto democratizar o conhecimento quanto reproduzir desigualdades quando valoriza apenas os códigos culturais das classes dominantes.</w:t>
      </w:r>
    </w:p>
    <w:p w14:paraId="69910A20" w14:textId="77777777" w:rsidR="00015669" w:rsidRPr="00015669" w:rsidRDefault="00000000" w:rsidP="00015669">
      <w:pPr>
        <w:spacing w:after="360"/>
      </w:pPr>
      <w:r>
        <w:pict w14:anchorId="76C09CB6">
          <v:rect id="_x0000_i1034" style="width:0;height:1.5pt" o:hralign="center" o:hrstd="t" o:hr="t" fillcolor="gray" stroked="f"/>
        </w:pict>
      </w:r>
    </w:p>
    <w:p w14:paraId="7C3E4B0F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3.4 Princípio da resistência</w:t>
      </w:r>
    </w:p>
    <w:p w14:paraId="7CD26BB1" w14:textId="77777777" w:rsidR="00015669" w:rsidRPr="00015669" w:rsidRDefault="00015669" w:rsidP="00015669">
      <w:pPr>
        <w:spacing w:after="360"/>
      </w:pPr>
      <w:r w:rsidRPr="00015669">
        <w:t>A cultura também é resistência. Grupos marginalizados podem usar música, dança, religião, língua, estética, literatura, cinema e memória coletiva como formas de enfrentamento.</w:t>
      </w:r>
    </w:p>
    <w:p w14:paraId="2F7A5F36" w14:textId="77777777" w:rsidR="00015669" w:rsidRPr="00015669" w:rsidRDefault="00015669" w:rsidP="00015669">
      <w:pPr>
        <w:spacing w:after="360"/>
      </w:pPr>
      <w:r w:rsidRPr="00015669">
        <w:rPr>
          <w:b/>
          <w:bCs/>
        </w:rPr>
        <w:t>Exemplos:</w:t>
      </w:r>
    </w:p>
    <w:p w14:paraId="04A3627A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samba;</w:t>
      </w:r>
    </w:p>
    <w:p w14:paraId="0B059D38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hip-hop;</w:t>
      </w:r>
    </w:p>
    <w:p w14:paraId="716D17FA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funk;</w:t>
      </w:r>
    </w:p>
    <w:p w14:paraId="013DB93A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capoeira;</w:t>
      </w:r>
    </w:p>
    <w:p w14:paraId="37F78CA9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religiões de matriz africana;</w:t>
      </w:r>
    </w:p>
    <w:p w14:paraId="2EDBF7C7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literatura marginal;</w:t>
      </w:r>
    </w:p>
    <w:p w14:paraId="47BD5E11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arte indígena;</w:t>
      </w:r>
    </w:p>
    <w:p w14:paraId="46CE84AC" w14:textId="77777777" w:rsidR="00015669" w:rsidRPr="00015669" w:rsidRDefault="00015669" w:rsidP="00015669">
      <w:pPr>
        <w:numPr>
          <w:ilvl w:val="0"/>
          <w:numId w:val="18"/>
        </w:numPr>
        <w:spacing w:after="360"/>
      </w:pPr>
      <w:r w:rsidRPr="00015669">
        <w:t>movimentos de cultura periférica.</w:t>
      </w:r>
    </w:p>
    <w:p w14:paraId="7BC493CC" w14:textId="77777777" w:rsidR="00015669" w:rsidRPr="00015669" w:rsidRDefault="00015669" w:rsidP="00015669">
      <w:pPr>
        <w:spacing w:after="360"/>
      </w:pPr>
      <w:r w:rsidRPr="00015669">
        <w:t>Nesses casos, cultura é poder porque permite que grupos historicamente silenciados afirmem sua existência.</w:t>
      </w:r>
    </w:p>
    <w:p w14:paraId="3F66E6BB" w14:textId="77777777" w:rsidR="00015669" w:rsidRPr="00015669" w:rsidRDefault="00000000" w:rsidP="00015669">
      <w:pPr>
        <w:spacing w:after="360"/>
      </w:pPr>
      <w:r>
        <w:pict w14:anchorId="5648D8D8">
          <v:rect id="_x0000_i1035" style="width:0;height:1.5pt" o:hralign="center" o:hrstd="t" o:hr="t" fillcolor="gray" stroked="f"/>
        </w:pict>
      </w:r>
    </w:p>
    <w:p w14:paraId="69AE63E1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3.5 Princípio da disputa narrativa</w:t>
      </w:r>
    </w:p>
    <w:p w14:paraId="623AA7AC" w14:textId="77777777" w:rsidR="00015669" w:rsidRPr="00015669" w:rsidRDefault="00015669" w:rsidP="00015669">
      <w:pPr>
        <w:spacing w:after="360"/>
      </w:pPr>
      <w:r w:rsidRPr="00015669">
        <w:t>A sociedade é atravessada por disputas de narrativa. Quem conta a história? Quem aparece nos livros? Quem é representado positivamente? Quem é apagado?</w:t>
      </w:r>
    </w:p>
    <w:p w14:paraId="7F3F51C4" w14:textId="77777777" w:rsidR="00015669" w:rsidRPr="00015669" w:rsidRDefault="00015669" w:rsidP="00015669">
      <w:pPr>
        <w:spacing w:after="360"/>
      </w:pPr>
      <w:r w:rsidRPr="00015669">
        <w:t>Controlar a narrativa significa controlar parte da realidade social.</w:t>
      </w:r>
    </w:p>
    <w:p w14:paraId="3B30B5B4" w14:textId="77777777" w:rsidR="00015669" w:rsidRPr="00015669" w:rsidRDefault="00000000" w:rsidP="00015669">
      <w:pPr>
        <w:spacing w:after="360"/>
      </w:pPr>
      <w:r>
        <w:pict w14:anchorId="43B3B182">
          <v:rect id="_x0000_i1036" style="width:0;height:1.5pt" o:hralign="center" o:hrstd="t" o:hr="t" fillcolor="gray" stroked="f"/>
        </w:pict>
      </w:r>
    </w:p>
    <w:p w14:paraId="56B78AA3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4. Relevância atual do tema</w:t>
      </w:r>
    </w:p>
    <w:p w14:paraId="5A4E7DA8" w14:textId="77777777" w:rsidR="00015669" w:rsidRPr="00015669" w:rsidRDefault="00015669" w:rsidP="00015669">
      <w:pPr>
        <w:spacing w:after="360"/>
      </w:pPr>
      <w:r w:rsidRPr="00015669">
        <w:t xml:space="preserve">A frase </w:t>
      </w:r>
      <w:r w:rsidRPr="00015669">
        <w:rPr>
          <w:b/>
          <w:bCs/>
        </w:rPr>
        <w:t>“Cultura é Poder”</w:t>
      </w:r>
      <w:r w:rsidRPr="00015669">
        <w:t xml:space="preserve"> é extremamente atual. Na sociedade contemporânea, a cultura circula intensamente por redes sociais, plataformas digitais, algoritmos, memes, séries, músicas, influenciadores e campanhas de comunicação.</w:t>
      </w:r>
    </w:p>
    <w:p w14:paraId="10378C32" w14:textId="77777777" w:rsidR="00015669" w:rsidRPr="00015669" w:rsidRDefault="00015669" w:rsidP="00015669">
      <w:pPr>
        <w:spacing w:after="360"/>
      </w:pPr>
      <w:r w:rsidRPr="00015669">
        <w:t>Hoje, a disputa cultural aparece em temas como:</w:t>
      </w:r>
    </w:p>
    <w:p w14:paraId="3E0A1ECC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guerras culturais;</w:t>
      </w:r>
    </w:p>
    <w:p w14:paraId="254C60A3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fake news;</w:t>
      </w:r>
    </w:p>
    <w:p w14:paraId="7E240F99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identidade nacional;</w:t>
      </w:r>
    </w:p>
    <w:p w14:paraId="48775E3D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representatividade;</w:t>
      </w:r>
    </w:p>
    <w:p w14:paraId="2667152A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políticas de memória;</w:t>
      </w:r>
    </w:p>
    <w:p w14:paraId="5BA3BF47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consumo cultural;</w:t>
      </w:r>
    </w:p>
    <w:p w14:paraId="33EDEA86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algoritmos e bolhas digitais;</w:t>
      </w:r>
    </w:p>
    <w:p w14:paraId="494AE774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disputas por currículo escolar;</w:t>
      </w:r>
    </w:p>
    <w:p w14:paraId="599E1FA3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movimentos sociais;</w:t>
      </w:r>
    </w:p>
    <w:p w14:paraId="22308988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diplomacia cultural;</w:t>
      </w:r>
    </w:p>
    <w:p w14:paraId="3B18EDAA" w14:textId="77777777" w:rsidR="00015669" w:rsidRPr="00015669" w:rsidRDefault="00015669" w:rsidP="00015669">
      <w:pPr>
        <w:numPr>
          <w:ilvl w:val="0"/>
          <w:numId w:val="19"/>
        </w:numPr>
        <w:spacing w:after="360"/>
      </w:pPr>
      <w:r w:rsidRPr="00015669">
        <w:t>economia criativa.</w:t>
      </w:r>
    </w:p>
    <w:p w14:paraId="466262A2" w14:textId="77777777" w:rsidR="00015669" w:rsidRPr="00015669" w:rsidRDefault="00015669" w:rsidP="00015669">
      <w:pPr>
        <w:spacing w:after="360"/>
      </w:pPr>
      <w:r w:rsidRPr="00015669">
        <w:t>A UNESCO também trata a cultura como componente essencial do desenvolvimento humano, associando-a à identidade, criatividade, diversidade, inclusão social, crescimento econômico e sustentabilidade. (</w:t>
      </w:r>
      <w:hyperlink r:id="rId13" w:tooltip="Launch of the Final Report of the Post-2015 Dialogues on ..." w:history="1">
        <w:r w:rsidRPr="00015669">
          <w:rPr>
            <w:rStyle w:val="Hyperlink"/>
          </w:rPr>
          <w:t>UNESCO</w:t>
        </w:r>
      </w:hyperlink>
      <w:r w:rsidRPr="00015669">
        <w:t>)</w:t>
      </w:r>
    </w:p>
    <w:p w14:paraId="476EAC74" w14:textId="77777777" w:rsidR="00015669" w:rsidRPr="00015669" w:rsidRDefault="00015669" w:rsidP="00015669">
      <w:pPr>
        <w:spacing w:after="360"/>
      </w:pPr>
      <w:r w:rsidRPr="00015669">
        <w:t>Portanto, cultura não é algo secundário. Ela influencia eleições, comportamentos de consumo, conflitos sociais, políticas públicas, relações internacionais e formas de pertencimento.</w:t>
      </w:r>
    </w:p>
    <w:p w14:paraId="7BDAC28B" w14:textId="77777777" w:rsidR="00015669" w:rsidRPr="00015669" w:rsidRDefault="00000000" w:rsidP="00015669">
      <w:pPr>
        <w:spacing w:after="360"/>
      </w:pPr>
      <w:r>
        <w:pict w14:anchorId="5FAD964D">
          <v:rect id="_x0000_i1037" style="width:0;height:1.5pt" o:hralign="center" o:hrstd="t" o:hr="t" fillcolor="gray" stroked="f"/>
        </w:pict>
      </w:r>
    </w:p>
    <w:p w14:paraId="126637A0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5. Fundamentação teórica resumida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417"/>
        <w:gridCol w:w="4352"/>
      </w:tblGrid>
      <w:tr w:rsidR="00015669" w:rsidRPr="00015669" w14:paraId="51338621" w14:textId="77777777" w:rsidTr="00015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0A29A" w14:textId="77777777" w:rsidR="00015669" w:rsidRPr="00015669" w:rsidRDefault="00015669" w:rsidP="00015669">
            <w:pPr>
              <w:spacing w:after="360"/>
              <w:rPr>
                <w:b/>
                <w:bCs/>
              </w:rPr>
            </w:pPr>
            <w:r w:rsidRPr="00015669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5A1AF7F6" w14:textId="77777777" w:rsidR="00015669" w:rsidRPr="00015669" w:rsidRDefault="00015669" w:rsidP="00015669">
            <w:pPr>
              <w:spacing w:after="360"/>
              <w:rPr>
                <w:b/>
                <w:bCs/>
              </w:rPr>
            </w:pPr>
            <w:r w:rsidRPr="00015669">
              <w:rPr>
                <w:b/>
                <w:bCs/>
              </w:rPr>
              <w:t>Conceito principal</w:t>
            </w:r>
          </w:p>
        </w:tc>
        <w:tc>
          <w:tcPr>
            <w:tcW w:w="0" w:type="auto"/>
            <w:vAlign w:val="center"/>
            <w:hideMark/>
          </w:tcPr>
          <w:p w14:paraId="57A788AF" w14:textId="77777777" w:rsidR="00015669" w:rsidRPr="00015669" w:rsidRDefault="00015669" w:rsidP="00015669">
            <w:pPr>
              <w:spacing w:after="360"/>
              <w:rPr>
                <w:b/>
                <w:bCs/>
              </w:rPr>
            </w:pPr>
            <w:r w:rsidRPr="00015669">
              <w:rPr>
                <w:b/>
                <w:bCs/>
              </w:rPr>
              <w:t>Relação com “Cultura é Poder”</w:t>
            </w:r>
          </w:p>
        </w:tc>
      </w:tr>
      <w:tr w:rsidR="00015669" w:rsidRPr="00015669" w14:paraId="681C0400" w14:textId="77777777" w:rsidTr="0001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70B0" w14:textId="77777777" w:rsidR="00015669" w:rsidRPr="00015669" w:rsidRDefault="00015669" w:rsidP="00015669">
            <w:pPr>
              <w:spacing w:after="360"/>
            </w:pPr>
            <w:r w:rsidRPr="00015669">
              <w:t>Antonio Gramsci</w:t>
            </w:r>
          </w:p>
        </w:tc>
        <w:tc>
          <w:tcPr>
            <w:tcW w:w="0" w:type="auto"/>
            <w:vAlign w:val="center"/>
            <w:hideMark/>
          </w:tcPr>
          <w:p w14:paraId="58C8DB77" w14:textId="77777777" w:rsidR="00015669" w:rsidRPr="00015669" w:rsidRDefault="00015669" w:rsidP="00015669">
            <w:pPr>
              <w:spacing w:after="360"/>
            </w:pPr>
            <w:r w:rsidRPr="00015669">
              <w:t>Hegemonia cultural</w:t>
            </w:r>
          </w:p>
        </w:tc>
        <w:tc>
          <w:tcPr>
            <w:tcW w:w="0" w:type="auto"/>
            <w:vAlign w:val="center"/>
            <w:hideMark/>
          </w:tcPr>
          <w:p w14:paraId="2C9841AB" w14:textId="77777777" w:rsidR="00015669" w:rsidRPr="00015669" w:rsidRDefault="00015669" w:rsidP="00015669">
            <w:pPr>
              <w:spacing w:after="360"/>
            </w:pPr>
            <w:r w:rsidRPr="00015669">
              <w:t>Cultura produz consenso e legitima a dominação</w:t>
            </w:r>
          </w:p>
        </w:tc>
      </w:tr>
      <w:tr w:rsidR="00015669" w:rsidRPr="00015669" w14:paraId="494B2F2D" w14:textId="77777777" w:rsidTr="0001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6DC3" w14:textId="77777777" w:rsidR="00015669" w:rsidRPr="00015669" w:rsidRDefault="00015669" w:rsidP="00015669">
            <w:pPr>
              <w:spacing w:after="360"/>
            </w:pPr>
            <w:r w:rsidRPr="00015669">
              <w:t>Pierre Bourdieu</w:t>
            </w:r>
          </w:p>
        </w:tc>
        <w:tc>
          <w:tcPr>
            <w:tcW w:w="0" w:type="auto"/>
            <w:vAlign w:val="center"/>
            <w:hideMark/>
          </w:tcPr>
          <w:p w14:paraId="44C98BAF" w14:textId="77777777" w:rsidR="00015669" w:rsidRPr="00015669" w:rsidRDefault="00015669" w:rsidP="00015669">
            <w:pPr>
              <w:spacing w:after="360"/>
            </w:pPr>
            <w:r w:rsidRPr="00015669">
              <w:t>Capital cultural</w:t>
            </w:r>
          </w:p>
        </w:tc>
        <w:tc>
          <w:tcPr>
            <w:tcW w:w="0" w:type="auto"/>
            <w:vAlign w:val="center"/>
            <w:hideMark/>
          </w:tcPr>
          <w:p w14:paraId="03009B1C" w14:textId="77777777" w:rsidR="00015669" w:rsidRPr="00015669" w:rsidRDefault="00015669" w:rsidP="00015669">
            <w:pPr>
              <w:spacing w:after="360"/>
            </w:pPr>
            <w:r w:rsidRPr="00015669">
              <w:t>Cultura funciona como recurso de distinção social</w:t>
            </w:r>
          </w:p>
        </w:tc>
      </w:tr>
      <w:tr w:rsidR="00015669" w:rsidRPr="00015669" w14:paraId="0B3CA6DF" w14:textId="77777777" w:rsidTr="0001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BF6B" w14:textId="77777777" w:rsidR="00015669" w:rsidRPr="00015669" w:rsidRDefault="00015669" w:rsidP="00015669">
            <w:pPr>
              <w:spacing w:after="360"/>
            </w:pPr>
            <w:r w:rsidRPr="00015669">
              <w:t>Joseph Nye</w:t>
            </w:r>
          </w:p>
        </w:tc>
        <w:tc>
          <w:tcPr>
            <w:tcW w:w="0" w:type="auto"/>
            <w:vAlign w:val="center"/>
            <w:hideMark/>
          </w:tcPr>
          <w:p w14:paraId="7B855631" w14:textId="77777777" w:rsidR="00015669" w:rsidRPr="00015669" w:rsidRDefault="00015669" w:rsidP="00015669">
            <w:pPr>
              <w:spacing w:after="360"/>
            </w:pPr>
            <w:r w:rsidRPr="00015669">
              <w:t>Soft power</w:t>
            </w:r>
          </w:p>
        </w:tc>
        <w:tc>
          <w:tcPr>
            <w:tcW w:w="0" w:type="auto"/>
            <w:vAlign w:val="center"/>
            <w:hideMark/>
          </w:tcPr>
          <w:p w14:paraId="45488C56" w14:textId="77777777" w:rsidR="00015669" w:rsidRPr="00015669" w:rsidRDefault="00015669" w:rsidP="00015669">
            <w:pPr>
              <w:spacing w:after="360"/>
            </w:pPr>
            <w:r w:rsidRPr="00015669">
              <w:t>Cultura influencia outros países por atração</w:t>
            </w:r>
          </w:p>
        </w:tc>
      </w:tr>
      <w:tr w:rsidR="00015669" w:rsidRPr="00015669" w14:paraId="171F87BE" w14:textId="77777777" w:rsidTr="0001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7482" w14:textId="77777777" w:rsidR="00015669" w:rsidRPr="00015669" w:rsidRDefault="00015669" w:rsidP="00015669">
            <w:pPr>
              <w:spacing w:after="360"/>
            </w:pPr>
            <w:r w:rsidRPr="00015669">
              <w:t>Stuart Hall</w:t>
            </w:r>
          </w:p>
        </w:tc>
        <w:tc>
          <w:tcPr>
            <w:tcW w:w="0" w:type="auto"/>
            <w:vAlign w:val="center"/>
            <w:hideMark/>
          </w:tcPr>
          <w:p w14:paraId="47B45B3E" w14:textId="77777777" w:rsidR="00015669" w:rsidRPr="00015669" w:rsidRDefault="00015669" w:rsidP="00015669">
            <w:pPr>
              <w:spacing w:after="360"/>
            </w:pPr>
            <w:r w:rsidRPr="00015669">
              <w:t>Identidade cultural</w:t>
            </w:r>
          </w:p>
        </w:tc>
        <w:tc>
          <w:tcPr>
            <w:tcW w:w="0" w:type="auto"/>
            <w:vAlign w:val="center"/>
            <w:hideMark/>
          </w:tcPr>
          <w:p w14:paraId="6D1D4651" w14:textId="77777777" w:rsidR="00015669" w:rsidRPr="00015669" w:rsidRDefault="00015669" w:rsidP="00015669">
            <w:pPr>
              <w:spacing w:after="360"/>
            </w:pPr>
            <w:r w:rsidRPr="00015669">
              <w:t>Cultura constrói identidades e representações</w:t>
            </w:r>
          </w:p>
        </w:tc>
      </w:tr>
      <w:tr w:rsidR="00015669" w:rsidRPr="00015669" w14:paraId="69AF3DA2" w14:textId="77777777" w:rsidTr="00015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304F" w14:textId="77777777" w:rsidR="00015669" w:rsidRPr="00015669" w:rsidRDefault="00015669" w:rsidP="00015669">
            <w:pPr>
              <w:spacing w:after="360"/>
            </w:pPr>
            <w:r w:rsidRPr="00015669">
              <w:t>Raymond Williams</w:t>
            </w:r>
          </w:p>
        </w:tc>
        <w:tc>
          <w:tcPr>
            <w:tcW w:w="0" w:type="auto"/>
            <w:vAlign w:val="center"/>
            <w:hideMark/>
          </w:tcPr>
          <w:p w14:paraId="3BF50796" w14:textId="77777777" w:rsidR="00015669" w:rsidRPr="00015669" w:rsidRDefault="00015669" w:rsidP="00015669">
            <w:pPr>
              <w:spacing w:after="360"/>
            </w:pPr>
            <w:r w:rsidRPr="00015669">
              <w:t>Cultura como modo de vida</w:t>
            </w:r>
          </w:p>
        </w:tc>
        <w:tc>
          <w:tcPr>
            <w:tcW w:w="0" w:type="auto"/>
            <w:vAlign w:val="center"/>
            <w:hideMark/>
          </w:tcPr>
          <w:p w14:paraId="4230EADF" w14:textId="77777777" w:rsidR="00015669" w:rsidRPr="00015669" w:rsidRDefault="00015669" w:rsidP="00015669">
            <w:pPr>
              <w:spacing w:after="360"/>
            </w:pPr>
            <w:r w:rsidRPr="00015669">
              <w:t>Cultura expressa práticas, valores e disputas sociais</w:t>
            </w:r>
          </w:p>
        </w:tc>
      </w:tr>
    </w:tbl>
    <w:p w14:paraId="02DC5AC7" w14:textId="77777777" w:rsidR="00015669" w:rsidRPr="00015669" w:rsidRDefault="00000000" w:rsidP="00015669">
      <w:pPr>
        <w:spacing w:after="360"/>
      </w:pPr>
      <w:r>
        <w:pict w14:anchorId="216BEC27">
          <v:rect id="_x0000_i1038" style="width:0;height:1.5pt" o:hralign="center" o:hrstd="t" o:hr="t" fillcolor="gray" stroked="f"/>
        </w:pict>
      </w:r>
    </w:p>
    <w:p w14:paraId="5A933F7C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6. Texto dissertativo pronto</w:t>
      </w:r>
    </w:p>
    <w:p w14:paraId="5DF764EB" w14:textId="77777777" w:rsidR="00015669" w:rsidRPr="00015669" w:rsidRDefault="00015669" w:rsidP="00015669">
      <w:pPr>
        <w:spacing w:after="360"/>
      </w:pPr>
      <w:r w:rsidRPr="00015669">
        <w:t xml:space="preserve">A máxima </w:t>
      </w:r>
      <w:r w:rsidRPr="00015669">
        <w:rPr>
          <w:b/>
          <w:bCs/>
        </w:rPr>
        <w:t>“Cultura é Poder”</w:t>
      </w:r>
      <w:r w:rsidRPr="00015669">
        <w:t xml:space="preserve"> revela que a cultura ocupa lugar central na organização da vida social. Ela não se limita ao entretenimento, ao folclore ou às manifestações artísticas, mas envolve valores, crenças, linguagens, costumes, saberes, memórias e formas de interpretar o mundo. Por isso, a cultura é um instrumento de formação de consciências, construção de identidades, reprodução de desigualdades e resistência política.</w:t>
      </w:r>
    </w:p>
    <w:p w14:paraId="76E7794A" w14:textId="77777777" w:rsidR="00015669" w:rsidRPr="00015669" w:rsidRDefault="00015669" w:rsidP="00015669">
      <w:pPr>
        <w:spacing w:after="360"/>
      </w:pPr>
      <w:r w:rsidRPr="00015669">
        <w:t xml:space="preserve">Sob a perspectiva de </w:t>
      </w:r>
      <w:r w:rsidRPr="00015669">
        <w:rPr>
          <w:b/>
          <w:bCs/>
        </w:rPr>
        <w:t>Antonio Gramsci</w:t>
      </w:r>
      <w:r w:rsidRPr="00015669">
        <w:t>, a cultura está relacionada à hegemonia. O poder dominante não se mantém apenas pela força, mas também pela produção de consenso. Através da escola, da mídia, da religião e de outras instituições sociais, determinadas ideias passam a ser vistas como naturais e universais. Assim, a cultura transforma interesses particulares em senso comum.</w:t>
      </w:r>
    </w:p>
    <w:p w14:paraId="2924F7A2" w14:textId="77777777" w:rsidR="00015669" w:rsidRPr="00015669" w:rsidRDefault="00015669" w:rsidP="00015669">
      <w:pPr>
        <w:spacing w:after="360"/>
      </w:pPr>
      <w:r w:rsidRPr="00015669">
        <w:t xml:space="preserve">Já </w:t>
      </w:r>
      <w:r w:rsidRPr="00015669">
        <w:rPr>
          <w:b/>
          <w:bCs/>
        </w:rPr>
        <w:t>Pierre Bourdieu</w:t>
      </w:r>
      <w:r w:rsidRPr="00015669">
        <w:t xml:space="preserve"> demonstra que a cultura pode funcionar como capital. O domínio da linguagem valorizada, dos títulos escolares, dos gostos considerados legítimos e dos códigos sociais dominantes permite que alguns grupos tenham maior acesso ao prestígio e às oportunidades. Dessa forma, a cultura pode reproduzir desigualdades sociais.</w:t>
      </w:r>
    </w:p>
    <w:p w14:paraId="0A3CBD20" w14:textId="77777777" w:rsidR="00015669" w:rsidRPr="00015669" w:rsidRDefault="00015669" w:rsidP="00015669">
      <w:pPr>
        <w:spacing w:after="360"/>
      </w:pPr>
      <w:r w:rsidRPr="00015669">
        <w:t xml:space="preserve">No campo internacional, </w:t>
      </w:r>
      <w:r w:rsidRPr="00015669">
        <w:rPr>
          <w:b/>
          <w:bCs/>
        </w:rPr>
        <w:t>Joseph Nye</w:t>
      </w:r>
      <w:r w:rsidRPr="00015669">
        <w:t xml:space="preserve"> apresenta o conceito de soft power, mostrando que países também exercem poder por meio da atração cultural. Cinema, música, universidades, valores políticos e estilos de vida podem influenciar outros povos sem necessidade de coerção militar ou econômica.</w:t>
      </w:r>
    </w:p>
    <w:p w14:paraId="57301BBD" w14:textId="77777777" w:rsidR="00015669" w:rsidRPr="00015669" w:rsidRDefault="00015669" w:rsidP="00015669">
      <w:pPr>
        <w:spacing w:after="360"/>
      </w:pPr>
      <w:r w:rsidRPr="00015669">
        <w:t>Por outro lado, a cultura não é apenas dominação. Ela também é resistência. Grupos marginalizados utilizam suas tradições, línguas, músicas, religiões, estéticas e memórias como formas de afirmar identidade e reivindicar direitos. Nesse sentido, a cultura torna-se uma ferramenta de emancipação.</w:t>
      </w:r>
    </w:p>
    <w:p w14:paraId="6BA4F474" w14:textId="77777777" w:rsidR="00015669" w:rsidRPr="00015669" w:rsidRDefault="00015669" w:rsidP="00015669">
      <w:pPr>
        <w:spacing w:after="360"/>
      </w:pPr>
      <w:r w:rsidRPr="00015669">
        <w:t xml:space="preserve">Portanto, afirmar que </w:t>
      </w:r>
      <w:r w:rsidRPr="00015669">
        <w:rPr>
          <w:b/>
          <w:bCs/>
        </w:rPr>
        <w:t>“Cultura é Poder”</w:t>
      </w:r>
      <w:r w:rsidRPr="00015669">
        <w:t xml:space="preserve"> significa reconhecer que as disputas sociais também acontecem no campo simbólico. Quem controla os significados, as narrativas e as representações possui grande capacidade de influenciar a realidade. A cultura é, assim, o poder invisível que molda o mundo visível.</w:t>
      </w:r>
    </w:p>
    <w:p w14:paraId="3242FB54" w14:textId="77777777" w:rsidR="00015669" w:rsidRPr="00015669" w:rsidRDefault="00000000" w:rsidP="00015669">
      <w:pPr>
        <w:spacing w:after="360"/>
      </w:pPr>
      <w:r>
        <w:pict w14:anchorId="444F6863">
          <v:rect id="_x0000_i1039" style="width:0;height:1.5pt" o:hralign="center" o:hrstd="t" o:hr="t" fillcolor="gray" stroked="f"/>
        </w:pict>
      </w:r>
    </w:p>
    <w:p w14:paraId="4EB0A2A7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7. Resumos dos principais autores</w:t>
      </w:r>
    </w:p>
    <w:p w14:paraId="695CB20A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Antonio Gramsci</w:t>
      </w:r>
    </w:p>
    <w:p w14:paraId="24270D84" w14:textId="77777777" w:rsidR="00015669" w:rsidRPr="00015669" w:rsidRDefault="00015669" w:rsidP="00015669">
      <w:pPr>
        <w:spacing w:after="360"/>
      </w:pPr>
      <w:r w:rsidRPr="00015669">
        <w:t>Gramsci entende a cultura como parte da luta pela hegemonia. Para ele, a classe dominante precisa convencer a sociedade de que sua visão de mundo é natural. A cultura, portanto, ajuda a organizar o consenso social.</w:t>
      </w:r>
    </w:p>
    <w:p w14:paraId="093E394E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Pierre Bourdieu</w:t>
      </w:r>
    </w:p>
    <w:p w14:paraId="3329093A" w14:textId="77777777" w:rsidR="00015669" w:rsidRPr="00015669" w:rsidRDefault="00015669" w:rsidP="00015669">
      <w:pPr>
        <w:spacing w:after="360"/>
      </w:pPr>
      <w:r w:rsidRPr="00015669">
        <w:t>Bourdieu mostra que a cultura pode ser usada como mecanismo de distinção. O capital cultural favorece quem domina os códigos valorizados pela escola e pelas elites, contribuindo para a reprodução das desigualdades.</w:t>
      </w:r>
    </w:p>
    <w:p w14:paraId="4853D022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Joseph Nye</w:t>
      </w:r>
    </w:p>
    <w:p w14:paraId="52648EED" w14:textId="77777777" w:rsidR="00015669" w:rsidRPr="00015669" w:rsidRDefault="00015669" w:rsidP="00015669">
      <w:pPr>
        <w:spacing w:after="360"/>
      </w:pPr>
      <w:r w:rsidRPr="00015669">
        <w:t>Nye analisa a cultura como fonte de influência internacional. O soft power permite que países conquistem prestígio e liderança por meio da atração cultural, dos valores e da legitimidade política.</w:t>
      </w:r>
    </w:p>
    <w:p w14:paraId="76CC0D7C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Stuart Hall</w:t>
      </w:r>
    </w:p>
    <w:p w14:paraId="0D2E43C3" w14:textId="77777777" w:rsidR="00015669" w:rsidRPr="00015669" w:rsidRDefault="00015669" w:rsidP="00015669">
      <w:pPr>
        <w:spacing w:after="360"/>
      </w:pPr>
      <w:r w:rsidRPr="00015669">
        <w:t>Hall compreende a cultura como espaço de construção das identidades. As identidades são históricas, mutáveis e atravessadas por relações de poder.</w:t>
      </w:r>
    </w:p>
    <w:p w14:paraId="42EA511A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Raymond Williams</w:t>
      </w:r>
    </w:p>
    <w:p w14:paraId="3236344E" w14:textId="77777777" w:rsidR="00015669" w:rsidRPr="00015669" w:rsidRDefault="00015669" w:rsidP="00015669">
      <w:pPr>
        <w:spacing w:after="360"/>
      </w:pPr>
      <w:r w:rsidRPr="00015669">
        <w:t>Williams amplia o conceito de cultura, entendendo-a como modo de vida. Para ele, cultura não é apenas arte erudita, mas também práticas cotidianas, linguagem, valores e experiências sociais.</w:t>
      </w:r>
    </w:p>
    <w:p w14:paraId="6481505A" w14:textId="77777777" w:rsidR="00015669" w:rsidRPr="00015669" w:rsidRDefault="00000000" w:rsidP="00015669">
      <w:pPr>
        <w:spacing w:after="360"/>
      </w:pPr>
      <w:r>
        <w:pict w14:anchorId="35647E19">
          <v:rect id="_x0000_i1040" style="width:0;height:1.5pt" o:hralign="center" o:hrstd="t" o:hr="t" fillcolor="gray" stroked="f"/>
        </w:pict>
      </w:r>
    </w:p>
    <w:p w14:paraId="4FF4797E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8. Links recomendados para pesquisa</w:t>
      </w:r>
    </w:p>
    <w:p w14:paraId="70E5A6B8" w14:textId="77777777" w:rsidR="00015669" w:rsidRPr="00015669" w:rsidRDefault="00015669" w:rsidP="00015669">
      <w:pPr>
        <w:numPr>
          <w:ilvl w:val="0"/>
          <w:numId w:val="20"/>
        </w:numPr>
        <w:spacing w:after="360"/>
      </w:pPr>
      <w:r w:rsidRPr="00015669">
        <w:rPr>
          <w:b/>
          <w:bCs/>
        </w:rPr>
        <w:t>Enciclopédia Itaú Cultural</w:t>
      </w:r>
      <w:r w:rsidRPr="00015669">
        <w:t xml:space="preserve"> — referência sobre arte, cultura brasileira, movimentos artísticos e conceitos culturais. (</w:t>
      </w:r>
      <w:hyperlink r:id="rId14" w:tooltip="Enciclopédia" w:history="1">
        <w:r w:rsidRPr="00015669">
          <w:rPr>
            <w:rStyle w:val="Hyperlink"/>
          </w:rPr>
          <w:t>Itaú Cultural</w:t>
        </w:r>
      </w:hyperlink>
      <w:r w:rsidRPr="00015669">
        <w:t>)</w:t>
      </w:r>
    </w:p>
    <w:p w14:paraId="3539D9C7" w14:textId="77777777" w:rsidR="00015669" w:rsidRPr="00015669" w:rsidRDefault="00015669" w:rsidP="00015669">
      <w:pPr>
        <w:numPr>
          <w:ilvl w:val="0"/>
          <w:numId w:val="20"/>
        </w:numPr>
        <w:spacing w:after="360"/>
      </w:pPr>
      <w:r w:rsidRPr="00015669">
        <w:rPr>
          <w:b/>
          <w:bCs/>
        </w:rPr>
        <w:t>SciELO — hegemonia em Gramsci</w:t>
      </w:r>
      <w:r w:rsidRPr="00015669">
        <w:t xml:space="preserve"> — artigos acadêmicos sobre hegemonia cultural e política. (</w:t>
      </w:r>
      <w:hyperlink r:id="rId15" w:tooltip="O conceito de hegemonia: de Gramsci a Laclau e Mouffe" w:history="1">
        <w:r w:rsidRPr="00015669">
          <w:rPr>
            <w:rStyle w:val="Hyperlink"/>
          </w:rPr>
          <w:t>SciELO</w:t>
        </w:r>
      </w:hyperlink>
      <w:r w:rsidRPr="00015669">
        <w:t>)</w:t>
      </w:r>
    </w:p>
    <w:p w14:paraId="076487BB" w14:textId="77777777" w:rsidR="00015669" w:rsidRPr="00015669" w:rsidRDefault="00015669" w:rsidP="00015669">
      <w:pPr>
        <w:numPr>
          <w:ilvl w:val="0"/>
          <w:numId w:val="20"/>
        </w:numPr>
        <w:spacing w:after="360"/>
      </w:pPr>
      <w:r w:rsidRPr="00015669">
        <w:rPr>
          <w:b/>
          <w:bCs/>
        </w:rPr>
        <w:t>SciELO — capital cultural em Bourdieu</w:t>
      </w:r>
      <w:r w:rsidRPr="00015669">
        <w:t xml:space="preserve"> — estudos sobre capital cultural, educação e desigualdade. (</w:t>
      </w:r>
      <w:hyperlink r:id="rId16" w:tooltip="o capital cultural e a produção das desigualdades ..." w:history="1">
        <w:r w:rsidRPr="00015669">
          <w:rPr>
            <w:rStyle w:val="Hyperlink"/>
          </w:rPr>
          <w:t>SciELO</w:t>
        </w:r>
      </w:hyperlink>
      <w:r w:rsidRPr="00015669">
        <w:t>)</w:t>
      </w:r>
    </w:p>
    <w:p w14:paraId="36B7BBA5" w14:textId="77777777" w:rsidR="00015669" w:rsidRPr="00015669" w:rsidRDefault="00015669" w:rsidP="00015669">
      <w:pPr>
        <w:numPr>
          <w:ilvl w:val="0"/>
          <w:numId w:val="20"/>
        </w:numPr>
        <w:spacing w:after="360"/>
      </w:pPr>
      <w:r w:rsidRPr="00015669">
        <w:rPr>
          <w:b/>
          <w:bCs/>
        </w:rPr>
        <w:t>UNESCO — cultura e desenvolvimento</w:t>
      </w:r>
      <w:r w:rsidRPr="00015669">
        <w:t xml:space="preserve"> — materiais sobre diversidade cultural, desenvolvimento humano e inclusão social. (</w:t>
      </w:r>
      <w:hyperlink r:id="rId17" w:tooltip="Launch of the Final Report of the Post-2015 Dialogues on ..." w:history="1">
        <w:r w:rsidRPr="00015669">
          <w:rPr>
            <w:rStyle w:val="Hyperlink"/>
          </w:rPr>
          <w:t>UNESCO</w:t>
        </w:r>
      </w:hyperlink>
      <w:r w:rsidRPr="00015669">
        <w:t>)</w:t>
      </w:r>
    </w:p>
    <w:p w14:paraId="41A670F3" w14:textId="77777777" w:rsidR="00015669" w:rsidRPr="00015669" w:rsidRDefault="00015669" w:rsidP="00015669">
      <w:pPr>
        <w:numPr>
          <w:ilvl w:val="0"/>
          <w:numId w:val="20"/>
        </w:numPr>
        <w:spacing w:after="360"/>
      </w:pPr>
      <w:r w:rsidRPr="00015669">
        <w:rPr>
          <w:b/>
          <w:bCs/>
        </w:rPr>
        <w:t>Council on Foreign Relations — soft power</w:t>
      </w:r>
      <w:r w:rsidRPr="00015669">
        <w:t xml:space="preserve"> — explicação introdutória sobre o conceito de Joseph Nye. (</w:t>
      </w:r>
      <w:hyperlink r:id="rId18" w:tooltip="What is Soft Power? | CFR Education" w:history="1">
        <w:r w:rsidRPr="00015669">
          <w:rPr>
            <w:rStyle w:val="Hyperlink"/>
          </w:rPr>
          <w:t>CFR Educação</w:t>
        </w:r>
      </w:hyperlink>
      <w:r w:rsidRPr="00015669">
        <w:t>)</w:t>
      </w:r>
    </w:p>
    <w:p w14:paraId="2947E31C" w14:textId="77777777" w:rsidR="00015669" w:rsidRPr="00015669" w:rsidRDefault="00000000" w:rsidP="00015669">
      <w:pPr>
        <w:spacing w:after="360"/>
      </w:pPr>
      <w:r>
        <w:pict w14:anchorId="6B4660A4">
          <v:rect id="_x0000_i1041" style="width:0;height:1.5pt" o:hralign="center" o:hrstd="t" o:hr="t" fillcolor="gray" stroked="f"/>
        </w:pict>
      </w:r>
    </w:p>
    <w:p w14:paraId="45E071ED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9. Bibliografia em normas ABNT</w:t>
      </w:r>
    </w:p>
    <w:p w14:paraId="4E7F793F" w14:textId="77777777" w:rsidR="00015669" w:rsidRPr="00015669" w:rsidRDefault="00015669" w:rsidP="00015669">
      <w:pPr>
        <w:spacing w:after="360"/>
      </w:pPr>
      <w:r w:rsidRPr="00015669">
        <w:t xml:space="preserve">BOURDIEU, Pierre. </w:t>
      </w:r>
      <w:r w:rsidRPr="00015669">
        <w:rPr>
          <w:b/>
          <w:bCs/>
        </w:rPr>
        <w:t>A distinção: crítica social do julgamento</w:t>
      </w:r>
      <w:r w:rsidRPr="00015669">
        <w:t>. Porto Alegre: Zouk, 2007.</w:t>
      </w:r>
    </w:p>
    <w:p w14:paraId="0B5B5229" w14:textId="77777777" w:rsidR="00015669" w:rsidRPr="00015669" w:rsidRDefault="00015669" w:rsidP="00015669">
      <w:pPr>
        <w:spacing w:after="360"/>
      </w:pPr>
      <w:r w:rsidRPr="00015669">
        <w:t xml:space="preserve">BOURDIEU, Pierre; PASSERON, Jean-Claude. </w:t>
      </w:r>
      <w:r w:rsidRPr="00015669">
        <w:rPr>
          <w:b/>
          <w:bCs/>
        </w:rPr>
        <w:t>A reprodução: elementos para uma teoria do sistema de ensino</w:t>
      </w:r>
      <w:r w:rsidRPr="00015669">
        <w:t>. Petrópolis: Vozes, 2014.</w:t>
      </w:r>
    </w:p>
    <w:p w14:paraId="496BB46E" w14:textId="77777777" w:rsidR="00015669" w:rsidRPr="00015669" w:rsidRDefault="00015669" w:rsidP="00015669">
      <w:pPr>
        <w:spacing w:after="360"/>
      </w:pPr>
      <w:r w:rsidRPr="00015669">
        <w:t xml:space="preserve">GRAMSCI, Antonio. </w:t>
      </w:r>
      <w:r w:rsidRPr="00015669">
        <w:rPr>
          <w:b/>
          <w:bCs/>
        </w:rPr>
        <w:t>Cadernos do cárcere</w:t>
      </w:r>
      <w:r w:rsidRPr="00015669">
        <w:t>. Rio de Janeiro: Civilização Brasileira, 2000.</w:t>
      </w:r>
    </w:p>
    <w:p w14:paraId="43F5A904" w14:textId="77777777" w:rsidR="00015669" w:rsidRPr="00015669" w:rsidRDefault="00015669" w:rsidP="00015669">
      <w:pPr>
        <w:spacing w:after="360"/>
      </w:pPr>
      <w:r w:rsidRPr="00015669">
        <w:t xml:space="preserve">HALL, Stuart. </w:t>
      </w:r>
      <w:r w:rsidRPr="00015669">
        <w:rPr>
          <w:b/>
          <w:bCs/>
        </w:rPr>
        <w:t>A identidade cultural na pós-modernidade</w:t>
      </w:r>
      <w:r w:rsidRPr="00015669">
        <w:t>. Rio de Janeiro: DP&amp;A, 2006.</w:t>
      </w:r>
    </w:p>
    <w:p w14:paraId="4261DC1D" w14:textId="77777777" w:rsidR="00015669" w:rsidRPr="00015669" w:rsidRDefault="00015669" w:rsidP="00015669">
      <w:pPr>
        <w:spacing w:after="360"/>
      </w:pPr>
      <w:r w:rsidRPr="00015669">
        <w:t xml:space="preserve">HALL, Stuart. </w:t>
      </w:r>
      <w:r w:rsidRPr="00015669">
        <w:rPr>
          <w:b/>
          <w:bCs/>
        </w:rPr>
        <w:t>Cultura e representação</w:t>
      </w:r>
      <w:r w:rsidRPr="00015669">
        <w:t>. Rio de Janeiro: PUC-Rio; Apicuri, 2016.</w:t>
      </w:r>
    </w:p>
    <w:p w14:paraId="3F462053" w14:textId="77777777" w:rsidR="00015669" w:rsidRPr="00015669" w:rsidRDefault="00015669" w:rsidP="00015669">
      <w:pPr>
        <w:spacing w:after="360"/>
      </w:pPr>
      <w:r w:rsidRPr="00015669">
        <w:t xml:space="preserve">NYE, Joseph S. </w:t>
      </w:r>
      <w:r w:rsidRPr="00015669">
        <w:rPr>
          <w:b/>
          <w:bCs/>
        </w:rPr>
        <w:t>Soft power: the means to success in world politics</w:t>
      </w:r>
      <w:r w:rsidRPr="00015669">
        <w:t>. New York: PublicAffairs, 2004.</w:t>
      </w:r>
    </w:p>
    <w:p w14:paraId="0052D730" w14:textId="77777777" w:rsidR="00015669" w:rsidRPr="00015669" w:rsidRDefault="00015669" w:rsidP="00015669">
      <w:pPr>
        <w:spacing w:after="360"/>
      </w:pPr>
      <w:r w:rsidRPr="00015669">
        <w:t xml:space="preserve">WILLIAMS, Raymond. </w:t>
      </w:r>
      <w:r w:rsidRPr="00015669">
        <w:rPr>
          <w:b/>
          <w:bCs/>
        </w:rPr>
        <w:t>Cultura e sociedade: de Coleridge a Orwell</w:t>
      </w:r>
      <w:r w:rsidRPr="00015669">
        <w:t>. Petrópolis: Vozes, 2011.</w:t>
      </w:r>
    </w:p>
    <w:p w14:paraId="05160769" w14:textId="77777777" w:rsidR="00015669" w:rsidRPr="00015669" w:rsidRDefault="00015669" w:rsidP="00015669">
      <w:pPr>
        <w:spacing w:after="360"/>
      </w:pPr>
      <w:r w:rsidRPr="00015669">
        <w:t xml:space="preserve">WILLIAMS, Raymond. </w:t>
      </w:r>
      <w:r w:rsidRPr="00015669">
        <w:rPr>
          <w:b/>
          <w:bCs/>
        </w:rPr>
        <w:t>Palavras-chave: um vocabulário de cultura e sociedade</w:t>
      </w:r>
      <w:r w:rsidRPr="00015669">
        <w:t>. São Paulo: Boitempo, 2007.</w:t>
      </w:r>
    </w:p>
    <w:p w14:paraId="3926F8C0" w14:textId="77777777" w:rsidR="00015669" w:rsidRPr="00015669" w:rsidRDefault="00000000" w:rsidP="00015669">
      <w:pPr>
        <w:spacing w:after="360"/>
      </w:pPr>
      <w:r>
        <w:pict w14:anchorId="05F67270">
          <v:rect id="_x0000_i1042" style="width:0;height:1.5pt" o:hralign="center" o:hrstd="t" o:hr="t" fillcolor="gray" stroked="f"/>
        </w:pict>
      </w:r>
    </w:p>
    <w:p w14:paraId="2721A90A" w14:textId="77777777" w:rsidR="00015669" w:rsidRPr="00015669" w:rsidRDefault="00015669" w:rsidP="00015669">
      <w:pPr>
        <w:spacing w:after="360"/>
        <w:rPr>
          <w:b/>
          <w:bCs/>
        </w:rPr>
      </w:pPr>
      <w:r w:rsidRPr="00015669">
        <w:rPr>
          <w:b/>
          <w:bCs/>
        </w:rPr>
        <w:t>Conclusão</w:t>
      </w:r>
    </w:p>
    <w:p w14:paraId="515EBCAC" w14:textId="77777777" w:rsidR="00015669" w:rsidRPr="00015669" w:rsidRDefault="00015669" w:rsidP="00015669">
      <w:pPr>
        <w:spacing w:after="360"/>
      </w:pPr>
      <w:r w:rsidRPr="00015669">
        <w:t>A cultura é poder porque forma consciências, legitima hierarquias, produz identidades, influencia comportamentos e organiza a vida social. Ela pode servir tanto à dominação quanto à resistência. Por isso, estudar cultura é estudar também as formas visíveis e invisíveis do poder.</w:t>
      </w:r>
    </w:p>
    <w:p w14:paraId="1EADFEAC" w14:textId="77777777" w:rsidR="00015669" w:rsidRPr="00CA1579" w:rsidRDefault="00015669" w:rsidP="00CA1579">
      <w:pPr>
        <w:spacing w:after="360"/>
      </w:pPr>
    </w:p>
    <w:sectPr w:rsidR="00015669" w:rsidRPr="00CA1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762"/>
    <w:multiLevelType w:val="multilevel"/>
    <w:tmpl w:val="2FA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3403B"/>
    <w:multiLevelType w:val="multilevel"/>
    <w:tmpl w:val="AAA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E24EA"/>
    <w:multiLevelType w:val="multilevel"/>
    <w:tmpl w:val="AB2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E2336"/>
    <w:multiLevelType w:val="multilevel"/>
    <w:tmpl w:val="FAD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70814"/>
    <w:multiLevelType w:val="multilevel"/>
    <w:tmpl w:val="4CC2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2523C"/>
    <w:multiLevelType w:val="multilevel"/>
    <w:tmpl w:val="16D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0087"/>
    <w:multiLevelType w:val="multilevel"/>
    <w:tmpl w:val="F6B0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A1D06"/>
    <w:multiLevelType w:val="multilevel"/>
    <w:tmpl w:val="487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710B8"/>
    <w:multiLevelType w:val="multilevel"/>
    <w:tmpl w:val="254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2356C"/>
    <w:multiLevelType w:val="multilevel"/>
    <w:tmpl w:val="5BF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42187"/>
    <w:multiLevelType w:val="multilevel"/>
    <w:tmpl w:val="EBFA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525A4"/>
    <w:multiLevelType w:val="multilevel"/>
    <w:tmpl w:val="577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D5EB9"/>
    <w:multiLevelType w:val="multilevel"/>
    <w:tmpl w:val="3AE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D3D79"/>
    <w:multiLevelType w:val="multilevel"/>
    <w:tmpl w:val="231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46C89"/>
    <w:multiLevelType w:val="multilevel"/>
    <w:tmpl w:val="361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20609"/>
    <w:multiLevelType w:val="multilevel"/>
    <w:tmpl w:val="883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E31F8"/>
    <w:multiLevelType w:val="multilevel"/>
    <w:tmpl w:val="8EF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80A1E"/>
    <w:multiLevelType w:val="multilevel"/>
    <w:tmpl w:val="A4F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41270"/>
    <w:multiLevelType w:val="multilevel"/>
    <w:tmpl w:val="31B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4625B"/>
    <w:multiLevelType w:val="multilevel"/>
    <w:tmpl w:val="052C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705956">
    <w:abstractNumId w:val="3"/>
  </w:num>
  <w:num w:numId="2" w16cid:durableId="557786283">
    <w:abstractNumId w:val="2"/>
  </w:num>
  <w:num w:numId="3" w16cid:durableId="918490014">
    <w:abstractNumId w:val="19"/>
  </w:num>
  <w:num w:numId="4" w16cid:durableId="123618628">
    <w:abstractNumId w:val="6"/>
  </w:num>
  <w:num w:numId="5" w16cid:durableId="1521310988">
    <w:abstractNumId w:val="15"/>
  </w:num>
  <w:num w:numId="6" w16cid:durableId="60835509">
    <w:abstractNumId w:val="11"/>
  </w:num>
  <w:num w:numId="7" w16cid:durableId="458912497">
    <w:abstractNumId w:val="12"/>
  </w:num>
  <w:num w:numId="8" w16cid:durableId="1808694622">
    <w:abstractNumId w:val="8"/>
  </w:num>
  <w:num w:numId="9" w16cid:durableId="808787536">
    <w:abstractNumId w:val="10"/>
  </w:num>
  <w:num w:numId="10" w16cid:durableId="1126656161">
    <w:abstractNumId w:val="7"/>
  </w:num>
  <w:num w:numId="11" w16cid:durableId="1825509228">
    <w:abstractNumId w:val="9"/>
  </w:num>
  <w:num w:numId="12" w16cid:durableId="110982724">
    <w:abstractNumId w:val="4"/>
  </w:num>
  <w:num w:numId="13" w16cid:durableId="1053231323">
    <w:abstractNumId w:val="1"/>
  </w:num>
  <w:num w:numId="14" w16cid:durableId="1965691127">
    <w:abstractNumId w:val="5"/>
  </w:num>
  <w:num w:numId="15" w16cid:durableId="525287283">
    <w:abstractNumId w:val="13"/>
  </w:num>
  <w:num w:numId="16" w16cid:durableId="1782335754">
    <w:abstractNumId w:val="0"/>
  </w:num>
  <w:num w:numId="17" w16cid:durableId="1390374604">
    <w:abstractNumId w:val="17"/>
  </w:num>
  <w:num w:numId="18" w16cid:durableId="1288272990">
    <w:abstractNumId w:val="14"/>
  </w:num>
  <w:num w:numId="19" w16cid:durableId="72970223">
    <w:abstractNumId w:val="18"/>
  </w:num>
  <w:num w:numId="20" w16cid:durableId="19850370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AB"/>
    <w:rsid w:val="00015669"/>
    <w:rsid w:val="000650AB"/>
    <w:rsid w:val="00080BB6"/>
    <w:rsid w:val="00096FF4"/>
    <w:rsid w:val="000B312B"/>
    <w:rsid w:val="00141E25"/>
    <w:rsid w:val="00150B22"/>
    <w:rsid w:val="0021254E"/>
    <w:rsid w:val="0032068E"/>
    <w:rsid w:val="003312BE"/>
    <w:rsid w:val="0041216F"/>
    <w:rsid w:val="004802ED"/>
    <w:rsid w:val="00572C51"/>
    <w:rsid w:val="005A0C66"/>
    <w:rsid w:val="005D5668"/>
    <w:rsid w:val="00646257"/>
    <w:rsid w:val="00672CB6"/>
    <w:rsid w:val="006E551A"/>
    <w:rsid w:val="006F5B97"/>
    <w:rsid w:val="006F5D50"/>
    <w:rsid w:val="0073218B"/>
    <w:rsid w:val="007D7492"/>
    <w:rsid w:val="007E62DC"/>
    <w:rsid w:val="008A50EA"/>
    <w:rsid w:val="009042B4"/>
    <w:rsid w:val="0090469A"/>
    <w:rsid w:val="009818BD"/>
    <w:rsid w:val="00A63CCF"/>
    <w:rsid w:val="00AD0D9C"/>
    <w:rsid w:val="00B62946"/>
    <w:rsid w:val="00B753F9"/>
    <w:rsid w:val="00BF24C6"/>
    <w:rsid w:val="00C46285"/>
    <w:rsid w:val="00C845D2"/>
    <w:rsid w:val="00CA1579"/>
    <w:rsid w:val="00D60AEF"/>
    <w:rsid w:val="00E61467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C4B7"/>
  <w15:chartTrackingRefBased/>
  <w15:docId w15:val="{43ED785F-C101-4222-B079-126E2702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22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6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0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0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0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0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0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0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0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6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0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0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0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0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0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0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0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0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0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0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0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0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0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0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566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5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41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4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5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58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1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2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99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0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6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7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4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5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4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23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50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br/j/ln/a/mQtGPDfjR85HxSSLtmgCzbM/?lang=pt&amp;utm_source=chatgpt.com" TargetMode="External"/><Relationship Id="rId13" Type="http://schemas.openxmlformats.org/officeDocument/2006/relationships/hyperlink" Target="https://www.unesco.org/en/articles/launch-final-report-post-2015-dialogues-culture-and-development?utm_source=chatgpt.com" TargetMode="External"/><Relationship Id="rId18" Type="http://schemas.openxmlformats.org/officeDocument/2006/relationships/hyperlink" Target="https://education.cfr.org/learn/reading/what-soft-power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aucultural.org.br/enciclopedia?utm_source=chatgpt.com" TargetMode="External"/><Relationship Id="rId12" Type="http://schemas.openxmlformats.org/officeDocument/2006/relationships/hyperlink" Target="https://books.google.com.br/books?id=L05pAgAAQBAJ&amp;utm_source=chatgpt.com" TargetMode="External"/><Relationship Id="rId17" Type="http://schemas.openxmlformats.org/officeDocument/2006/relationships/hyperlink" Target="https://www.unesco.org/en/articles/launch-final-report-post-2015-dialogues-culture-and-developmen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lo.br/j/cp/a/pdTJTSCfQhzpWjZSGGy8gqK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ducation.cfr.org/learn/reading/what-soft-power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scielo.br/j/ln/a/mQtGPDfjR85HxSSLtmgCzbM/?lang=pt&amp;utm_source=chatgpt.com" TargetMode="External"/><Relationship Id="rId10" Type="http://schemas.openxmlformats.org/officeDocument/2006/relationships/hyperlink" Target="https://www.nature.com/articles/palcomms20178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lo.br/j/cp/a/pdTJTSCfQhzpWjZSGGy8gqK/?utm_source=chatgpt.com" TargetMode="External"/><Relationship Id="rId14" Type="http://schemas.openxmlformats.org/officeDocument/2006/relationships/hyperlink" Target="https://itaucultural.org.br/enciclopedia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3251</Words>
  <Characters>17560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4</cp:revision>
  <dcterms:created xsi:type="dcterms:W3CDTF">2026-04-25T14:03:00Z</dcterms:created>
  <dcterms:modified xsi:type="dcterms:W3CDTF">2026-04-26T13:50:00Z</dcterms:modified>
</cp:coreProperties>
</file>