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28BF" w14:textId="3AAFC1F2" w:rsidR="00840B17" w:rsidRPr="00840B17" w:rsidRDefault="00840B17" w:rsidP="00840B17">
      <w:pPr>
        <w:spacing w:after="120" w:line="360" w:lineRule="auto"/>
        <w:jc w:val="center"/>
        <w:rPr>
          <w:b/>
          <w:bCs/>
        </w:rPr>
      </w:pPr>
      <w:r w:rsidRPr="00840B17">
        <w:rPr>
          <w:b/>
          <w:bCs/>
        </w:rPr>
        <w:t xml:space="preserve">IMC E BIOMARCADORES DE ENVELHECIMENTO </w:t>
      </w:r>
    </w:p>
    <w:p w14:paraId="0028C7DB" w14:textId="2693A12E" w:rsidR="00840B17" w:rsidRPr="00840B17" w:rsidRDefault="00840B17" w:rsidP="00840B17">
      <w:pPr>
        <w:spacing w:after="120" w:line="360" w:lineRule="auto"/>
      </w:pPr>
      <w:r w:rsidRPr="00840B17">
        <w:t>A idade cronológica, por si só, não é uma medida perfeita do envelhecimento, pois a taxa de envelhecimento biológico varia entre indivíduos.</w:t>
      </w:r>
      <w:r>
        <w:t xml:space="preserve"> </w:t>
      </w:r>
      <w:r w:rsidRPr="00840B17">
        <w:t>A pesquisa da correlação entre o IMC e marcadores biológicos de envelhecimento (como metilação do DNA, telômeros ou biomarcadores inflamatórios) pode levar a uma interpretação mais precisa e personalizada do IMC, refletindo a saúde real do indivíduo e permitindo intervenções mais direcionadas. </w:t>
      </w:r>
    </w:p>
    <w:p w14:paraId="243B57ED" w14:textId="77777777" w:rsidR="00840B17" w:rsidRDefault="00840B17" w:rsidP="00840B17">
      <w:pPr>
        <w:spacing w:after="120" w:line="360" w:lineRule="auto"/>
        <w:ind w:firstLine="708"/>
        <w:rPr>
          <w:b/>
          <w:bCs/>
        </w:rPr>
      </w:pPr>
    </w:p>
    <w:p w14:paraId="3787CF83" w14:textId="15316D50" w:rsidR="00840B17" w:rsidRPr="00840B17" w:rsidRDefault="00840B17" w:rsidP="00840B17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t>Elaboração:</w:t>
      </w:r>
    </w:p>
    <w:p w14:paraId="70309BD8" w14:textId="5271973B" w:rsidR="00840B17" w:rsidRPr="00840B17" w:rsidRDefault="00840B17" w:rsidP="00840B17">
      <w:pPr>
        <w:spacing w:after="120" w:line="360" w:lineRule="auto"/>
      </w:pPr>
      <w:r w:rsidRPr="00840B17">
        <w:t>A idade cronológica, ou seja, a idade em anos, não reflete com precisão o processo de envelhecimento biológico de um indivíduo.</w:t>
      </w:r>
      <w:r>
        <w:t xml:space="preserve"> </w:t>
      </w:r>
      <w:r w:rsidRPr="00840B17">
        <w:t>Isso ocorre porque fatores como genética, estilo de vida, dieta e exposição a estressores ambientais podem acelerar ou retardar o envelhecimento. </w:t>
      </w:r>
    </w:p>
    <w:p w14:paraId="13D7B218" w14:textId="50133C6A" w:rsidR="00840B17" w:rsidRPr="00840B17" w:rsidRDefault="00840B17" w:rsidP="00840B17">
      <w:pPr>
        <w:spacing w:after="120" w:line="360" w:lineRule="auto"/>
      </w:pPr>
      <w:r w:rsidRPr="00840B17">
        <w:t>O Índice de Massa Corporal (IMC) é um indicador comum de peso, mas não leva em consideração a composição corporal (massa muscular vs. gordura) nem a saúde celular.</w:t>
      </w:r>
      <w:r>
        <w:t xml:space="preserve"> </w:t>
      </w:r>
      <w:r w:rsidRPr="00840B17">
        <w:t>Ao correlacionar o IMC com marcadores de envelhecimento biológico, como:</w:t>
      </w:r>
    </w:p>
    <w:p w14:paraId="54D809AD" w14:textId="77777777" w:rsidR="00840B17" w:rsidRPr="00840B17" w:rsidRDefault="00840B17" w:rsidP="00211546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t>Metilação do DNA:</w:t>
      </w:r>
    </w:p>
    <w:p w14:paraId="7EF80C35" w14:textId="77777777" w:rsidR="00840B17" w:rsidRPr="00840B17" w:rsidRDefault="00840B17" w:rsidP="00840B17">
      <w:pPr>
        <w:spacing w:after="120" w:line="360" w:lineRule="auto"/>
      </w:pPr>
      <w:r w:rsidRPr="00840B17">
        <w:t>Alterações na metilação do DNA são conhecidas por estarem associadas ao envelhecimento e podem ser usadas para estimar a idade biológica. </w:t>
      </w:r>
    </w:p>
    <w:p w14:paraId="0CF94FB5" w14:textId="77777777" w:rsidR="00840B17" w:rsidRPr="00840B17" w:rsidRDefault="00840B17" w:rsidP="00211546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lastRenderedPageBreak/>
        <w:t>Telômeros:</w:t>
      </w:r>
    </w:p>
    <w:p w14:paraId="53738F5F" w14:textId="0F76A8E5" w:rsidR="00840B17" w:rsidRPr="00840B17" w:rsidRDefault="00840B17" w:rsidP="00840B17">
      <w:pPr>
        <w:spacing w:after="120" w:line="360" w:lineRule="auto"/>
      </w:pPr>
      <w:r w:rsidRPr="00840B17">
        <w:t>Telômeros são as "tampas" nas extremidades dos cromossomos que encurtam com a idade.</w:t>
      </w:r>
      <w:r w:rsidR="00211546">
        <w:t xml:space="preserve"> </w:t>
      </w:r>
      <w:r w:rsidRPr="00840B17">
        <w:t>Um encurtamento mais rápido dos telômeros pode indicar um envelhecimento mais acelerado. </w:t>
      </w:r>
    </w:p>
    <w:p w14:paraId="13500755" w14:textId="77777777" w:rsidR="00840B17" w:rsidRPr="00840B17" w:rsidRDefault="00840B17" w:rsidP="00211546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t>Biomarcadores inflamatórios:</w:t>
      </w:r>
    </w:p>
    <w:p w14:paraId="0035F6DD" w14:textId="77777777" w:rsidR="00840B17" w:rsidRPr="00840B17" w:rsidRDefault="00840B17" w:rsidP="00840B17">
      <w:pPr>
        <w:spacing w:after="120" w:line="360" w:lineRule="auto"/>
      </w:pPr>
      <w:r w:rsidRPr="00840B17">
        <w:t>A inflamação crônica está associada a várias doenças relacionadas à idade. Marcadores inflamatórios elevados podem indicar um processo de envelhecimento acelerado. </w:t>
      </w:r>
    </w:p>
    <w:p w14:paraId="0C7AA87E" w14:textId="77777777" w:rsidR="00211546" w:rsidRDefault="00211546" w:rsidP="00840B17">
      <w:pPr>
        <w:spacing w:after="120" w:line="360" w:lineRule="auto"/>
      </w:pPr>
    </w:p>
    <w:p w14:paraId="314C2B7E" w14:textId="3CBB04BC" w:rsidR="00840B17" w:rsidRPr="00840B17" w:rsidRDefault="00840B17" w:rsidP="00840B17">
      <w:pPr>
        <w:spacing w:after="120" w:line="360" w:lineRule="auto"/>
      </w:pPr>
      <w:r w:rsidRPr="00840B17">
        <w:t xml:space="preserve">Pesquisas que investigam essa correlação podem revelar que um indivíduo com IMC </w:t>
      </w:r>
      <w:r w:rsidR="00211546">
        <w:t>“</w:t>
      </w:r>
      <w:r w:rsidRPr="00840B17">
        <w:t>normal</w:t>
      </w:r>
      <w:r w:rsidR="00211546">
        <w:t>”</w:t>
      </w:r>
      <w:r w:rsidRPr="00840B17">
        <w:t xml:space="preserve"> pode, na verdade, estar envelhecendo mais rapidamente do que o esperado, ou vice-versa.</w:t>
      </w:r>
      <w:r w:rsidR="00211546">
        <w:t xml:space="preserve"> </w:t>
      </w:r>
      <w:r w:rsidRPr="00840B17">
        <w:t>Isso permitiria:</w:t>
      </w:r>
    </w:p>
    <w:p w14:paraId="31422455" w14:textId="77777777" w:rsidR="00211546" w:rsidRDefault="00211546" w:rsidP="00840B17">
      <w:pPr>
        <w:spacing w:after="120" w:line="360" w:lineRule="auto"/>
        <w:rPr>
          <w:b/>
          <w:bCs/>
        </w:rPr>
      </w:pPr>
    </w:p>
    <w:p w14:paraId="2DB87E99" w14:textId="343D5DBE" w:rsidR="00840B17" w:rsidRPr="00840B17" w:rsidRDefault="00840B17" w:rsidP="00840B17">
      <w:pPr>
        <w:spacing w:after="120" w:line="360" w:lineRule="auto"/>
      </w:pPr>
      <w:r w:rsidRPr="00840B17">
        <w:rPr>
          <w:b/>
          <w:bCs/>
        </w:rPr>
        <w:t>Avaliação mais precisa da saúde:</w:t>
      </w:r>
      <w:r w:rsidR="00211546">
        <w:rPr>
          <w:b/>
          <w:bCs/>
        </w:rPr>
        <w:t xml:space="preserve"> </w:t>
      </w:r>
      <w:r w:rsidRPr="00840B17">
        <w:t>O IMC, combinado com marcadores biológicos, forneceria uma imagem mais completa do estado de saúde do indivíduo, permitindo intervenções mais direcionadas.</w:t>
      </w:r>
    </w:p>
    <w:p w14:paraId="639E38DF" w14:textId="1946540A" w:rsidR="00840B17" w:rsidRPr="00840B17" w:rsidRDefault="00840B17" w:rsidP="00840B17">
      <w:pPr>
        <w:spacing w:after="120" w:line="360" w:lineRule="auto"/>
      </w:pPr>
      <w:r w:rsidRPr="00840B17">
        <w:rPr>
          <w:b/>
          <w:bCs/>
        </w:rPr>
        <w:t>Personalização de intervenções:</w:t>
      </w:r>
      <w:r w:rsidR="00211546" w:rsidRPr="00211546">
        <w:rPr>
          <w:b/>
          <w:bCs/>
        </w:rPr>
        <w:t xml:space="preserve"> </w:t>
      </w:r>
      <w:r w:rsidRPr="00840B17">
        <w:t>Se um indivíduo com IMC "normal" estiver mostrando sinais de envelhecimento acelerado, intervenções como dieta, exercícios e controle do estresse podem ser recomendadas mais cedo e de forma mais específica.</w:t>
      </w:r>
    </w:p>
    <w:p w14:paraId="2863E055" w14:textId="7FA209D1" w:rsidR="00840B17" w:rsidRPr="00840B17" w:rsidRDefault="00840B17" w:rsidP="00840B17">
      <w:pPr>
        <w:spacing w:after="120" w:line="360" w:lineRule="auto"/>
      </w:pPr>
      <w:r w:rsidRPr="00840B17">
        <w:rPr>
          <w:b/>
          <w:bCs/>
        </w:rPr>
        <w:t>Prevenção de doenças relacionadas à idade:</w:t>
      </w:r>
      <w:r w:rsidR="00211546">
        <w:rPr>
          <w:b/>
          <w:bCs/>
        </w:rPr>
        <w:t xml:space="preserve"> </w:t>
      </w:r>
      <w:r w:rsidRPr="00840B17">
        <w:t xml:space="preserve">Ao identificar indivíduos com envelhecimento biológico acelerado, medidas </w:t>
      </w:r>
      <w:r w:rsidRPr="00840B17">
        <w:lastRenderedPageBreak/>
        <w:t>preventivas podem ser tomadas para reduzir o risco de doenças como doenças cardíacas, diabetes tipo 2 e Alzheimer.</w:t>
      </w:r>
    </w:p>
    <w:p w14:paraId="1BE5225C" w14:textId="77777777" w:rsidR="00211546" w:rsidRDefault="00211546" w:rsidP="00840B17">
      <w:pPr>
        <w:spacing w:after="120" w:line="360" w:lineRule="auto"/>
      </w:pPr>
    </w:p>
    <w:p w14:paraId="1AA1F2D3" w14:textId="065F9509" w:rsidR="00840B17" w:rsidRPr="00840B17" w:rsidRDefault="00840B17" w:rsidP="00840B17">
      <w:pPr>
        <w:spacing w:after="120" w:line="360" w:lineRule="auto"/>
      </w:pPr>
      <w:r w:rsidRPr="00840B17">
        <w:t>Em resumo, a pesquisa da relação entre o IMC e marcadores biológicos de envelhecimento é crucial para uma compreensão mais profunda do envelhecimento humano e para o desenvolvimento de estratégias de saúde mais eficazes e personalizadas. </w:t>
      </w:r>
    </w:p>
    <w:p w14:paraId="523D9B75" w14:textId="77777777" w:rsidR="00211546" w:rsidRDefault="00211546" w:rsidP="00211546">
      <w:pPr>
        <w:spacing w:after="120" w:line="360" w:lineRule="auto"/>
        <w:jc w:val="center"/>
        <w:rPr>
          <w:b/>
          <w:bCs/>
        </w:rPr>
      </w:pPr>
    </w:p>
    <w:p w14:paraId="51ED493D" w14:textId="1839D90D" w:rsidR="00840B17" w:rsidRPr="00840B17" w:rsidRDefault="00840B17" w:rsidP="00211546">
      <w:pPr>
        <w:spacing w:after="120" w:line="360" w:lineRule="auto"/>
        <w:jc w:val="center"/>
        <w:rPr>
          <w:b/>
          <w:bCs/>
        </w:rPr>
      </w:pPr>
      <w:r w:rsidRPr="00840B17">
        <w:rPr>
          <w:b/>
          <w:bCs/>
        </w:rPr>
        <w:t>Exame de sangue para determinar idade biológica</w:t>
      </w:r>
    </w:p>
    <w:p w14:paraId="2AC6E637" w14:textId="6322AAAC" w:rsidR="00840B17" w:rsidRPr="00840B17" w:rsidRDefault="00840B17" w:rsidP="00211546">
      <w:pPr>
        <w:spacing w:after="120" w:line="360" w:lineRule="auto"/>
      </w:pPr>
      <w:r w:rsidRPr="00840B17">
        <w:t>A idade biológica é uma expressão do envelhecimento que pode diferir substancialmente da idade cronológica, pois...</w:t>
      </w:r>
    </w:p>
    <w:p w14:paraId="2B7A982F" w14:textId="77777777" w:rsidR="00840B17" w:rsidRPr="00840B17" w:rsidRDefault="00840B17" w:rsidP="00840B17">
      <w:pPr>
        <w:spacing w:after="120" w:line="360" w:lineRule="auto"/>
      </w:pPr>
      <w:r w:rsidRPr="00840B17">
        <w:t>Pesquisa investiga a associação dos telômeros com a obesidade</w:t>
      </w:r>
    </w:p>
    <w:p w14:paraId="192D1280" w14:textId="77777777" w:rsidR="00840B17" w:rsidRPr="00840B17" w:rsidRDefault="00840B17" w:rsidP="00840B17">
      <w:pPr>
        <w:spacing w:after="120" w:line="360" w:lineRule="auto"/>
      </w:pPr>
      <w:r w:rsidRPr="00840B17">
        <w:t>20 de jul. de 2018 — Telômeros encurtados x Obesidade ... “Isto sugere que tanto o envelhecimento como a obesidade são processos ou e...</w:t>
      </w:r>
    </w:p>
    <w:p w14:paraId="712B80A7" w14:textId="17F9AD84" w:rsidR="00840B17" w:rsidRPr="00840B17" w:rsidRDefault="00840B17" w:rsidP="00840B17">
      <w:pPr>
        <w:spacing w:after="120" w:line="360" w:lineRule="auto"/>
      </w:pPr>
      <w:r w:rsidRPr="00840B17">
        <w:drawing>
          <wp:inline distT="0" distB="0" distL="0" distR="0" wp14:anchorId="7B265985" wp14:editId="373C1B8C">
            <wp:extent cx="304800" cy="304800"/>
            <wp:effectExtent l="0" t="0" r="0" b="0"/>
            <wp:docPr id="140519264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383CD" w14:textId="77777777" w:rsidR="00840B17" w:rsidRPr="00840B17" w:rsidRDefault="00840B17" w:rsidP="00840B17">
      <w:pPr>
        <w:spacing w:after="120" w:line="360" w:lineRule="auto"/>
      </w:pPr>
      <w:r w:rsidRPr="00840B17">
        <w:t>Sociedade Brasileira de Imunologia</w:t>
      </w:r>
    </w:p>
    <w:p w14:paraId="15141024" w14:textId="6859EAA4" w:rsidR="00840B17" w:rsidRPr="00840B17" w:rsidRDefault="00840B17" w:rsidP="00840B17">
      <w:pPr>
        <w:spacing w:after="120" w:line="360" w:lineRule="auto"/>
      </w:pPr>
      <w:r w:rsidRPr="00840B17">
        <w:drawing>
          <wp:inline distT="0" distB="0" distL="0" distR="0" wp14:anchorId="09453B35" wp14:editId="4ED98A8E">
            <wp:extent cx="781050" cy="781050"/>
            <wp:effectExtent l="0" t="0" r="0" b="0"/>
            <wp:docPr id="1875117313" name="Imagem 1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7313" name="Imagem 1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DF30" w14:textId="77777777" w:rsidR="00840B17" w:rsidRPr="00840B17" w:rsidRDefault="00840B17" w:rsidP="00840B17">
      <w:pPr>
        <w:spacing w:after="120" w:line="360" w:lineRule="auto"/>
      </w:pPr>
      <w:r w:rsidRPr="00840B17">
        <w:t>Conheça os critérios usados para medir a idade biológica</w:t>
      </w:r>
    </w:p>
    <w:p w14:paraId="6B6E116C" w14:textId="77777777" w:rsidR="00840B17" w:rsidRPr="00840B17" w:rsidRDefault="00840B17" w:rsidP="00840B17">
      <w:pPr>
        <w:spacing w:after="120" w:line="360" w:lineRule="auto"/>
      </w:pPr>
      <w:r w:rsidRPr="00840B17">
        <w:lastRenderedPageBreak/>
        <w:t xml:space="preserve">18 de mar. de 2025 — Principais fatores que afetam a idade biológica * Genética. O encurtamento dos telômeros, </w:t>
      </w:r>
      <w:proofErr w:type="gramStart"/>
      <w:r w:rsidRPr="00840B17">
        <w:t>estruturas localizada</w:t>
      </w:r>
      <w:proofErr w:type="gramEnd"/>
      <w:r w:rsidRPr="00840B17">
        <w:t>...</w:t>
      </w:r>
    </w:p>
    <w:p w14:paraId="789F4608" w14:textId="21FD9E11" w:rsidR="00840B17" w:rsidRPr="00840B17" w:rsidRDefault="00840B17" w:rsidP="00840B17">
      <w:pPr>
        <w:spacing w:after="120" w:line="360" w:lineRule="auto"/>
      </w:pPr>
      <w:r w:rsidRPr="00840B17">
        <w:drawing>
          <wp:inline distT="0" distB="0" distL="0" distR="0" wp14:anchorId="3FFD0558" wp14:editId="7F740C02">
            <wp:extent cx="304800" cy="304800"/>
            <wp:effectExtent l="0" t="0" r="0" b="0"/>
            <wp:docPr id="1371770009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8D08" w14:textId="77777777" w:rsidR="00840B17" w:rsidRPr="00840B17" w:rsidRDefault="00840B17" w:rsidP="00840B17">
      <w:pPr>
        <w:spacing w:after="120" w:line="360" w:lineRule="auto"/>
      </w:pPr>
      <w:r w:rsidRPr="00840B17">
        <w:t>CartaCapital</w:t>
      </w:r>
    </w:p>
    <w:p w14:paraId="0D852395" w14:textId="3BFDCEA8" w:rsidR="00840B17" w:rsidRPr="00840B17" w:rsidRDefault="00840B17" w:rsidP="00840B17">
      <w:pPr>
        <w:spacing w:after="120" w:line="360" w:lineRule="auto"/>
      </w:pPr>
      <w:r w:rsidRPr="00840B17">
        <w:drawing>
          <wp:inline distT="0" distB="0" distL="0" distR="0" wp14:anchorId="68C2D76F" wp14:editId="0AA53E1C">
            <wp:extent cx="781050" cy="781050"/>
            <wp:effectExtent l="0" t="0" r="0" b="0"/>
            <wp:docPr id="732496827" name="Imagem 15" descr="Uma imagem contendo ao ar livre, segurando, em pé, hom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96827" name="Imagem 15" descr="Uma imagem contendo ao ar livre, segurando, em pé, homem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BD08" w14:textId="77777777" w:rsidR="00840B17" w:rsidRPr="00840B17" w:rsidRDefault="00840B17" w:rsidP="00840B17">
      <w:pPr>
        <w:spacing w:after="120" w:line="360" w:lineRule="auto"/>
      </w:pPr>
      <w:r w:rsidRPr="00840B17">
        <w:t>Mostrar todos</w:t>
      </w:r>
    </w:p>
    <w:p w14:paraId="2F0AB4B3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>As respostas de IA podem incluir erros. </w:t>
      </w:r>
      <w:hyperlink r:id="rId9" w:tgtFrame="_blank" w:history="1">
        <w:r w:rsidRPr="00840B17">
          <w:rPr>
            <w:rStyle w:val="Hyperlink"/>
            <w:lang w:val="pt-PT"/>
          </w:rPr>
          <w:t>Saber mais</w:t>
        </w:r>
      </w:hyperlink>
    </w:p>
    <w:p w14:paraId="48C2F3DE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"https://translate.google.com/translate?u=https://pmc.ncbi.nlm.nih.gov/articles/PMC9245174/&amp;hl=pt&amp;sl=en&amp;tl=pt&amp;client=srp"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7A12785E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>Relógios de envelhecimento e cronômetros de ...</w:t>
      </w:r>
    </w:p>
    <w:p w14:paraId="31A09D7E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79C6C19D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proofErr w:type="spellStart"/>
      <w:r w:rsidRPr="00840B17">
        <w:rPr>
          <w:rStyle w:val="Hyperlink"/>
          <w:lang w:val="pt-PT"/>
        </w:rPr>
        <w:t>National</w:t>
      </w:r>
      <w:proofErr w:type="spell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Institutes</w:t>
      </w:r>
      <w:proofErr w:type="spellEnd"/>
      <w:r w:rsidRPr="00840B17">
        <w:rPr>
          <w:rStyle w:val="Hyperlink"/>
          <w:lang w:val="pt-PT"/>
        </w:rPr>
        <w:t xml:space="preserve"> of </w:t>
      </w:r>
      <w:proofErr w:type="spellStart"/>
      <w:r w:rsidRPr="00840B17">
        <w:rPr>
          <w:rStyle w:val="Hyperlink"/>
          <w:lang w:val="pt-PT"/>
        </w:rPr>
        <w:t>Health</w:t>
      </w:r>
      <w:proofErr w:type="spellEnd"/>
      <w:r w:rsidRPr="00840B17">
        <w:rPr>
          <w:rStyle w:val="Hyperlink"/>
          <w:lang w:val="pt-PT"/>
        </w:rPr>
        <w:t xml:space="preserve"> (</w:t>
      </w:r>
      <w:proofErr w:type="spellStart"/>
      <w:r w:rsidRPr="00840B17">
        <w:rPr>
          <w:rStyle w:val="Hyperlink"/>
          <w:lang w:val="pt-PT"/>
        </w:rPr>
        <w:t>NIH</w:t>
      </w:r>
      <w:proofErr w:type="spellEnd"/>
      <w:r w:rsidRPr="00840B17">
        <w:rPr>
          <w:rStyle w:val="Hyperlink"/>
          <w:lang w:val="pt-PT"/>
        </w:rPr>
        <w:t>) | (.</w:t>
      </w:r>
      <w:proofErr w:type="spellStart"/>
      <w:r w:rsidRPr="00840B17">
        <w:rPr>
          <w:rStyle w:val="Hyperlink"/>
          <w:lang w:val="pt-PT"/>
        </w:rPr>
        <w:t>gov</w:t>
      </w:r>
      <w:proofErr w:type="spellEnd"/>
      <w:r w:rsidRPr="00840B17">
        <w:rPr>
          <w:rStyle w:val="Hyperlink"/>
          <w:lang w:val="pt-PT"/>
        </w:rPr>
        <w:t>)</w:t>
      </w:r>
    </w:p>
    <w:p w14:paraId="58FE91E1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https://pmc.ncbi.nlm.nih.gov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proofErr w:type="gramStart"/>
      <w:r w:rsidRPr="00840B17">
        <w:rPr>
          <w:rStyle w:val="Hyperlink"/>
          <w:lang w:val="pt-PT"/>
        </w:rPr>
        <w:t>articles</w:t>
      </w:r>
      <w:proofErr w:type="spellEnd"/>
      <w:r w:rsidRPr="00840B17">
        <w:rPr>
          <w:rStyle w:val="Hyperlink"/>
          <w:lang w:val="pt-PT"/>
        </w:rPr>
        <w:t xml:space="preserve"> 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PMC9245174</w:t>
      </w:r>
      <w:proofErr w:type="spellEnd"/>
    </w:p>
    <w:p w14:paraId="392F49AB" w14:textId="77777777" w:rsidR="00840B17" w:rsidRPr="00840B17" w:rsidRDefault="00840B17" w:rsidP="00840B17">
      <w:pPr>
        <w:spacing w:after="120" w:line="360" w:lineRule="auto"/>
      </w:pPr>
      <w:r w:rsidRPr="00840B17">
        <w:fldChar w:fldCharType="end"/>
      </w:r>
    </w:p>
    <w:p w14:paraId="6629F24C" w14:textId="7BF362A8" w:rsidR="00840B17" w:rsidRPr="00840B17" w:rsidRDefault="00840B17" w:rsidP="00840B17">
      <w:pPr>
        <w:spacing w:after="120" w:line="360" w:lineRule="auto"/>
      </w:pPr>
      <w:r w:rsidRPr="00840B17">
        <w:rPr>
          <w:lang w:val="pt-PT"/>
        </w:rPr>
        <w:t>Relógios de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envelhecimento podem ser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concebidos a partir de qualquer sistema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biológico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que muda durante a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idade. Medir a quantidade de variação nesses sistemas...</w:t>
      </w:r>
    </w:p>
    <w:p w14:paraId="7001C233" w14:textId="77777777" w:rsidR="00FF165B" w:rsidRDefault="00FF165B" w:rsidP="00840B17">
      <w:pPr>
        <w:spacing w:after="120" w:line="360" w:lineRule="auto"/>
        <w:rPr>
          <w:lang w:val="pt-PT"/>
        </w:rPr>
      </w:pPr>
    </w:p>
    <w:p w14:paraId="23907424" w14:textId="7B89C970" w:rsidR="00840B17" w:rsidRPr="00840B17" w:rsidRDefault="00840B17" w:rsidP="00840B17">
      <w:pPr>
        <w:spacing w:after="120" w:line="360" w:lineRule="auto"/>
      </w:pPr>
      <w:r w:rsidRPr="00840B17">
        <w:lastRenderedPageBreak/>
        <w:t>As pessoas também perguntam</w:t>
      </w:r>
    </w:p>
    <w:p w14:paraId="77C4422C" w14:textId="77777777" w:rsidR="00840B17" w:rsidRPr="00840B17" w:rsidRDefault="00840B17" w:rsidP="00840B17">
      <w:pPr>
        <w:spacing w:after="120" w:line="360" w:lineRule="auto"/>
      </w:pPr>
      <w:r w:rsidRPr="00840B17">
        <w:t>O que caracteriza o envelhecimento biológico?</w:t>
      </w:r>
    </w:p>
    <w:p w14:paraId="3F2B7B8F" w14:textId="77777777" w:rsidR="00840B17" w:rsidRPr="00840B17" w:rsidRDefault="00840B17" w:rsidP="00840B17">
      <w:pPr>
        <w:spacing w:after="120" w:line="360" w:lineRule="auto"/>
      </w:pPr>
      <w:r w:rsidRPr="00840B17">
        <w:t>O que é a teoria dos telômeros?</w:t>
      </w:r>
    </w:p>
    <w:p w14:paraId="022FF43F" w14:textId="77777777" w:rsidR="00840B17" w:rsidRPr="00840B17" w:rsidRDefault="00840B17" w:rsidP="00840B17">
      <w:pPr>
        <w:spacing w:after="120" w:line="360" w:lineRule="auto"/>
      </w:pPr>
      <w:r w:rsidRPr="00840B17">
        <w:t>Qual é a relação entre telômeros e envelhecimento?</w:t>
      </w:r>
    </w:p>
    <w:p w14:paraId="04B9B975" w14:textId="77777777" w:rsidR="00840B17" w:rsidRPr="00840B17" w:rsidRDefault="00840B17" w:rsidP="00840B17">
      <w:pPr>
        <w:spacing w:after="120" w:line="360" w:lineRule="auto"/>
      </w:pPr>
      <w:r w:rsidRPr="00840B17">
        <w:t>Qual é a enzima do envelhecimento?</w:t>
      </w:r>
    </w:p>
    <w:p w14:paraId="640C6331" w14:textId="77777777" w:rsidR="00840B17" w:rsidRPr="00840B17" w:rsidRDefault="00840B17" w:rsidP="00840B17">
      <w:pPr>
        <w:spacing w:after="120" w:line="360" w:lineRule="auto"/>
      </w:pPr>
      <w:r w:rsidRPr="00840B17">
        <w:t>Feedback</w:t>
      </w:r>
    </w:p>
    <w:p w14:paraId="4A464DA5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"https://www.bbc.com/portuguese/geral-43601735"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061D915B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 xml:space="preserve">O que são os </w:t>
      </w:r>
      <w:proofErr w:type="spellStart"/>
      <w:r w:rsidRPr="00840B17">
        <w:rPr>
          <w:rStyle w:val="Hyperlink"/>
          <w:lang w:val="pt-PT"/>
        </w:rPr>
        <w:t>telômeros</w:t>
      </w:r>
      <w:proofErr w:type="spellEnd"/>
      <w:r w:rsidRPr="00840B17">
        <w:rPr>
          <w:rStyle w:val="Hyperlink"/>
          <w:lang w:val="pt-PT"/>
        </w:rPr>
        <w:t>, a chave do envelhecimento ...</w:t>
      </w:r>
    </w:p>
    <w:p w14:paraId="375DFE71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2BF6F93D" w14:textId="122C6261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drawing>
          <wp:inline distT="0" distB="0" distL="0" distR="0" wp14:anchorId="15CFAEB2" wp14:editId="1F657453">
            <wp:extent cx="266700" cy="266700"/>
            <wp:effectExtent l="0" t="0" r="0" b="0"/>
            <wp:docPr id="54411825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57E0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r w:rsidRPr="00840B17">
        <w:rPr>
          <w:rStyle w:val="Hyperlink"/>
          <w:lang w:val="pt-PT"/>
        </w:rPr>
        <w:t>BBC</w:t>
      </w:r>
    </w:p>
    <w:p w14:paraId="536C077D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https://www.bbc.com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gramStart"/>
      <w:r w:rsidRPr="00840B17">
        <w:rPr>
          <w:rStyle w:val="Hyperlink"/>
          <w:lang w:val="pt-PT"/>
        </w:rPr>
        <w:t>portuguese 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geral-43601735</w:t>
      </w:r>
      <w:proofErr w:type="spellEnd"/>
    </w:p>
    <w:p w14:paraId="72681B73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1EF21133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 xml:space="preserve">3 de abr. de 2018 — Por isso, a longitude dos </w:t>
      </w:r>
      <w:proofErr w:type="spellStart"/>
      <w:r w:rsidRPr="00840B17">
        <w:rPr>
          <w:lang w:val="pt-PT"/>
        </w:rPr>
        <w:t>telômeros</w:t>
      </w:r>
      <w:proofErr w:type="spellEnd"/>
      <w:r w:rsidRPr="00840B17">
        <w:rPr>
          <w:lang w:val="pt-PT"/>
        </w:rPr>
        <w:t xml:space="preserve"> é considerada um "biomarcador de envelhecimento chave" no nível molecular, embora não seja o único.</w:t>
      </w:r>
    </w:p>
    <w:p w14:paraId="7A76E1E3" w14:textId="77777777" w:rsidR="00FF165B" w:rsidRDefault="00FF165B" w:rsidP="00840B17">
      <w:pPr>
        <w:spacing w:after="120" w:line="360" w:lineRule="auto"/>
        <w:rPr>
          <w:lang w:val="pt-PT"/>
        </w:rPr>
      </w:pPr>
    </w:p>
    <w:p w14:paraId="2D198F9E" w14:textId="0E8409C1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"https://jacc.elsevier.pt/index.php?p=revista&amp;tipo=pdf-simple&amp;pii=XY735109720003870"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48A75F1D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>Envelhecimento biológico versus cronológico</w:t>
      </w:r>
    </w:p>
    <w:p w14:paraId="57F8B6A6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lastRenderedPageBreak/>
        <w:br/>
      </w:r>
    </w:p>
    <w:p w14:paraId="7B83D358" w14:textId="071F0563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drawing>
          <wp:inline distT="0" distB="0" distL="0" distR="0" wp14:anchorId="5B6D8F52" wp14:editId="62558D6A">
            <wp:extent cx="266700" cy="266700"/>
            <wp:effectExtent l="0" t="0" r="0" b="0"/>
            <wp:docPr id="118638508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DD65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r w:rsidRPr="00840B17">
        <w:rPr>
          <w:rStyle w:val="Hyperlink"/>
          <w:lang w:val="pt-PT"/>
        </w:rPr>
        <w:t>Elsevier</w:t>
      </w:r>
    </w:p>
    <w:p w14:paraId="11ED1A13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https://jacc.elsevier.pt ›</w:t>
      </w:r>
      <w:proofErr w:type="gramEnd"/>
      <w:r w:rsidRPr="00840B17">
        <w:rPr>
          <w:rStyle w:val="Hyperlink"/>
          <w:lang w:val="pt-PT"/>
        </w:rPr>
        <w:t xml:space="preserve"> ...</w:t>
      </w:r>
    </w:p>
    <w:p w14:paraId="500E0F16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4665A412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>PDF</w:t>
      </w:r>
    </w:p>
    <w:p w14:paraId="445421A7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>A idade cronológica não é ideal para estimar o envelhecimento vascular. • A idade vascular biológica deve ser usada para selecionar indivíduos para a prevenção.</w:t>
      </w:r>
    </w:p>
    <w:p w14:paraId="41B39E85" w14:textId="77777777" w:rsidR="00FF165B" w:rsidRDefault="00FF165B" w:rsidP="00840B17">
      <w:pPr>
        <w:spacing w:after="120" w:line="360" w:lineRule="auto"/>
        <w:rPr>
          <w:lang w:val="pt-PT"/>
        </w:rPr>
      </w:pPr>
    </w:p>
    <w:p w14:paraId="77D59E2C" w14:textId="3DC4CB2F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"https://www.scielo.br/j/csc/a/9sQRcQ64fpC8rC3n3ZFJb6q/?format=pdf"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5921F8F1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>Biologia do envelhecimento</w:t>
      </w:r>
    </w:p>
    <w:p w14:paraId="0758123E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58C07C16" w14:textId="1683FDCD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drawing>
          <wp:inline distT="0" distB="0" distL="0" distR="0" wp14:anchorId="15202086" wp14:editId="42E64222">
            <wp:extent cx="266700" cy="266700"/>
            <wp:effectExtent l="0" t="0" r="0" b="0"/>
            <wp:docPr id="75048039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2E3B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proofErr w:type="spellStart"/>
      <w:r w:rsidRPr="00840B17">
        <w:rPr>
          <w:rStyle w:val="Hyperlink"/>
          <w:lang w:val="pt-PT"/>
        </w:rPr>
        <w:t>SciELO</w:t>
      </w:r>
      <w:proofErr w:type="spellEnd"/>
      <w:r w:rsidRPr="00840B17">
        <w:rPr>
          <w:rStyle w:val="Hyperlink"/>
          <w:lang w:val="pt-PT"/>
        </w:rPr>
        <w:t xml:space="preserve"> Brasil</w:t>
      </w:r>
    </w:p>
    <w:p w14:paraId="23AB9043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https://www.scielo.br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csc</w:t>
      </w:r>
      <w:proofErr w:type="spellEnd"/>
    </w:p>
    <w:p w14:paraId="07CA1384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6E5B52C4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lastRenderedPageBreak/>
        <w:t>PDF</w:t>
      </w:r>
    </w:p>
    <w:p w14:paraId="408322AA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 xml:space="preserve">de </w:t>
      </w:r>
      <w:proofErr w:type="spellStart"/>
      <w:r w:rsidRPr="00840B17">
        <w:rPr>
          <w:lang w:val="pt-PT"/>
        </w:rPr>
        <w:t>INDAO</w:t>
      </w:r>
      <w:proofErr w:type="spellEnd"/>
      <w:r w:rsidRPr="00840B17">
        <w:rPr>
          <w:lang w:val="pt-PT"/>
        </w:rPr>
        <w:t xml:space="preserve"> Teixeira · Citado por 157 — Resumo O artigo apresenta uma revisão das </w:t>
      </w:r>
      <w:proofErr w:type="spellStart"/>
      <w:r w:rsidRPr="00840B17">
        <w:rPr>
          <w:lang w:val="pt-PT"/>
        </w:rPr>
        <w:t>teo</w:t>
      </w:r>
      <w:proofErr w:type="spellEnd"/>
      <w:r w:rsidRPr="00840B17">
        <w:rPr>
          <w:lang w:val="pt-PT"/>
        </w:rPr>
        <w:t>- rias biológicas do envelhecimento e discute os mecanismos relevantes para explicar o processo.</w:t>
      </w:r>
    </w:p>
    <w:p w14:paraId="65AC3978" w14:textId="77777777" w:rsidR="00FF165B" w:rsidRDefault="00FF165B" w:rsidP="00840B17">
      <w:pPr>
        <w:spacing w:after="120" w:line="360" w:lineRule="auto"/>
        <w:rPr>
          <w:lang w:val="pt-PT"/>
        </w:rPr>
      </w:pPr>
    </w:p>
    <w:p w14:paraId="7A3B7D3D" w14:textId="22D522FE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"https://sigarra.up.pt/icbas/pt/pub_geral.show_file?pi_doc_id=181108"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57408246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>O Comprimento dos Telómeros em Doenças Associadas à I</w:t>
      </w:r>
    </w:p>
    <w:p w14:paraId="60D2A499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0C017460" w14:textId="67931776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drawing>
          <wp:inline distT="0" distB="0" distL="0" distR="0" wp14:anchorId="0C8C5F18" wp14:editId="6892ECCB">
            <wp:extent cx="266700" cy="266700"/>
            <wp:effectExtent l="0" t="0" r="0" b="0"/>
            <wp:docPr id="186355908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44D8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r w:rsidRPr="00840B17">
        <w:rPr>
          <w:rStyle w:val="Hyperlink"/>
          <w:lang w:val="pt-PT"/>
        </w:rPr>
        <w:t>Universidade do Porto</w:t>
      </w:r>
    </w:p>
    <w:p w14:paraId="068FCE44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https://sigarra.up.pt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proofErr w:type="gramStart"/>
      <w:r w:rsidRPr="00840B17">
        <w:rPr>
          <w:rStyle w:val="Hyperlink"/>
          <w:lang w:val="pt-PT"/>
        </w:rPr>
        <w:t>icbas</w:t>
      </w:r>
      <w:proofErr w:type="spellEnd"/>
      <w:r w:rsidRPr="00840B17">
        <w:rPr>
          <w:rStyle w:val="Hyperlink"/>
          <w:lang w:val="pt-PT"/>
        </w:rPr>
        <w:t xml:space="preserve"> 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pub_</w:t>
      </w:r>
      <w:proofErr w:type="gramStart"/>
      <w:r w:rsidRPr="00840B17">
        <w:rPr>
          <w:rStyle w:val="Hyperlink"/>
          <w:lang w:val="pt-PT"/>
        </w:rPr>
        <w:t>geral.show</w:t>
      </w:r>
      <w:proofErr w:type="gramEnd"/>
      <w:r w:rsidRPr="00840B17">
        <w:rPr>
          <w:rStyle w:val="Hyperlink"/>
          <w:lang w:val="pt-PT"/>
        </w:rPr>
        <w:t>_file</w:t>
      </w:r>
      <w:proofErr w:type="spellEnd"/>
    </w:p>
    <w:p w14:paraId="55E8B83B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5BF08BBE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>PDF</w:t>
      </w:r>
    </w:p>
    <w:p w14:paraId="362DEFD6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>É importante referir que os marcadores de envelhecimento biológico podem mudar ao longo da vida e que um único biomarcador pode não ser suficiente para refletir ...</w:t>
      </w:r>
    </w:p>
    <w:p w14:paraId="1B56A93B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"https://www.homeozulian.med.br/homeozulian_visualizarinteressegeral.asp?id=138"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66A6F0A8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proofErr w:type="spellStart"/>
      <w:r w:rsidRPr="00840B17">
        <w:rPr>
          <w:rStyle w:val="Hyperlink"/>
          <w:lang w:val="pt-PT"/>
        </w:rPr>
        <w:t>Telômeros</w:t>
      </w:r>
      <w:proofErr w:type="spellEnd"/>
      <w:r w:rsidRPr="00840B17">
        <w:rPr>
          <w:rStyle w:val="Hyperlink"/>
          <w:lang w:val="pt-PT"/>
        </w:rPr>
        <w:t xml:space="preserve"> e telomerase</w:t>
      </w:r>
    </w:p>
    <w:p w14:paraId="2D6B4E06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089D12BA" w14:textId="77777777" w:rsidR="00840B17" w:rsidRPr="00840B17" w:rsidRDefault="00840B17" w:rsidP="00840B17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lastRenderedPageBreak/>
        <w:t xml:space="preserve">Marcus </w:t>
      </w:r>
      <w:proofErr w:type="spellStart"/>
      <w:r w:rsidRPr="00840B17">
        <w:rPr>
          <w:rStyle w:val="Hyperlink"/>
          <w:lang w:val="pt-PT"/>
        </w:rPr>
        <w:t>Zulian</w:t>
      </w:r>
      <w:proofErr w:type="spellEnd"/>
      <w:r w:rsidRPr="00840B17">
        <w:rPr>
          <w:rStyle w:val="Hyperlink"/>
          <w:lang w:val="pt-PT"/>
        </w:rPr>
        <w:t xml:space="preserve"> Teixeira</w:t>
      </w:r>
    </w:p>
    <w:p w14:paraId="0CE4152F" w14:textId="77777777" w:rsidR="00840B17" w:rsidRPr="00840B17" w:rsidRDefault="00840B17" w:rsidP="00840B17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https://www.homeozulian.med.br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homeozulian_visuali</w:t>
      </w:r>
      <w:proofErr w:type="spellEnd"/>
      <w:r w:rsidRPr="00840B17">
        <w:rPr>
          <w:rStyle w:val="Hyperlink"/>
          <w:lang w:val="pt-PT"/>
        </w:rPr>
        <w:t>...</w:t>
      </w:r>
    </w:p>
    <w:p w14:paraId="250D549D" w14:textId="77777777" w:rsidR="00840B17" w:rsidRPr="00840B17" w:rsidRDefault="00840B17" w:rsidP="00840B17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2871CCF1" w14:textId="009E12A5" w:rsidR="00EF34F3" w:rsidRPr="00FF165B" w:rsidRDefault="00840B17" w:rsidP="00840B17">
      <w:pPr>
        <w:spacing w:after="120" w:line="360" w:lineRule="auto"/>
        <w:rPr>
          <w:lang w:val="pt-PT"/>
        </w:rPr>
      </w:pPr>
      <w:r w:rsidRPr="00840B17">
        <w:rPr>
          <w:lang w:val="pt-PT"/>
        </w:rPr>
        <w:t>Além do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envelhecimento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natural e cronológico, o encurtamento dos</w:t>
      </w:r>
      <w:r w:rsidR="00FF165B">
        <w:rPr>
          <w:lang w:val="pt-PT"/>
        </w:rPr>
        <w:t xml:space="preserve"> </w:t>
      </w:r>
      <w:proofErr w:type="spellStart"/>
      <w:r w:rsidRPr="00840B17">
        <w:rPr>
          <w:lang w:val="pt-PT"/>
        </w:rPr>
        <w:t>telômeros</w:t>
      </w:r>
      <w:proofErr w:type="spellEnd"/>
      <w:r w:rsidRPr="00840B17">
        <w:rPr>
          <w:lang w:val="pt-PT"/>
        </w:rPr>
        <w:t xml:space="preserve"> pode ser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influenciado pela atividade física, índice de massa corporal (IMC), terapia</w:t>
      </w:r>
      <w:r w:rsidR="00FF165B">
        <w:rPr>
          <w:lang w:val="pt-PT"/>
        </w:rPr>
        <w:t xml:space="preserve"> </w:t>
      </w:r>
      <w:r w:rsidRPr="00840B17">
        <w:rPr>
          <w:lang w:val="pt-PT"/>
        </w:rPr>
        <w:t>...</w:t>
      </w:r>
    </w:p>
    <w:sectPr w:rsidR="00EF34F3" w:rsidRPr="00FF165B" w:rsidSect="00FF165B">
      <w:pgSz w:w="7938" w:h="11907" w:code="11"/>
      <w:pgMar w:top="720" w:right="720" w:bottom="720" w:left="720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C1"/>
    <w:multiLevelType w:val="multilevel"/>
    <w:tmpl w:val="F78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A6969"/>
    <w:multiLevelType w:val="multilevel"/>
    <w:tmpl w:val="69E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11ABB"/>
    <w:multiLevelType w:val="multilevel"/>
    <w:tmpl w:val="40C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19769">
    <w:abstractNumId w:val="1"/>
  </w:num>
  <w:num w:numId="2" w16cid:durableId="1594120311">
    <w:abstractNumId w:val="2"/>
  </w:num>
  <w:num w:numId="3" w16cid:durableId="195404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drawingGridHorizontalSpacing w:val="12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17"/>
    <w:rsid w:val="00043E04"/>
    <w:rsid w:val="00055F38"/>
    <w:rsid w:val="00106BDA"/>
    <w:rsid w:val="00133B37"/>
    <w:rsid w:val="00144E37"/>
    <w:rsid w:val="00176016"/>
    <w:rsid w:val="00182E49"/>
    <w:rsid w:val="00192EBD"/>
    <w:rsid w:val="001B7799"/>
    <w:rsid w:val="001D6044"/>
    <w:rsid w:val="00211546"/>
    <w:rsid w:val="00285A8A"/>
    <w:rsid w:val="002B7AA7"/>
    <w:rsid w:val="002D0D38"/>
    <w:rsid w:val="003440C5"/>
    <w:rsid w:val="0036343D"/>
    <w:rsid w:val="00377A03"/>
    <w:rsid w:val="00387D95"/>
    <w:rsid w:val="0039356C"/>
    <w:rsid w:val="0040356A"/>
    <w:rsid w:val="00425079"/>
    <w:rsid w:val="00451CEF"/>
    <w:rsid w:val="00464EDE"/>
    <w:rsid w:val="00470A29"/>
    <w:rsid w:val="004A2815"/>
    <w:rsid w:val="004A2903"/>
    <w:rsid w:val="004A66C6"/>
    <w:rsid w:val="004B741B"/>
    <w:rsid w:val="004C5795"/>
    <w:rsid w:val="004C6AA6"/>
    <w:rsid w:val="004E5D06"/>
    <w:rsid w:val="005653A2"/>
    <w:rsid w:val="00595B82"/>
    <w:rsid w:val="005A4C78"/>
    <w:rsid w:val="005D6582"/>
    <w:rsid w:val="006321C5"/>
    <w:rsid w:val="00634C97"/>
    <w:rsid w:val="0063722B"/>
    <w:rsid w:val="00657B2D"/>
    <w:rsid w:val="006A190F"/>
    <w:rsid w:val="006A3377"/>
    <w:rsid w:val="006B3826"/>
    <w:rsid w:val="006E564D"/>
    <w:rsid w:val="0070152B"/>
    <w:rsid w:val="00721601"/>
    <w:rsid w:val="00742C8F"/>
    <w:rsid w:val="007621B0"/>
    <w:rsid w:val="007708E9"/>
    <w:rsid w:val="00771C97"/>
    <w:rsid w:val="00787F28"/>
    <w:rsid w:val="007A027E"/>
    <w:rsid w:val="007B7487"/>
    <w:rsid w:val="007D7396"/>
    <w:rsid w:val="007E5630"/>
    <w:rsid w:val="007F1C27"/>
    <w:rsid w:val="00840B17"/>
    <w:rsid w:val="00844FD5"/>
    <w:rsid w:val="00852753"/>
    <w:rsid w:val="00861CEE"/>
    <w:rsid w:val="00883410"/>
    <w:rsid w:val="008B18EE"/>
    <w:rsid w:val="00904210"/>
    <w:rsid w:val="00913EB4"/>
    <w:rsid w:val="00973185"/>
    <w:rsid w:val="009C0EBB"/>
    <w:rsid w:val="009C137E"/>
    <w:rsid w:val="009F271B"/>
    <w:rsid w:val="00A2012F"/>
    <w:rsid w:val="00A510F5"/>
    <w:rsid w:val="00A60C65"/>
    <w:rsid w:val="00A840AD"/>
    <w:rsid w:val="00AB783A"/>
    <w:rsid w:val="00B247AF"/>
    <w:rsid w:val="00B534E5"/>
    <w:rsid w:val="00B828A5"/>
    <w:rsid w:val="00B96ECE"/>
    <w:rsid w:val="00B97D7A"/>
    <w:rsid w:val="00BA4098"/>
    <w:rsid w:val="00BC2B2D"/>
    <w:rsid w:val="00BC7365"/>
    <w:rsid w:val="00BE3755"/>
    <w:rsid w:val="00BE3C6B"/>
    <w:rsid w:val="00C01C68"/>
    <w:rsid w:val="00C0451F"/>
    <w:rsid w:val="00CA1DE9"/>
    <w:rsid w:val="00CA3916"/>
    <w:rsid w:val="00CA7492"/>
    <w:rsid w:val="00D74465"/>
    <w:rsid w:val="00DA766C"/>
    <w:rsid w:val="00DB0E2B"/>
    <w:rsid w:val="00E33BA8"/>
    <w:rsid w:val="00E375FA"/>
    <w:rsid w:val="00E42079"/>
    <w:rsid w:val="00E94F0E"/>
    <w:rsid w:val="00EF34F3"/>
    <w:rsid w:val="00F75593"/>
    <w:rsid w:val="00F766B0"/>
    <w:rsid w:val="00FA33E3"/>
    <w:rsid w:val="00FF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7A69A"/>
  <w15:chartTrackingRefBased/>
  <w15:docId w15:val="{DC9B8137-29C5-466B-AAB0-F861F8F8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18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B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B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B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B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B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B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B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0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0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0B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0B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0B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0B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0B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0B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0B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B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B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0B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B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0B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B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B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0B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0B1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0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0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2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6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5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7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2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5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9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22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2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139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71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05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659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4790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7398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659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25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18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2933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2239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549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4637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5541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682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80891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6350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04892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18657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93455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13524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0231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88223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62043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045427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6933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0593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75355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934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3628519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62097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84494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93546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2437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66429297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65355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00750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22287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1659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58811478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683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52720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4162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59262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21267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922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29047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34103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90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7274361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8059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4132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8890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8088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36323765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55745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63508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00402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9604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73973463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58456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73096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98911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5705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80116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8413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26425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86159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3974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2619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60547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15882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48117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92200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16073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0791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592517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3442053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3085694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004435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9553601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34953027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01202393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066035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7204595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49796073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04809699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96773628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71573500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50674809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2913131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431433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8791862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8907273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8097748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11525181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0936093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14056526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374125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7752463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0769548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58225379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26235451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63225497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3882173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10279367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6356399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1686257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4430804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00265984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99853003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34816752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1722488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7288918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17742195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81891020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01381968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48539428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9759449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0026134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674703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4334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1295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48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95871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5440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78210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5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0842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35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85499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4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3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17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8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4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33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9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7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82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72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5655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91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59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0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070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45168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14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6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6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04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77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133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066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67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7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1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186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25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93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714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2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2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2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4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989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61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23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64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32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954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39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66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3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0666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1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86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92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0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7529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4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0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3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8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8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96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166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394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13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861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328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9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19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3508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9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23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6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40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155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34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07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43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89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14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262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856839">
                                                                              <w:marLeft w:val="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941122">
                                                                                  <w:marLeft w:val="30"/>
                                                                                  <w:marRight w:val="3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87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1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667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8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457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8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8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7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67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85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10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58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0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55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48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72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82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19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15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430666">
                                                                              <w:marLeft w:val="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057334">
                                                                                  <w:marLeft w:val="30"/>
                                                                                  <w:marRight w:val="3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24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05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2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815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569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3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5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6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2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77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3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647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7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89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25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36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42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494216">
                                                                              <w:marLeft w:val="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845977">
                                                                                  <w:marLeft w:val="30"/>
                                                                                  <w:marRight w:val="3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49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6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7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1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59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5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6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096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45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8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861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46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4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1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63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05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27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75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192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17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515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23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028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696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0319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967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721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161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650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2945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573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8725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7185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01748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9612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93019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11063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43996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76405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1397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7628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40949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3023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59842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6161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08175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668885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3263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7971212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10579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78898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6705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3030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97630493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557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73139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65486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51280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30676529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02088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94788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298912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4883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866657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4761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62445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87547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9615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6602503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011753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25868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34358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14167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76221970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0710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8425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487551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68714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40287627">
                                                                                                                                              <w:marLeft w:val="-42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16007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974303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7532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78294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7309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77820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56186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65176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5304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6294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30322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72855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03114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41294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71872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928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6599807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4600256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512137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5688489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272708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66986895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520393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1784155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2170452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9614927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15075293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3619971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97762308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72799909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548249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63814412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4795185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3301564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0036931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718680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40464327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18131000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70799405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62222425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51148718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23836455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60985126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571266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1105904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9335392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349496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245348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839947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5414047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6919673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84483107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073519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4445404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2910216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98654625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00694276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58421555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4630178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93701285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061137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65895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3024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246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0392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235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0367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43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0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5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2109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7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7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792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99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579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43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7217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253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7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403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9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66842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3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5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938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13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05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7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63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15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86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88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03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57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77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71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6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9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09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9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90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9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3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67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36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55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91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24666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7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23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22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8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61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7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2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0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9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44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28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50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322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95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39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89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161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49978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35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7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2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51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3846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39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59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351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5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69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2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530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94522">
                                                                              <w:marLeft w:val="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4154">
                                                                                  <w:marLeft w:val="30"/>
                                                                                  <w:marRight w:val="3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151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5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667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16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40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129484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0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1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95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3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9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18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75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71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4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14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4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41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288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81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62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267560">
                                                                              <w:marLeft w:val="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354881">
                                                                                  <w:marLeft w:val="30"/>
                                                                                  <w:marRight w:val="3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946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09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2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7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2235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0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9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83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7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1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087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506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068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47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245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04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28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630406">
                                                                              <w:marLeft w:val="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462860">
                                                                                  <w:marLeft w:val="30"/>
                                                                                  <w:marRight w:val="3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3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25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4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61405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4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4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36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1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78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23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6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725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0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65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345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4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_overviews&amp;hl=pt-B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921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 - IR RAFAEL</dc:creator>
  <cp:keywords/>
  <dc:description/>
  <cp:lastModifiedBy>OLÁ - IR RAFAEL</cp:lastModifiedBy>
  <cp:revision>2</cp:revision>
  <dcterms:created xsi:type="dcterms:W3CDTF">2025-07-11T11:48:00Z</dcterms:created>
  <dcterms:modified xsi:type="dcterms:W3CDTF">2025-07-11T11:48:00Z</dcterms:modified>
</cp:coreProperties>
</file>