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E2B39" w14:textId="5A027FD1" w:rsidR="004E7930" w:rsidRPr="00390198" w:rsidRDefault="004E7930" w:rsidP="004E7930">
      <w:r w:rsidRPr="00390198">
        <w:t xml:space="preserve">3 Relacionamentos – Contatos e qualidade afetiva – Interações significativas </w:t>
      </w:r>
    </w:p>
    <w:p w14:paraId="14F604A2" w14:textId="47F6A039" w:rsidR="004E7930" w:rsidRPr="00390198" w:rsidRDefault="004E7930"/>
    <w:p w14:paraId="1374612E" w14:textId="77777777" w:rsidR="00C9313A" w:rsidRPr="00390198" w:rsidRDefault="00C9313A"/>
    <w:p w14:paraId="6DC4A151" w14:textId="77777777" w:rsidR="00C9313A" w:rsidRPr="00390198" w:rsidRDefault="00C9313A"/>
    <w:p w14:paraId="08D442E9" w14:textId="77777777" w:rsidR="00C9313A" w:rsidRPr="00390198" w:rsidRDefault="00C9313A" w:rsidP="00C9313A">
      <w:pPr>
        <w:pStyle w:val="Ttulo2"/>
      </w:pPr>
      <w:r w:rsidRPr="00390198">
        <w:t>DIMENSÃO 3: RELACIONAMENTOS</w:t>
      </w:r>
    </w:p>
    <w:p w14:paraId="52179A5E" w14:textId="77777777" w:rsidR="00C9313A" w:rsidRPr="00390198" w:rsidRDefault="00C9313A" w:rsidP="00C9313A">
      <w:pPr>
        <w:pStyle w:val="Ttulo3"/>
      </w:pPr>
      <w:r w:rsidRPr="00390198">
        <w:t>Ser-com-outros: A Alteridade como Condição Ontológica</w:t>
      </w:r>
    </w:p>
    <w:p w14:paraId="6E89EB0D" w14:textId="77777777" w:rsidR="00C9313A" w:rsidRPr="00390198" w:rsidRDefault="00C9313A" w:rsidP="00C9313A">
      <w:r w:rsidRPr="00390198">
        <w:t>FUNDAMENTAÇÃO TEÓRICA</w:t>
      </w:r>
    </w:p>
    <w:p w14:paraId="3C0B48EF" w14:textId="77777777" w:rsidR="00C9313A" w:rsidRPr="00390198" w:rsidRDefault="00C9313A" w:rsidP="00C9313A">
      <w:pPr>
        <w:spacing w:before="60"/>
      </w:pPr>
      <w:r w:rsidRPr="00390198">
        <w:t xml:space="preserve">O ser humano não é uma mônada isolada, mas fundamentalmente relacional. Heidegger denomina essa condição </w:t>
      </w:r>
      <w:proofErr w:type="spellStart"/>
      <w:r w:rsidRPr="00390198">
        <w:rPr>
          <w:i/>
          <w:iCs/>
        </w:rPr>
        <w:t>Mitsein</w:t>
      </w:r>
      <w:proofErr w:type="spellEnd"/>
      <w:r w:rsidRPr="00390198">
        <w:t xml:space="preserve"> (ser-com), argumentando que a existência é sempre compartilhada. </w:t>
      </w:r>
      <w:proofErr w:type="spellStart"/>
      <w:r w:rsidRPr="00390198">
        <w:t>Buber</w:t>
      </w:r>
      <w:proofErr w:type="spellEnd"/>
      <w:r w:rsidRPr="00390198">
        <w:t xml:space="preserve"> vai além com sua filosofia do diálogo: a relação Eu-</w:t>
      </w:r>
      <w:proofErr w:type="gramStart"/>
      <w:r w:rsidRPr="00390198">
        <w:t>Tu é</w:t>
      </w:r>
      <w:proofErr w:type="gramEnd"/>
      <w:r w:rsidRPr="00390198">
        <w:t xml:space="preserve"> a forma mais autêntica de ser. Não somos seres que </w:t>
      </w:r>
      <w:r w:rsidRPr="00390198">
        <w:rPr>
          <w:i/>
          <w:iCs/>
        </w:rPr>
        <w:t>têm</w:t>
      </w:r>
      <w:r w:rsidRPr="00390198">
        <w:t xml:space="preserve"> relacionamentos; somos seres que </w:t>
      </w:r>
      <w:r w:rsidRPr="00390198">
        <w:rPr>
          <w:i/>
          <w:iCs/>
        </w:rPr>
        <w:t>são</w:t>
      </w:r>
      <w:r w:rsidRPr="00390198">
        <w:t xml:space="preserve"> relacionamentos. </w:t>
      </w:r>
      <w:proofErr w:type="spellStart"/>
      <w:r w:rsidRPr="00390198">
        <w:t>Levinas</w:t>
      </w:r>
      <w:proofErr w:type="spellEnd"/>
      <w:r w:rsidRPr="00390198">
        <w:t xml:space="preserve"> radicaliza essa perspectiva: o outro não é objeto de conhecimento, mas alteridade absoluta que me questiona e me responsabiliza. O rosto do outro me interpela antes de qualquer conceito. A ética não é derivada da ontologia — é a própria ontologia. Sartre, embora enfatize a liberdade individual, reconhece que a liberdade do outro limita minha liberdade, criando conflito fundamental. A relação é sempre luta de consciências. Foucault mostra que as relações são atravessadas por poder — não há relacionamento "puro", mas sempre negociação de forças. A imprecisão aqui é que o outro nunca é totalmente conhecido ou possuído. Há sempre um excesso, uma alteridade irredutível. Os relacionamentos não são soluções para a solidão, mas formas de compartilhar a solidão existencial. A autenticidade relacional exige vulnerabilidade, risco e aceitação da diferença irredutível.</w:t>
      </w:r>
    </w:p>
    <w:p w14:paraId="17F9D25E" w14:textId="77777777" w:rsidR="00C9313A" w:rsidRPr="00390198" w:rsidRDefault="00C9313A" w:rsidP="00C9313A">
      <w:r w:rsidRPr="00390198">
        <w:t>RESUMO (15 LINHAS)</w:t>
      </w:r>
    </w:p>
    <w:p w14:paraId="660815F2" w14:textId="77777777" w:rsidR="00C9313A" w:rsidRPr="00390198" w:rsidRDefault="00C9313A" w:rsidP="00C9313A">
      <w:pPr>
        <w:spacing w:before="60"/>
      </w:pPr>
      <w:r w:rsidRPr="00390198">
        <w:t xml:space="preserve">Os relacionamentos são dimensão fundamental da existência, não mero complemento. Heidegger demonstra que o ser é sempre </w:t>
      </w:r>
      <w:proofErr w:type="spellStart"/>
      <w:r w:rsidRPr="00390198">
        <w:rPr>
          <w:i/>
          <w:iCs/>
        </w:rPr>
        <w:t>Mitsein</w:t>
      </w:r>
      <w:proofErr w:type="spellEnd"/>
      <w:r w:rsidRPr="00390198">
        <w:t xml:space="preserve"> (ser-com), compartilhado com outros. </w:t>
      </w:r>
      <w:proofErr w:type="spellStart"/>
      <w:r w:rsidRPr="00390198">
        <w:t>Buber</w:t>
      </w:r>
      <w:proofErr w:type="spellEnd"/>
      <w:r w:rsidRPr="00390198">
        <w:t xml:space="preserve"> propõe que a relação Eu-</w:t>
      </w:r>
      <w:proofErr w:type="gramStart"/>
      <w:r w:rsidRPr="00390198">
        <w:t>Tu é</w:t>
      </w:r>
      <w:proofErr w:type="gramEnd"/>
      <w:r w:rsidRPr="00390198">
        <w:t xml:space="preserve"> a forma mais autêntica de ser, diferente da relação Eu-Isso. </w:t>
      </w:r>
      <w:proofErr w:type="spellStart"/>
      <w:r w:rsidRPr="00390198">
        <w:t>Levinas</w:t>
      </w:r>
      <w:proofErr w:type="spellEnd"/>
      <w:r w:rsidRPr="00390198">
        <w:t xml:space="preserve"> radicaliza: o outro é alteridade absoluta que me responsabiliza antes de qualquer conceito. O rosto do outro me interpela e questiona minha existência. A ética é a própria ontologia, não derivada dela. Sartre reconhece que a liberdade do outro limita minha liberdade, criando conflito fundamental. Foucault mostra que as relações são atravessadas por poder e negociação de forças. A imprecisão reside em que o outro nunca é totalmente conhecido ou possuído. Há sempre alteridade irredutível que escapa ao conhecimento. Os relacionamentos não eliminam a solidão existencial, mas a compartilham. A autenticidade relacional exige vulnerabilidade e aceitação da diferença. Os relacionamentos são tanto fonte de alegria quanto de sofrimento. Eles definem quem somos, mas nunca completamente.</w:t>
      </w:r>
    </w:p>
    <w:p w14:paraId="5F3ECEC9" w14:textId="77777777" w:rsidR="00C9313A" w:rsidRPr="00390198" w:rsidRDefault="00C9313A" w:rsidP="00C9313A">
      <w:r w:rsidRPr="00390198">
        <w:t>RELEVÂNCIA AO TEMA (5 LINHAS)</w:t>
      </w:r>
    </w:p>
    <w:p w14:paraId="078FE81D" w14:textId="77777777" w:rsidR="00C9313A" w:rsidRPr="00390198" w:rsidRDefault="00C9313A" w:rsidP="00C9313A">
      <w:pPr>
        <w:spacing w:before="60"/>
      </w:pPr>
      <w:r w:rsidRPr="00390198">
        <w:t>A Dimensão 3 conecta o ser individual ao ser coletivo, formando a base do PRISMA13 relacional. Ela mostra que nenhuma dimensão pode ser vivida isoladamente — todas são mediadas pela alteridade. A imprecisão aqui é que o outro sempre nos escapa, sempre há algo não dito e não conhecido. Os relacionamentos são tanto fundamento quanto risco da existência. Sem eles, o ser fica preso ao narcisismo e à ilusão de autonomia.</w:t>
      </w:r>
    </w:p>
    <w:p w14:paraId="36C85403" w14:textId="77777777" w:rsidR="00C9313A" w:rsidRPr="00390198" w:rsidRDefault="00C9313A" w:rsidP="00C9313A">
      <w:r w:rsidRPr="00390198">
        <w:t>REFERÊNCIAS ABNT</w:t>
      </w:r>
    </w:p>
    <w:p w14:paraId="3E4BC8C3" w14:textId="77777777" w:rsidR="00C9313A" w:rsidRPr="00390198" w:rsidRDefault="00C9313A" w:rsidP="00C9313A">
      <w:pPr>
        <w:spacing w:before="60"/>
      </w:pPr>
      <w:r w:rsidRPr="00390198">
        <w:t xml:space="preserve">HEIDEGGER, Martin. </w:t>
      </w:r>
      <w:r w:rsidRPr="00390198">
        <w:rPr>
          <w:i/>
          <w:iCs/>
        </w:rPr>
        <w:t>Ser e Tempo</w:t>
      </w:r>
      <w:r w:rsidRPr="00390198">
        <w:t>. Tradução de Marcia Sá Cavalcante Schuback. 4. ed. Petrópolis: Vozes, 2012.</w:t>
      </w:r>
    </w:p>
    <w:p w14:paraId="7C61BA3A" w14:textId="77777777" w:rsidR="00C9313A" w:rsidRPr="00390198" w:rsidRDefault="00C9313A" w:rsidP="00C9313A">
      <w:pPr>
        <w:spacing w:before="60"/>
      </w:pPr>
      <w:proofErr w:type="spellStart"/>
      <w:r w:rsidRPr="00390198">
        <w:t>BUBER</w:t>
      </w:r>
      <w:proofErr w:type="spellEnd"/>
      <w:r w:rsidRPr="00390198">
        <w:t xml:space="preserve">, Martin. </w:t>
      </w:r>
      <w:r w:rsidRPr="00390198">
        <w:rPr>
          <w:i/>
          <w:iCs/>
        </w:rPr>
        <w:t>Eu e Tu</w:t>
      </w:r>
      <w:r w:rsidRPr="00390198">
        <w:t>. Tradução de Newton Aquiles von Zuben. 10. ed. São Paulo: Centauro, 2006.</w:t>
      </w:r>
    </w:p>
    <w:p w14:paraId="4C3237A9" w14:textId="77777777" w:rsidR="00C9313A" w:rsidRPr="00390198" w:rsidRDefault="00C9313A" w:rsidP="00C9313A">
      <w:pPr>
        <w:spacing w:before="60"/>
      </w:pPr>
      <w:proofErr w:type="spellStart"/>
      <w:r w:rsidRPr="00390198">
        <w:t>LEVINAS</w:t>
      </w:r>
      <w:proofErr w:type="spellEnd"/>
      <w:r w:rsidRPr="00390198">
        <w:t xml:space="preserve">, Emmanuel. </w:t>
      </w:r>
      <w:r w:rsidRPr="00390198">
        <w:rPr>
          <w:i/>
          <w:iCs/>
        </w:rPr>
        <w:t>Totalidade e Infinito: Ensaio sobre a Exterioridade</w:t>
      </w:r>
      <w:r w:rsidRPr="00390198">
        <w:t>. Tradução de José Pinto Ribeiro. Lisboa: Edições 70, 2008.</w:t>
      </w:r>
    </w:p>
    <w:p w14:paraId="3D8E1A26" w14:textId="77777777" w:rsidR="00C9313A" w:rsidRPr="00390198" w:rsidRDefault="00C9313A" w:rsidP="00C9313A">
      <w:pPr>
        <w:spacing w:before="60"/>
      </w:pPr>
      <w:r w:rsidRPr="00390198">
        <w:t xml:space="preserve">SARTRE, Jean-Paul. </w:t>
      </w:r>
      <w:r w:rsidRPr="00390198">
        <w:rPr>
          <w:i/>
          <w:iCs/>
        </w:rPr>
        <w:t>O Ser e o Nada: Ensaio de Ontologia Fenomenológica</w:t>
      </w:r>
      <w:r w:rsidRPr="00390198">
        <w:t>. Tradução de Paulo Perdigão. 20. ed. Petrópolis: Vozes, 2015.</w:t>
      </w:r>
    </w:p>
    <w:p w14:paraId="28420C07" w14:textId="77777777" w:rsidR="00C9313A" w:rsidRPr="00390198" w:rsidRDefault="00C9313A"/>
    <w:sectPr w:rsidR="00C9313A" w:rsidRPr="00390198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4732248">
    <w:abstractNumId w:val="8"/>
  </w:num>
  <w:num w:numId="2" w16cid:durableId="1139565832">
    <w:abstractNumId w:val="6"/>
  </w:num>
  <w:num w:numId="3" w16cid:durableId="1574966360">
    <w:abstractNumId w:val="5"/>
  </w:num>
  <w:num w:numId="4" w16cid:durableId="1346906467">
    <w:abstractNumId w:val="4"/>
  </w:num>
  <w:num w:numId="5" w16cid:durableId="1158152915">
    <w:abstractNumId w:val="7"/>
  </w:num>
  <w:num w:numId="6" w16cid:durableId="1074623765">
    <w:abstractNumId w:val="3"/>
  </w:num>
  <w:num w:numId="7" w16cid:durableId="829097492">
    <w:abstractNumId w:val="2"/>
  </w:num>
  <w:num w:numId="8" w16cid:durableId="759640785">
    <w:abstractNumId w:val="1"/>
  </w:num>
  <w:num w:numId="9" w16cid:durableId="1135176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0BB6"/>
    <w:rsid w:val="0015074B"/>
    <w:rsid w:val="0029639D"/>
    <w:rsid w:val="00326F90"/>
    <w:rsid w:val="00390198"/>
    <w:rsid w:val="003A3C5D"/>
    <w:rsid w:val="004C5FF1"/>
    <w:rsid w:val="004E7930"/>
    <w:rsid w:val="00661807"/>
    <w:rsid w:val="00941000"/>
    <w:rsid w:val="00AA1D8D"/>
    <w:rsid w:val="00B47730"/>
    <w:rsid w:val="00C9313A"/>
    <w:rsid w:val="00CB0664"/>
    <w:rsid w:val="00D91B23"/>
    <w:rsid w:val="00F263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393E14"/>
  <w14:defaultImageDpi w14:val="300"/>
  <w15:docId w15:val="{D1603DC4-C220-4C13-BC8A-F41A6A2AF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270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534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Olair Rafael Silva Jr</cp:lastModifiedBy>
  <cp:revision>3</cp:revision>
  <dcterms:created xsi:type="dcterms:W3CDTF">2026-04-02T17:49:00Z</dcterms:created>
  <dcterms:modified xsi:type="dcterms:W3CDTF">2026-04-02T17:49:00Z</dcterms:modified>
  <cp:category/>
</cp:coreProperties>
</file>