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" w:hAnsi="Aptos" w:eastAsia="Aptos"/>
          <w:b/>
          <w:sz w:val="32"/>
        </w:rPr>
        <w:t>12 Dimensões – UX e Métrica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/>
                <w:sz w:val="21"/>
              </w:rPr>
              <w:t>Nº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/>
                <w:sz w:val="21"/>
              </w:rPr>
              <w:t>Dimensão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/>
                <w:sz w:val="21"/>
              </w:rPr>
              <w:t>UX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/>
                <w:sz w:val="21"/>
              </w:rPr>
              <w:t>Métrica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1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Saúde Física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Tracker de atividade e sono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Horas de exercício / sono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2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Saúde Mental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Mood journal e meditação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Dias de estresse baixo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3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Relacionamentos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Contatos e qualidade afetiva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Interações significativas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4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Carreira/Profissional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Produtividade e metas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Tarefas concluídas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5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Finanças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Orçamento e poupança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Gastos controlados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6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Espiritualidade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Reflexão e propósito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Momentos de conexão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7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Lazer/Recreação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Hobbies e descanso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Horas de prazer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8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Aprendizado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Cursos e skills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Novos conhecimentos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9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Contribuição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Voluntariado e impacto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Ações de ajuda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10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Meio Ambiente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Sustentabilidade pessoal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Redução de resíduos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11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Família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Tempo e laços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Momentos compartilhados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12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Comunidade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Redes e pertencimento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Eventos sociais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13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b/>
              </w:rPr>
            </w:r>
            <w:r>
              <w:rPr>
                <w:rFonts w:ascii="Aptos" w:hAnsi="Aptos" w:eastAsia="Aptos"/>
                <w:b/>
                <w:sz w:val="21"/>
              </w:rPr>
              <w:t>Criatividade</w:t>
            </w:r>
          </w:p>
        </w:tc>
        <w:tc>
          <w:tcPr>
            <w:tcW w:type="dxa" w:w="35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Expressão e inovação</w:t>
            </w:r>
          </w:p>
        </w:tc>
        <w:tc>
          <w:tcPr>
            <w:tcW w:type="dxa" w:w="272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ptos" w:hAnsi="Aptos" w:eastAsia="Aptos"/>
                <w:b w:val="0"/>
                <w:sz w:val="21"/>
              </w:rPr>
              <w:t>Ideias geradas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