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BC3BF" w14:textId="4121114D" w:rsidR="00501A90" w:rsidRDefault="00501A90">
      <w:pPr>
        <w:spacing w:after="80"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PRISMA13: </w:t>
      </w:r>
      <w:proofErr w:type="gramStart"/>
      <w:r>
        <w:rPr>
          <w:b/>
          <w:i/>
          <w:sz w:val="28"/>
        </w:rPr>
        <w:t>a</w:t>
      </w:r>
      <w:proofErr w:type="gram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imPRECISÃO</w:t>
      </w:r>
      <w:proofErr w:type="spellEnd"/>
      <w:r>
        <w:rPr>
          <w:b/>
          <w:i/>
          <w:sz w:val="28"/>
        </w:rPr>
        <w:t xml:space="preserve"> da Vida</w:t>
      </w:r>
    </w:p>
    <w:p w14:paraId="11EA9D4C" w14:textId="5ED0EB32" w:rsidR="0010226A" w:rsidRDefault="00000000">
      <w:pPr>
        <w:spacing w:after="80"/>
        <w:jc w:val="center"/>
      </w:pPr>
      <w:r>
        <w:rPr>
          <w:b/>
          <w:i/>
          <w:sz w:val="28"/>
        </w:rPr>
        <w:t>1</w:t>
      </w:r>
      <w:r w:rsidR="00501A90">
        <w:rPr>
          <w:b/>
          <w:i/>
          <w:sz w:val="28"/>
        </w:rPr>
        <w:t>3</w:t>
      </w:r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Dimensões</w:t>
      </w:r>
      <w:proofErr w:type="spellEnd"/>
      <w:r>
        <w:rPr>
          <w:b/>
          <w:i/>
          <w:sz w:val="28"/>
        </w:rPr>
        <w:t xml:space="preserve"> — </w:t>
      </w:r>
      <w:proofErr w:type="spellStart"/>
      <w:r>
        <w:rPr>
          <w:b/>
          <w:i/>
          <w:sz w:val="28"/>
        </w:rPr>
        <w:t>UX</w:t>
      </w:r>
      <w:proofErr w:type="spellEnd"/>
      <w:r>
        <w:rPr>
          <w:b/>
          <w:i/>
          <w:sz w:val="28"/>
        </w:rPr>
        <w:t>, Métrica e Referenciais Filosóficos</w:t>
      </w:r>
    </w:p>
    <w:p w14:paraId="70A12B3F" w14:textId="77777777" w:rsidR="0010226A" w:rsidRDefault="00000000">
      <w:pPr>
        <w:spacing w:after="160"/>
        <w:jc w:val="center"/>
      </w:pPr>
      <w:r>
        <w:rPr>
          <w:i/>
          <w:sz w:val="21"/>
        </w:rPr>
        <w:t>Texto sem grades, em tópicos e em estilo cursivo.</w:t>
      </w:r>
    </w:p>
    <w:p w14:paraId="72050A64" w14:textId="77777777" w:rsidR="0010226A" w:rsidRDefault="00000000">
      <w:pPr>
        <w:spacing w:before="80" w:after="40"/>
      </w:pPr>
      <w:r>
        <w:rPr>
          <w:b/>
          <w:i/>
          <w:sz w:val="25"/>
        </w:rPr>
        <w:t>Dimensões, UX e Métrica</w:t>
      </w:r>
    </w:p>
    <w:p w14:paraId="466C9DEE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Saúde Física — UX: Tracker de atividade e sono. Métrica: Horas de exercício / sono.</w:t>
      </w:r>
    </w:p>
    <w:p w14:paraId="4FF39A30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Saúde Mental — UX: Mood journal e meditação. Métrica: Dias de estresse baixo.</w:t>
      </w:r>
    </w:p>
    <w:p w14:paraId="4F6EFE66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Relacionamentos — UX: Contatos e qualidade afetiva. Métrica: Interações significativas.</w:t>
      </w:r>
    </w:p>
    <w:p w14:paraId="70227C86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Carreira/Profissional — UX: Produtividade e metas. Métrica: Tarefas concluídas.</w:t>
      </w:r>
    </w:p>
    <w:p w14:paraId="761008FA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Finanças — UX: Orçamento e poupança. Métrica: Gastos controlados.</w:t>
      </w:r>
    </w:p>
    <w:p w14:paraId="60355907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Espiritualidade — UX: Reflexão e propósito. Métrica: Momentos de conexão.</w:t>
      </w:r>
    </w:p>
    <w:p w14:paraId="79A54545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Lazer/Recreação — UX: Hobbies e descanso. Métrica: Horas de prazer.</w:t>
      </w:r>
    </w:p>
    <w:p w14:paraId="545F5F34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Aprendizado — UX: Cursos e skills. Métrica: Novos conhecimentos.</w:t>
      </w:r>
    </w:p>
    <w:p w14:paraId="69D42089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Contribuição — UX: Voluntariado e impacto. Métrica: Ações de ajuda.</w:t>
      </w:r>
    </w:p>
    <w:p w14:paraId="09F10F06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Meio Ambiente — UX: Sustentabilidade pessoal. Métrica: Redução de resíduos.</w:t>
      </w:r>
    </w:p>
    <w:p w14:paraId="7FDA1831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Família — UX: Tempo e laços. Métrica: Momentos compartilhados.</w:t>
      </w:r>
    </w:p>
    <w:p w14:paraId="6CDF06C9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Comunidade — UX: Redes e pertencimento. Métrica: Eventos sociais.</w:t>
      </w:r>
    </w:p>
    <w:p w14:paraId="431437F1" w14:textId="77777777" w:rsidR="0010226A" w:rsidRDefault="00000000" w:rsidP="00856D19">
      <w:pPr>
        <w:pStyle w:val="Commarcadores"/>
        <w:numPr>
          <w:ilvl w:val="0"/>
          <w:numId w:val="10"/>
        </w:numPr>
        <w:spacing w:after="20" w:line="240" w:lineRule="auto"/>
      </w:pPr>
      <w:r>
        <w:rPr>
          <w:i/>
        </w:rPr>
        <w:t>Criatividade — UX: Expressão e inovação. Métrica: Ideias geradas.</w:t>
      </w:r>
    </w:p>
    <w:p w14:paraId="79B2FA2E" w14:textId="77777777" w:rsidR="0010226A" w:rsidRDefault="00000000">
      <w:pPr>
        <w:spacing w:before="80" w:after="40"/>
      </w:pPr>
      <w:r>
        <w:rPr>
          <w:b/>
          <w:i/>
          <w:sz w:val="25"/>
        </w:rPr>
        <w:t>Dimensões e Referenciais Filosóficos</w:t>
      </w:r>
    </w:p>
    <w:p w14:paraId="6234AA8C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Saúde Física — Heidegger: Ser-em-si; Sartre: Facticidade; Aristóteles: Potência; Platão: Sensível; Spinoza: Conatus.</w:t>
      </w:r>
    </w:p>
    <w:p w14:paraId="197FB62C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Saúde Mental — Heidegger: Ser-em-si; Sartre: Facticidade; Aristóteles: Potência; Platão: Sensível; Spinoza: Alegria/Tristeza.</w:t>
      </w:r>
    </w:p>
    <w:p w14:paraId="537C6C62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Relacionamentos — Heidegger: Ser-com-outros; Sartre: Responsabilidade; Aristóteles: Eudaimonia; Platão: Participação; Spinoza: Afeto.</w:t>
      </w:r>
    </w:p>
    <w:p w14:paraId="6756C07E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Carreira — Heidegger: Ser-para-si; Sartre: Transcendência; Aristóteles: Ato; Platão: Sensível; Spinoza: Conatus.</w:t>
      </w:r>
    </w:p>
    <w:p w14:paraId="06239A43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Finanças — Heidegger: Ser-no-mundo; Sartre: Facticidade; Aristóteles: Potência; Platão: Sensível; Spinoza: Conatus.</w:t>
      </w:r>
    </w:p>
    <w:p w14:paraId="1EE1B2D1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Espiritualidade — Heidegger: Ser-no-mundo; Sartre: Má-fé/Autenticidade; Aristóteles: Eudaimonia; Platão: Inteligível; Spinoza: Alegria.</w:t>
      </w:r>
    </w:p>
    <w:p w14:paraId="5395B16C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Lazer — Heidegger: Ser-no-mundo; Sartre: Liberdade; Aristóteles: Eudaimonia; Platão: Sensível; Spinoza: Alegria.</w:t>
      </w:r>
    </w:p>
    <w:p w14:paraId="30C47099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Aprendizado — Heidegger: Ser-para-si; Sartre: Transcendência; Aristóteles: Potência→Ato; Platão: Inteligível; Spinoza: Potência.</w:t>
      </w:r>
    </w:p>
    <w:p w14:paraId="7B207ACA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Contribuição — Heidegger: Ser-com-outros; Sartre: Responsabilidade; Aristóteles: Eudaimonia; Platão: Inteligível; Spinoza: Amor Fati.</w:t>
      </w:r>
    </w:p>
    <w:p w14:paraId="28139617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Meio Ambiente — Heidegger: Ser-no-mundo; Sartre: Responsabilidade; Aristóteles: Eudaimonia; Platão: Inteligível; Spinoza: Amor Fati.</w:t>
      </w:r>
    </w:p>
    <w:p w14:paraId="1271A9D4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Família — Heidegger: Ser-com-outros; Sartre: Responsabilidade; Aristóteles: Eudaimonia; Platão: Participação; Spinoza: Afeto.</w:t>
      </w:r>
    </w:p>
    <w:p w14:paraId="2D8CE9B5" w14:textId="77777777" w:rsidR="0010226A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>Comunidade — Heidegger: Ser-com-outros; Sartre: Responsabilidade; Aristóteles: Eudaimonia; Platão: Participação; Spinoza: Afeto.</w:t>
      </w:r>
    </w:p>
    <w:p w14:paraId="11EE875E" w14:textId="77777777" w:rsidR="0010226A" w:rsidRPr="00501A90" w:rsidRDefault="00000000" w:rsidP="00856D19">
      <w:pPr>
        <w:pStyle w:val="Commarcadores"/>
        <w:numPr>
          <w:ilvl w:val="0"/>
          <w:numId w:val="11"/>
        </w:numPr>
        <w:spacing w:after="20" w:line="240" w:lineRule="auto"/>
      </w:pPr>
      <w:r>
        <w:rPr>
          <w:i/>
        </w:rPr>
        <w:t xml:space="preserve">Criatividade — Heidegger: Ser-para-si; Sartre: Transcendência; Aristóteles: Ato; Platão: </w:t>
      </w:r>
      <w:proofErr w:type="spellStart"/>
      <w:r>
        <w:rPr>
          <w:i/>
        </w:rPr>
        <w:t>Inteligível</w:t>
      </w:r>
      <w:proofErr w:type="spellEnd"/>
      <w:r>
        <w:rPr>
          <w:i/>
        </w:rPr>
        <w:t xml:space="preserve">; Spinoza: </w:t>
      </w:r>
      <w:proofErr w:type="spellStart"/>
      <w:r>
        <w:rPr>
          <w:i/>
        </w:rPr>
        <w:t>Potência</w:t>
      </w:r>
      <w:proofErr w:type="spellEnd"/>
      <w:r>
        <w:rPr>
          <w:i/>
        </w:rPr>
        <w:t>.</w:t>
      </w:r>
    </w:p>
    <w:p w14:paraId="4676DD55" w14:textId="77777777" w:rsidR="00501A90" w:rsidRDefault="00501A90" w:rsidP="00501A90">
      <w:pPr>
        <w:pStyle w:val="Commarcadores"/>
        <w:numPr>
          <w:ilvl w:val="0"/>
          <w:numId w:val="0"/>
        </w:numPr>
        <w:spacing w:after="20" w:line="240" w:lineRule="auto"/>
        <w:ind w:left="360" w:hanging="360"/>
        <w:rPr>
          <w:i/>
        </w:rPr>
      </w:pPr>
    </w:p>
    <w:p w14:paraId="37E0DFC2" w14:textId="77777777" w:rsidR="00501A90" w:rsidRDefault="00501A90" w:rsidP="00501A90">
      <w:pPr>
        <w:pStyle w:val="Commarcadores"/>
        <w:numPr>
          <w:ilvl w:val="0"/>
          <w:numId w:val="0"/>
        </w:numPr>
        <w:spacing w:after="20" w:line="240" w:lineRule="auto"/>
        <w:ind w:left="360" w:hanging="360"/>
        <w:rPr>
          <w:i/>
        </w:rPr>
      </w:pPr>
    </w:p>
    <w:p w14:paraId="74ED265B" w14:textId="77777777" w:rsidR="00501A90" w:rsidRDefault="00501A90" w:rsidP="00501A90">
      <w:pPr>
        <w:pStyle w:val="Commarcadores"/>
        <w:numPr>
          <w:ilvl w:val="0"/>
          <w:numId w:val="0"/>
        </w:numPr>
        <w:spacing w:after="20" w:line="240" w:lineRule="auto"/>
        <w:ind w:left="360" w:hanging="360"/>
        <w:rPr>
          <w:i/>
        </w:rPr>
      </w:pPr>
    </w:p>
    <w:p w14:paraId="25EEE0D0" w14:textId="77777777" w:rsidR="00501A90" w:rsidRDefault="00501A90" w:rsidP="00501A90">
      <w:pPr>
        <w:pStyle w:val="Commarcadores"/>
        <w:numPr>
          <w:ilvl w:val="0"/>
          <w:numId w:val="0"/>
        </w:numPr>
        <w:spacing w:after="20" w:line="240" w:lineRule="auto"/>
        <w:ind w:left="360" w:hanging="360"/>
        <w:rPr>
          <w:i/>
        </w:rPr>
      </w:pPr>
    </w:p>
    <w:p w14:paraId="207B153E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Saúde Física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 xml:space="preserve">Persistência do </w:t>
      </w:r>
      <w:proofErr w:type="spellStart"/>
      <w:r w:rsidRPr="00501A90">
        <w:rPr>
          <w:b/>
          <w:bCs/>
          <w:lang w:val="pt-BR"/>
        </w:rPr>
        <w:t>Conatus</w:t>
      </w:r>
      <w:proofErr w:type="spellEnd"/>
      <w:r w:rsidRPr="00501A90">
        <w:rPr>
          <w:lang w:val="pt-BR"/>
        </w:rPr>
        <w:t xml:space="preserve">. Focar no </w:t>
      </w:r>
      <w:proofErr w:type="spellStart"/>
      <w:r w:rsidRPr="00501A90">
        <w:rPr>
          <w:lang w:val="pt-BR"/>
        </w:rPr>
        <w:t>tracker</w:t>
      </w:r>
      <w:proofErr w:type="spellEnd"/>
      <w:r w:rsidRPr="00501A90">
        <w:rPr>
          <w:lang w:val="pt-BR"/>
        </w:rPr>
        <w:t xml:space="preserve"> de atividade e sono para medir a potência do corpo sensível.</w:t>
      </w:r>
    </w:p>
    <w:p w14:paraId="2CEABAE0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Saúde Mental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Alegria vs. Tristeza</w:t>
      </w:r>
      <w:r w:rsidRPr="00501A90">
        <w:rPr>
          <w:lang w:val="pt-BR"/>
        </w:rPr>
        <w:t xml:space="preserve">. Utilizar o </w:t>
      </w:r>
      <w:proofErr w:type="spellStart"/>
      <w:r w:rsidRPr="00501A90">
        <w:rPr>
          <w:i/>
          <w:iCs/>
          <w:lang w:val="pt-BR"/>
        </w:rPr>
        <w:t>mood</w:t>
      </w:r>
      <w:proofErr w:type="spellEnd"/>
      <w:r w:rsidRPr="00501A90">
        <w:rPr>
          <w:i/>
          <w:iCs/>
          <w:lang w:val="pt-BR"/>
        </w:rPr>
        <w:t xml:space="preserve"> </w:t>
      </w:r>
      <w:proofErr w:type="spellStart"/>
      <w:r w:rsidRPr="00501A90">
        <w:rPr>
          <w:i/>
          <w:iCs/>
          <w:lang w:val="pt-BR"/>
        </w:rPr>
        <w:t>journal</w:t>
      </w:r>
      <w:proofErr w:type="spellEnd"/>
      <w:r w:rsidRPr="00501A90">
        <w:rPr>
          <w:lang w:val="pt-BR"/>
        </w:rPr>
        <w:t xml:space="preserve"> para identificar a facticidade das emoções e buscar a estabilidade.</w:t>
      </w:r>
    </w:p>
    <w:p w14:paraId="440FE490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Relacionamentos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Eudaimonia Compartilhada</w:t>
      </w:r>
      <w:r w:rsidRPr="00501A90">
        <w:rPr>
          <w:lang w:val="pt-BR"/>
        </w:rPr>
        <w:t>. Valorizar a qualidade afetiva como participação ativa no ser-com-outros.</w:t>
      </w:r>
    </w:p>
    <w:p w14:paraId="30C04334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Carreira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Transcendência pelo Ato</w:t>
      </w:r>
      <w:r w:rsidRPr="00501A90">
        <w:rPr>
          <w:lang w:val="pt-BR"/>
        </w:rPr>
        <w:t>. Transformar a produtividade em um movimento de superação da própria facticidade profissional.</w:t>
      </w:r>
    </w:p>
    <w:p w14:paraId="5ADEE207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Finanças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Soberania no Mundo</w:t>
      </w:r>
      <w:r w:rsidRPr="00501A90">
        <w:rPr>
          <w:lang w:val="pt-BR"/>
        </w:rPr>
        <w:t>. Gerir o orçamento como base material (facticidade) para a liberdade de navegação.</w:t>
      </w:r>
    </w:p>
    <w:p w14:paraId="339212F7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Espiritualidade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Inteligibilidade do Propósito</w:t>
      </w:r>
      <w:r w:rsidRPr="00501A90">
        <w:rPr>
          <w:lang w:val="pt-BR"/>
        </w:rPr>
        <w:t>. Buscar a autenticidade e a alegria genuína além das sombras do mundo sensível.</w:t>
      </w:r>
    </w:p>
    <w:p w14:paraId="05EE6134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Lazer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Liberdade de Florescimento</w:t>
      </w:r>
      <w:r w:rsidRPr="00501A90">
        <w:rPr>
          <w:lang w:val="pt-BR"/>
        </w:rPr>
        <w:t xml:space="preserve">. Dedicar horas de prazer como exercício da </w:t>
      </w:r>
      <w:r w:rsidRPr="00501A90">
        <w:rPr>
          <w:i/>
          <w:iCs/>
          <w:lang w:val="pt-BR"/>
        </w:rPr>
        <w:t>Eudaimonia</w:t>
      </w:r>
      <w:r w:rsidRPr="00501A90">
        <w:rPr>
          <w:lang w:val="pt-BR"/>
        </w:rPr>
        <w:t xml:space="preserve"> e descanso do </w:t>
      </w:r>
      <w:proofErr w:type="spellStart"/>
      <w:r w:rsidRPr="00501A90">
        <w:rPr>
          <w:i/>
          <w:iCs/>
          <w:lang w:val="pt-BR"/>
        </w:rPr>
        <w:t>Conatus</w:t>
      </w:r>
      <w:proofErr w:type="spellEnd"/>
      <w:r w:rsidRPr="00501A90">
        <w:rPr>
          <w:lang w:val="pt-BR"/>
        </w:rPr>
        <w:t>.</w:t>
      </w:r>
    </w:p>
    <w:p w14:paraId="2513C8B5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Aprendizado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Potência em Movimento</w:t>
      </w:r>
      <w:r w:rsidRPr="00501A90">
        <w:rPr>
          <w:lang w:val="pt-BR"/>
        </w:rPr>
        <w:t>. Converter novos conhecimentos (potência) em competências reais (ato) para o ser-para-si.</w:t>
      </w:r>
    </w:p>
    <w:p w14:paraId="03077FCE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Contribuição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Amor Fati em Ação</w:t>
      </w:r>
      <w:r w:rsidRPr="00501A90">
        <w:rPr>
          <w:lang w:val="pt-BR"/>
        </w:rPr>
        <w:t>. Impactar o mundo através da responsabilidade e do serviço voluntário.</w:t>
      </w:r>
    </w:p>
    <w:p w14:paraId="51BEB037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Meio Ambiente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Zelo pelo Habitat</w:t>
      </w:r>
      <w:r w:rsidRPr="00501A90">
        <w:rPr>
          <w:lang w:val="pt-BR"/>
        </w:rPr>
        <w:t>. Assumir a responsabilidade sobre a sustentabilidade pessoal como extensão do próprio ser.</w:t>
      </w:r>
    </w:p>
    <w:p w14:paraId="1B7B1889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Família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Raízes de Afeto</w:t>
      </w:r>
      <w:r w:rsidRPr="00501A90">
        <w:rPr>
          <w:lang w:val="pt-BR"/>
        </w:rPr>
        <w:t>. Fortalecer os laços e momentos compartilhados como base da participação ontológica.</w:t>
      </w:r>
    </w:p>
    <w:p w14:paraId="5C68EF1F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Comunidade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>Pertencimento e Redes</w:t>
      </w:r>
      <w:r w:rsidRPr="00501A90">
        <w:rPr>
          <w:lang w:val="pt-BR"/>
        </w:rPr>
        <w:t xml:space="preserve">. Exercer o </w:t>
      </w:r>
      <w:proofErr w:type="spellStart"/>
      <w:r w:rsidRPr="00501A90">
        <w:rPr>
          <w:lang w:val="pt-BR"/>
        </w:rPr>
        <w:t>ser</w:t>
      </w:r>
      <w:proofErr w:type="spellEnd"/>
      <w:r w:rsidRPr="00501A90">
        <w:rPr>
          <w:lang w:val="pt-BR"/>
        </w:rPr>
        <w:t>-com-outros através do engajamento social e eventos coletivos.</w:t>
      </w:r>
    </w:p>
    <w:p w14:paraId="40AA70AC" w14:textId="77777777" w:rsidR="00501A90" w:rsidRPr="00501A90" w:rsidRDefault="00501A90" w:rsidP="00501A90">
      <w:pPr>
        <w:pStyle w:val="Commarcadores"/>
        <w:numPr>
          <w:ilvl w:val="0"/>
          <w:numId w:val="12"/>
        </w:numPr>
        <w:spacing w:after="20"/>
        <w:rPr>
          <w:lang w:val="pt-BR"/>
        </w:rPr>
      </w:pPr>
      <w:r w:rsidRPr="00501A90">
        <w:rPr>
          <w:b/>
          <w:bCs/>
          <w:lang w:val="pt-BR"/>
        </w:rPr>
        <w:t>Criatividade</w:t>
      </w:r>
      <w:r w:rsidRPr="00501A90">
        <w:rPr>
          <w:lang w:val="pt-BR"/>
        </w:rPr>
        <w:t xml:space="preserve">: </w:t>
      </w:r>
      <w:r w:rsidRPr="00501A90">
        <w:rPr>
          <w:b/>
          <w:bCs/>
          <w:lang w:val="pt-BR"/>
        </w:rPr>
        <w:t xml:space="preserve">Inovação </w:t>
      </w:r>
      <w:proofErr w:type="spellStart"/>
      <w:r w:rsidRPr="00501A90">
        <w:rPr>
          <w:b/>
          <w:bCs/>
          <w:lang w:val="pt-BR"/>
        </w:rPr>
        <w:t>Transcedente</w:t>
      </w:r>
      <w:proofErr w:type="spellEnd"/>
      <w:r w:rsidRPr="00501A90">
        <w:rPr>
          <w:lang w:val="pt-BR"/>
        </w:rPr>
        <w:t>. Gerar ideias e expressões como ato supremo de liberdade e inteligência.</w:t>
      </w:r>
    </w:p>
    <w:p w14:paraId="42B840C7" w14:textId="77777777" w:rsidR="00501A90" w:rsidRDefault="00501A90" w:rsidP="00501A90">
      <w:pPr>
        <w:pStyle w:val="Commarcadores"/>
        <w:numPr>
          <w:ilvl w:val="0"/>
          <w:numId w:val="0"/>
        </w:numPr>
        <w:spacing w:after="20" w:line="240" w:lineRule="auto"/>
        <w:ind w:left="360" w:hanging="360"/>
      </w:pPr>
    </w:p>
    <w:sectPr w:rsidR="00501A90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BD78A9"/>
    <w:multiLevelType w:val="hybridMultilevel"/>
    <w:tmpl w:val="5A06FE1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3D139B"/>
    <w:multiLevelType w:val="multilevel"/>
    <w:tmpl w:val="AA36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92D58"/>
    <w:multiLevelType w:val="hybridMultilevel"/>
    <w:tmpl w:val="AB7C656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232282">
    <w:abstractNumId w:val="8"/>
  </w:num>
  <w:num w:numId="2" w16cid:durableId="1646427788">
    <w:abstractNumId w:val="6"/>
  </w:num>
  <w:num w:numId="3" w16cid:durableId="1191529374">
    <w:abstractNumId w:val="5"/>
  </w:num>
  <w:num w:numId="4" w16cid:durableId="1051223153">
    <w:abstractNumId w:val="4"/>
  </w:num>
  <w:num w:numId="5" w16cid:durableId="557866329">
    <w:abstractNumId w:val="7"/>
  </w:num>
  <w:num w:numId="6" w16cid:durableId="1394237198">
    <w:abstractNumId w:val="3"/>
  </w:num>
  <w:num w:numId="7" w16cid:durableId="620653529">
    <w:abstractNumId w:val="2"/>
  </w:num>
  <w:num w:numId="8" w16cid:durableId="1643655636">
    <w:abstractNumId w:val="1"/>
  </w:num>
  <w:num w:numId="9" w16cid:durableId="1755584048">
    <w:abstractNumId w:val="0"/>
  </w:num>
  <w:num w:numId="10" w16cid:durableId="233197958">
    <w:abstractNumId w:val="11"/>
  </w:num>
  <w:num w:numId="11" w16cid:durableId="1542938184">
    <w:abstractNumId w:val="9"/>
  </w:num>
  <w:num w:numId="12" w16cid:durableId="16251914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26A"/>
    <w:rsid w:val="0015074B"/>
    <w:rsid w:val="0029639D"/>
    <w:rsid w:val="00326F90"/>
    <w:rsid w:val="00501A90"/>
    <w:rsid w:val="007D7B3F"/>
    <w:rsid w:val="00856D19"/>
    <w:rsid w:val="00AA1D8D"/>
    <w:rsid w:val="00B47730"/>
    <w:rsid w:val="00BA1417"/>
    <w:rsid w:val="00CB0664"/>
    <w:rsid w:val="00E52A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9BF5B5"/>
  <w14:defaultImageDpi w14:val="300"/>
  <w15:docId w15:val="{102CC82A-7D5B-4B67-A7D4-5FDC5E532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eastAsia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8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670</Words>
  <Characters>3622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2</cp:revision>
  <dcterms:created xsi:type="dcterms:W3CDTF">2026-04-02T17:28:00Z</dcterms:created>
  <dcterms:modified xsi:type="dcterms:W3CDTF">2026-04-02T17:28:00Z</dcterms:modified>
  <cp:category/>
</cp:coreProperties>
</file>