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36"/>
        </w:rPr>
        <w:t>OLALEKAN G. OGUNDARE</w:t>
      </w:r>
    </w:p>
    <w:p>
      <w:pPr>
        <w:spacing w:after="40"/>
        <w:jc w:val="center"/>
      </w:pPr>
      <w:r>
        <w:rPr>
          <w:sz w:val="20"/>
        </w:rPr>
        <w:t>+1-214-564-5701 | ogogundare@gmail.com | linkedin.com/in/olalekan-o-08276144</w:t>
      </w:r>
    </w:p>
    <w:p>
      <w:pPr>
        <w:spacing w:after="120"/>
        <w:jc w:val="center"/>
      </w:pPr>
      <w:r>
        <w:rPr>
          <w:b/>
          <w:color w:val="1F4E79"/>
          <w:sz w:val="22"/>
        </w:rPr>
        <w:t>AWS Solutions Architect | Cloud Infrastructure &amp; DevOps</w:t>
      </w:r>
    </w:p>
    <w:p>
      <w:pPr>
        <w:spacing w:before="80" w:after="80"/>
        <w:pBdr>
          <w:bottom w:val="single" w:sz="6" w:space="1" w:color="CCCCCC"/>
        </w:pBdr>
      </w:pPr>
    </w:p>
    <w:p>
      <w:pPr>
        <w:spacing w:before="200" w:after="80"/>
        <w:pBdr>
          <w:bottom w:val="single" w:sz="12" w:space="1" w:color="1F4E79"/>
        </w:pBdr>
      </w:pPr>
      <w:r>
        <w:rPr>
          <w:b/>
          <w:color w:val="1F4E79"/>
          <w:sz w:val="24"/>
        </w:rPr>
        <w:t>SUMMARY</w:t>
      </w:r>
    </w:p>
    <w:p>
      <w:r>
        <w:rPr>
          <w:sz w:val="21"/>
        </w:rPr>
        <w:t>Results-driven AWS Solutions Architect with deep knowledge of AWS core services, networking, and serverless architectures, and extensive experience designing, building, and maintaining secure, scalable, and cost-effective cloud infrastructure across compute, storage, networking, and data platforms. Defines CI/CD pipelines and uses Infrastructure as Code (Terraform, CloudFormation) to standardize and automate deployments. Deep expertise in serverless and event-driven architectures (AWS Lambda, API Gateway, Step Functions, EventBridge), containerized deployments (Docker, Amazon EKS), and high-performance storage (FSx for Lustre) for data-intensive and HPC workloads. Experienced architecting AWS data ingestion pipelines and retrieval-augmented generation (RAG) infrastructure using Amazon Bedrock, Amazon OpenSearch, and S3 Vectors. Proven track record modernizing legacy systems, automating deployments, and driving FinOps-led cost governance in regulated enterprise environments.</w:t>
      </w:r>
    </w:p>
    <w:p>
      <w:pPr>
        <w:spacing w:before="80" w:after="80"/>
        <w:pBdr>
          <w:bottom w:val="single" w:sz="6" w:space="1" w:color="CCCCCC"/>
        </w:pBdr>
      </w:pPr>
    </w:p>
    <w:p>
      <w:pPr>
        <w:spacing w:before="200" w:after="80"/>
        <w:pBdr>
          <w:bottom w:val="single" w:sz="12" w:space="1" w:color="1F4E79"/>
        </w:pBdr>
      </w:pPr>
      <w:r>
        <w:rPr>
          <w:b/>
          <w:color w:val="1F4E79"/>
          <w:sz w:val="24"/>
        </w:rPr>
        <w:t>CORE TECHNICAL SKILLS</w:t>
      </w:r>
    </w:p>
    <w:tbl>
      <w:tblPr>
        <w:tblW w:type="auto" w:w="0"/>
        <w:jc w:val="center"/>
        <w:tblLayout w:type="fixed"/>
        <w:tblLook w:firstColumn="1" w:firstRow="1" w:lastColumn="0" w:lastRow="0" w:noHBand="0" w:noVBand="1" w:val="04A0"/>
      </w:tblPr>
      <w:tblGrid>
        <w:gridCol w:w="2448"/>
        <w:gridCol w:w="9072"/>
      </w:tblGrid>
      <w:tr>
        <w:tc>
          <w:tcPr>
            <w:tcW w:type="dxa" w:w="2448"/>
            <w:shd w:fill="F0F4F8"/>
          </w:tcPr>
          <w:p>
            <w:r>
              <w:rPr>
                <w:b/>
                <w:sz w:val="19"/>
              </w:rPr>
              <w:t>Category</w:t>
            </w:r>
          </w:p>
        </w:tc>
        <w:tc>
          <w:tcPr>
            <w:tcW w:type="dxa" w:w="9072"/>
            <w:shd w:fill="F0F4F8"/>
          </w:tcPr>
          <w:p>
            <w:r>
              <w:rPr>
                <w:b/>
                <w:sz w:val="19"/>
              </w:rPr>
              <w:t>Skills</w:t>
            </w:r>
          </w:p>
        </w:tc>
      </w:tr>
      <w:tr>
        <w:tc>
          <w:tcPr>
            <w:tcW w:type="dxa" w:w="2448"/>
          </w:tcPr>
          <w:p>
            <w:pPr>
              <w:spacing w:after="0"/>
            </w:pPr>
            <w:r>
              <w:rPr>
                <w:b/>
                <w:sz w:val="19"/>
              </w:rPr>
              <w:t>Cloud Platforms</w:t>
            </w:r>
          </w:p>
        </w:tc>
        <w:tc>
          <w:tcPr>
            <w:tcW w:type="dxa" w:w="9072"/>
          </w:tcPr>
          <w:p>
            <w:pPr>
              <w:spacing w:after="0"/>
            </w:pPr>
            <w:r>
              <w:rPr>
                <w:sz w:val="19"/>
              </w:rPr>
              <w:t>AWS (EC2, VPC, IAM, Lambda, RDS, Aurora, EKS, S3, DynamoDB, DocumentDB, ElastiCache, CloudWatch, Route 53, CloudFront, ELB), Microsoft Azure Fundamentals</w:t>
            </w:r>
          </w:p>
        </w:tc>
      </w:tr>
      <w:tr>
        <w:tc>
          <w:tcPr>
            <w:tcW w:type="dxa" w:w="2448"/>
          </w:tcPr>
          <w:p>
            <w:pPr>
              <w:spacing w:after="0"/>
            </w:pPr>
            <w:r>
              <w:rPr>
                <w:b/>
                <w:sz w:val="19"/>
              </w:rPr>
              <w:t>Serverless &amp; Event-Driven Architecture</w:t>
            </w:r>
          </w:p>
        </w:tc>
        <w:tc>
          <w:tcPr>
            <w:tcW w:type="dxa" w:w="9072"/>
          </w:tcPr>
          <w:p>
            <w:pPr>
              <w:spacing w:after="0"/>
            </w:pPr>
            <w:r>
              <w:rPr>
                <w:sz w:val="19"/>
              </w:rPr>
              <w:t>AWS Lambda, API Gateway, Step Functions, EventBridge, SNS/SQS — designing low-maintenance, event-driven compute as an alternative/complement to containerized workloads</w:t>
            </w:r>
          </w:p>
        </w:tc>
      </w:tr>
      <w:tr>
        <w:tc>
          <w:tcPr>
            <w:tcW w:type="dxa" w:w="2448"/>
          </w:tcPr>
          <w:p>
            <w:pPr>
              <w:spacing w:after="0"/>
            </w:pPr>
            <w:r>
              <w:rPr>
                <w:b/>
                <w:sz w:val="19"/>
              </w:rPr>
              <w:t>Solutions Architecture &amp; Data</w:t>
            </w:r>
          </w:p>
        </w:tc>
        <w:tc>
          <w:tcPr>
            <w:tcW w:type="dxa" w:w="9072"/>
          </w:tcPr>
          <w:p>
            <w:pPr>
              <w:spacing w:after="0"/>
            </w:pPr>
            <w:r>
              <w:rPr>
                <w:sz w:val="19"/>
              </w:rPr>
              <w:t>AWS data ingestion pipelines (Kinesis, Lambda, EventBridge, Glue), Amazon OpenSearch, Amazon Bedrock (embeddings/RAG), Amazon SageMaker, S3 Vectors, high-performance storage (FSx for Lustre, EFS)</w:t>
            </w:r>
          </w:p>
        </w:tc>
      </w:tr>
      <w:tr>
        <w:tc>
          <w:tcPr>
            <w:tcW w:type="dxa" w:w="2448"/>
          </w:tcPr>
          <w:p>
            <w:pPr>
              <w:spacing w:after="0"/>
            </w:pPr>
            <w:r>
              <w:rPr>
                <w:b/>
                <w:sz w:val="19"/>
              </w:rPr>
              <w:t>Infrastructure as Code</w:t>
            </w:r>
          </w:p>
        </w:tc>
        <w:tc>
          <w:tcPr>
            <w:tcW w:type="dxa" w:w="9072"/>
          </w:tcPr>
          <w:p>
            <w:pPr>
              <w:spacing w:after="0"/>
            </w:pPr>
            <w:r>
              <w:rPr>
                <w:sz w:val="19"/>
              </w:rPr>
              <w:t>Terraform (preferred; remote state via S3 + DynamoDB locking, environment promotion patterns), Terraform Enterprise/Cloud (workspace design, policy-as-code, VCS-driven workflows), Terragrunt, OpenTofu, AWS CloudFormation</w:t>
            </w:r>
          </w:p>
        </w:tc>
      </w:tr>
      <w:tr>
        <w:tc>
          <w:tcPr>
            <w:tcW w:type="dxa" w:w="2448"/>
          </w:tcPr>
          <w:p>
            <w:pPr>
              <w:spacing w:after="0"/>
            </w:pPr>
            <w:r>
              <w:rPr>
                <w:b/>
                <w:sz w:val="19"/>
              </w:rPr>
              <w:t>Containers &amp; Orchestration</w:t>
            </w:r>
          </w:p>
        </w:tc>
        <w:tc>
          <w:tcPr>
            <w:tcW w:type="dxa" w:w="9072"/>
          </w:tcPr>
          <w:p>
            <w:pPr>
              <w:spacing w:after="0"/>
            </w:pPr>
            <w:r>
              <w:rPr>
                <w:sz w:val="19"/>
              </w:rPr>
              <w:t>Docker, Docker Swarm, Kubernetes (Amazon EKS), Helm, containerized deployment architecture</w:t>
            </w:r>
          </w:p>
        </w:tc>
      </w:tr>
      <w:tr>
        <w:tc>
          <w:tcPr>
            <w:tcW w:type="dxa" w:w="2448"/>
          </w:tcPr>
          <w:p>
            <w:pPr>
              <w:spacing w:after="0"/>
            </w:pPr>
            <w:r>
              <w:rPr>
                <w:b/>
                <w:sz w:val="19"/>
              </w:rPr>
              <w:t>Monitoring &amp; Observability</w:t>
            </w:r>
          </w:p>
        </w:tc>
        <w:tc>
          <w:tcPr>
            <w:tcW w:type="dxa" w:w="9072"/>
          </w:tcPr>
          <w:p>
            <w:pPr>
              <w:spacing w:after="0"/>
            </w:pPr>
            <w:r>
              <w:rPr>
                <w:sz w:val="19"/>
              </w:rPr>
              <w:t>CloudWatch, Prometheus, Grafana, Splunk, SNS, EventBridge</w:t>
            </w:r>
          </w:p>
        </w:tc>
      </w:tr>
      <w:tr>
        <w:tc>
          <w:tcPr>
            <w:tcW w:type="dxa" w:w="2448"/>
          </w:tcPr>
          <w:p>
            <w:pPr>
              <w:spacing w:after="0"/>
            </w:pPr>
            <w:r>
              <w:rPr>
                <w:b/>
                <w:sz w:val="19"/>
              </w:rPr>
              <w:t>Networking &amp; Security</w:t>
            </w:r>
          </w:p>
        </w:tc>
        <w:tc>
          <w:tcPr>
            <w:tcW w:type="dxa" w:w="9072"/>
          </w:tcPr>
          <w:p>
            <w:pPr>
              <w:spacing w:after="0"/>
            </w:pPr>
            <w:r>
              <w:rPr>
                <w:sz w:val="19"/>
              </w:rPr>
              <w:t>VPC design (multi-account, multi-region), Security Groups, NACLs, IAM, KMS, Secrets Manager, CloudFront, Transit Gateway, PrivateLink, Load Balancers, VPN</w:t>
            </w:r>
          </w:p>
        </w:tc>
      </w:tr>
      <w:tr>
        <w:tc>
          <w:tcPr>
            <w:tcW w:type="dxa" w:w="2448"/>
          </w:tcPr>
          <w:p>
            <w:pPr>
              <w:spacing w:after="0"/>
            </w:pPr>
            <w:r>
              <w:rPr>
                <w:b/>
                <w:sz w:val="19"/>
              </w:rPr>
              <w:t>Governance &amp; FinOps</w:t>
            </w:r>
          </w:p>
        </w:tc>
        <w:tc>
          <w:tcPr>
            <w:tcW w:type="dxa" w:w="9072"/>
          </w:tcPr>
          <w:p>
            <w:pPr>
              <w:spacing w:after="0"/>
            </w:pPr>
            <w:r>
              <w:rPr>
                <w:sz w:val="19"/>
              </w:rPr>
              <w:t>AWS Organizations, Control Tower / Landing Zone / Account Factory, Service Control Policies, FinOps cost optimization</w:t>
            </w:r>
          </w:p>
        </w:tc>
      </w:tr>
      <w:tr>
        <w:tc>
          <w:tcPr>
            <w:tcW w:type="dxa" w:w="2448"/>
          </w:tcPr>
          <w:p>
            <w:pPr>
              <w:spacing w:after="0"/>
            </w:pPr>
            <w:r>
              <w:rPr>
                <w:b/>
                <w:sz w:val="19"/>
              </w:rPr>
              <w:t>CI/CD &amp; Automation</w:t>
            </w:r>
          </w:p>
        </w:tc>
        <w:tc>
          <w:tcPr>
            <w:tcW w:type="dxa" w:w="9072"/>
          </w:tcPr>
          <w:p>
            <w:pPr>
              <w:spacing w:after="0"/>
            </w:pPr>
            <w:r>
              <w:rPr>
                <w:sz w:val="19"/>
              </w:rPr>
              <w:t>GitHub Actions, Bitbucket, Jenkins, XLR (Digital.ai/XebiaLabs Release), AWS CodePipeline, ArgoCD, Ansible, Python, Bash</w:t>
            </w:r>
          </w:p>
        </w:tc>
      </w:tr>
      <w:tr>
        <w:tc>
          <w:tcPr>
            <w:tcW w:type="dxa" w:w="2448"/>
          </w:tcPr>
          <w:p>
            <w:pPr>
              <w:spacing w:after="0"/>
            </w:pPr>
            <w:r>
              <w:rPr>
                <w:b/>
                <w:sz w:val="19"/>
              </w:rPr>
              <w:t>Other</w:t>
            </w:r>
          </w:p>
        </w:tc>
        <w:tc>
          <w:tcPr>
            <w:tcW w:type="dxa" w:w="9072"/>
          </w:tcPr>
          <w:p>
            <w:pPr>
              <w:spacing w:after="0"/>
            </w:pPr>
            <w:r>
              <w:rPr>
                <w:sz w:val="19"/>
              </w:rPr>
              <w:t>Linux, Git, Agile, JIRA, Incident Management (on-call support), ServiceNow</w:t>
            </w:r>
          </w:p>
        </w:tc>
      </w:tr>
    </w:tbl>
    <w:p>
      <w:pPr>
        <w:spacing w:before="80" w:after="80"/>
        <w:pBdr>
          <w:bottom w:val="single" w:sz="6" w:space="1" w:color="CCCCCC"/>
        </w:pBdr>
      </w:pPr>
    </w:p>
    <w:p>
      <w:pPr>
        <w:spacing w:before="200" w:after="80"/>
        <w:pBdr>
          <w:bottom w:val="single" w:sz="12" w:space="1" w:color="1F4E79"/>
        </w:pBdr>
      </w:pPr>
      <w:r>
        <w:rPr>
          <w:b/>
          <w:color w:val="1F4E79"/>
          <w:sz w:val="24"/>
        </w:rPr>
        <w:t>PROFESSIONAL EXPERIENCE</w:t>
      </w:r>
    </w:p>
    <w:p>
      <w:pPr>
        <w:spacing w:before="120" w:after="20"/>
      </w:pPr>
      <w:r>
        <w:rPr>
          <w:b/>
          <w:sz w:val="22"/>
        </w:rPr>
        <w:t>Cloud and DevOps Engineering</w:t>
      </w:r>
    </w:p>
    <w:p>
      <w:pPr>
        <w:spacing w:after="60"/>
      </w:pPr>
      <w:r>
        <w:rPr>
          <w:b/>
          <w:sz w:val="21"/>
        </w:rPr>
        <w:t>Tech Consulting</w:t>
      </w:r>
      <w:r>
        <w:rPr>
          <w:sz w:val="21"/>
        </w:rPr>
        <w:t xml:space="preserve">  |  May 2026 – Present</w:t>
      </w:r>
    </w:p>
    <w:p>
      <w:pPr>
        <w:pStyle w:val="ListBullet"/>
        <w:spacing w:after="20"/>
        <w:ind w:left="317"/>
      </w:pPr>
      <w:r>
        <w:rPr>
          <w:sz w:val="21"/>
        </w:rPr>
        <w:t>Built and operated multi-cloud compute, storage, and serverless platforms across Azure (Virtual Machines, VM Scale Sets, Azure Batch, Storage Accounts, Azure Functions, App Services), AWS (EC2, S3, Lambda, EBS), and GCP (Compute Engine, Cloud Storage, Cloud Functions, Persistent Disk) for client workloads.</w:t>
      </w:r>
    </w:p>
    <w:p>
      <w:pPr>
        <w:pStyle w:val="ListBullet"/>
        <w:spacing w:after="20"/>
        <w:ind w:left="317"/>
      </w:pPr>
      <w:r>
        <w:rPr>
          <w:sz w:val="21"/>
        </w:rPr>
        <w:t>Deployed and managed containerized platforms on Azure Kubernetes Service (AKS), Amazon EKS, and Google Kubernetes Engine (GKE), using Terraform, ARM templates, and Pulumi for consistent infrastructure-as-code across all three providers.</w:t>
      </w:r>
    </w:p>
    <w:p>
      <w:pPr>
        <w:pStyle w:val="ListBullet"/>
        <w:spacing w:after="20"/>
        <w:ind w:left="317"/>
      </w:pPr>
      <w:r>
        <w:rPr>
          <w:sz w:val="21"/>
        </w:rPr>
        <w:t>Administered Terraform Enterprise/Cloud for client organizations — workspace design and team/project structuring, policy-as-code enforcement via Sentinel, and VCS-driven workflows (PR-triggered plans, mandatory approval gates before apply).</w:t>
      </w:r>
    </w:p>
    <w:p>
      <w:pPr>
        <w:pStyle w:val="ListBullet"/>
        <w:spacing w:after="20"/>
        <w:ind w:left="317"/>
      </w:pPr>
      <w:r>
        <w:rPr>
          <w:sz w:val="21"/>
        </w:rPr>
        <w:t>Managed Terraform remote state via S3 backend with DynamoDB state locking, and used workspace- and branch-based environment promotion patterns (dev → staging → production) to control infrastructure rollout across client accounts.</w:t>
      </w:r>
    </w:p>
    <w:p>
      <w:pPr>
        <w:pStyle w:val="ListBullet"/>
        <w:spacing w:after="20"/>
        <w:ind w:left="317"/>
      </w:pPr>
      <w:r>
        <w:rPr>
          <w:sz w:val="21"/>
        </w:rPr>
        <w:t>Integrated Bitbucket Pipelines to automate Terraform plan/apply for client infrastructure, with required-reviewer quality gates and manual approval steps before any apply reached a shared environment.</w:t>
      </w:r>
    </w:p>
    <w:p>
      <w:pPr>
        <w:pStyle w:val="ListBullet"/>
        <w:spacing w:after="20"/>
        <w:ind w:left="317"/>
      </w:pPr>
      <w:r>
        <w:rPr>
          <w:sz w:val="21"/>
        </w:rPr>
        <w:t>Built and maintained CI/CD pipelines in Azure DevOps, AWS CodePipeline, Google Cloud Build, GitHub Actions, and XLR (Digital.ai/XebiaLabs Release) for automated build/test/deploy and orchestrated multi-environment release pipelines, with automated configuration management via Ansible.</w:t>
      </w:r>
    </w:p>
    <w:p>
      <w:pPr>
        <w:pStyle w:val="ListBullet"/>
        <w:spacing w:after="20"/>
        <w:ind w:left="317"/>
      </w:pPr>
      <w:r>
        <w:rPr>
          <w:sz w:val="21"/>
        </w:rPr>
        <w:t>Designed and provisioned AWS database services via reusable Terraform modules for client workloads — Aurora (PostgreSQL/MySQL-compatible) and RDS for relational workloads, DynamoDB for high-throughput key-value access patterns, DocumentDB for MongoDB-compatible document workloads, and ElastiCache for low-latency caching in front of primary datastores.</w:t>
      </w:r>
    </w:p>
    <w:p>
      <w:pPr>
        <w:pStyle w:val="ListBullet"/>
        <w:spacing w:after="20"/>
        <w:ind w:left="317"/>
      </w:pPr>
      <w:r>
        <w:rPr>
          <w:sz w:val="21"/>
        </w:rPr>
        <w:t>Implemented cloud security controls across all three platforms — Azure RBAC/NSGs/Key Vault/Defender for Cloud, AWS IAM/Security Groups/KMS/GuardDuty, and GCP IAM/VPC Service Controls/Cloud KMS/Security Command Center — with AWS Secrets Manager and Azure Key Vault for centralized secrets management, for continuous posture monitoring and encryption at rest/in transit.</w:t>
      </w:r>
    </w:p>
    <w:p>
      <w:pPr>
        <w:pStyle w:val="ListBullet"/>
        <w:spacing w:after="20"/>
        <w:ind w:left="317"/>
      </w:pPr>
      <w:r>
        <w:rPr>
          <w:sz w:val="21"/>
        </w:rPr>
        <w:t>Configured hybrid and multi-cloud network connectivity (VNet/Hub-and-Spoke, AWS VPC/Transit Gateway, GCP VPC/Shared VPC, VPN/ExpressRoute/Cloud Interconnect) and set up Azure Front Door, AWS CloudFront, and Google Cloud CDN for low-latency application delivery.</w:t>
      </w:r>
    </w:p>
    <w:p>
      <w:pPr>
        <w:pStyle w:val="ListBullet"/>
        <w:spacing w:after="20"/>
        <w:ind w:left="317"/>
      </w:pPr>
      <w:r>
        <w:rPr>
          <w:sz w:val="21"/>
        </w:rPr>
        <w:t>Monitored performance, availability, and cost using Azure Monitor + Cost Management, AWS CloudWatch + Cost Explorer, and GCP Cloud Monitoring + Billing reports; implemented auto-scaling and caching to optimize workload efficiency and spend across all three clouds.</w:t>
      </w:r>
    </w:p>
    <w:p>
      <w:pPr>
        <w:spacing w:before="120" w:after="20"/>
      </w:pPr>
      <w:r>
        <w:rPr>
          <w:b/>
          <w:sz w:val="22"/>
        </w:rPr>
        <w:t>AVP, Public Cloud Service — Solutions Architect</w:t>
      </w:r>
    </w:p>
    <w:p>
      <w:pPr>
        <w:spacing w:after="60"/>
      </w:pPr>
      <w:r>
        <w:rPr>
          <w:b/>
          <w:sz w:val="21"/>
        </w:rPr>
        <w:t>Citibank</w:t>
      </w:r>
      <w:r>
        <w:rPr>
          <w:sz w:val="21"/>
        </w:rPr>
        <w:t xml:space="preserve">  |  Irving, Texas | Feb 2023 – Mar 2026</w:t>
      </w:r>
    </w:p>
    <w:p>
      <w:pPr>
        <w:spacing w:before="100" w:after="20"/>
      </w:pPr>
      <w:r>
        <w:rPr>
          <w:b/>
          <w:color w:val="333333"/>
          <w:sz w:val="21"/>
        </w:rPr>
        <w:t>Infrastructure &amp; Architecture</w:t>
      </w:r>
    </w:p>
    <w:p>
      <w:pPr>
        <w:pStyle w:val="ListBullet"/>
        <w:spacing w:after="20"/>
        <w:ind w:left="317"/>
      </w:pPr>
      <w:r>
        <w:rPr>
          <w:sz w:val="21"/>
        </w:rPr>
        <w:t>Architected and secured AWS infrastructure (EC2, EBS, S3, EFS, FSx, VPC, CloudFront, Route 53, Security Groups/NACLs, DynamoDB, RDS, KMS, IAM, ELB, CloudWatch, SNS) supporting highly available, multi-AZ and multi-region workloads.</w:t>
      </w:r>
    </w:p>
    <w:p>
      <w:pPr>
        <w:pStyle w:val="ListBullet"/>
        <w:spacing w:after="20"/>
        <w:ind w:left="317"/>
      </w:pPr>
      <w:r>
        <w:rPr>
          <w:sz w:val="21"/>
        </w:rPr>
        <w:t>Designed and deployed highly available AWS infrastructure using EC2, VPC, and Auto Scaling across multi-AZ and multi-region environments, with Route 53 failover routing and cross-region replication for regional resilience; supported migration of on-prem workloads to AWS using lift-and-shift and replatform strategies.</w:t>
      </w:r>
    </w:p>
    <w:p>
      <w:pPr>
        <w:pStyle w:val="ListBullet"/>
        <w:spacing w:after="20"/>
        <w:ind w:left="317"/>
      </w:pPr>
      <w:r>
        <w:rPr>
          <w:sz w:val="21"/>
        </w:rPr>
        <w:t>Built and maintained a library of reusable, secure, and compliant Terraform modules, blueprints, and golden machine images, standardizing infrastructure provisioning for application developers across environments and accounts.</w:t>
      </w:r>
    </w:p>
    <w:p>
      <w:pPr>
        <w:pStyle w:val="ListBullet"/>
        <w:spacing w:after="20"/>
        <w:ind w:left="317"/>
      </w:pPr>
      <w:r>
        <w:rPr>
          <w:sz w:val="21"/>
        </w:rPr>
        <w:t>Designed secure networking architectures using Transit Gateway, VPN, and private subnets.</w:t>
      </w:r>
    </w:p>
    <w:p>
      <w:pPr>
        <w:spacing w:before="100" w:after="20"/>
      </w:pPr>
      <w:r>
        <w:rPr>
          <w:b/>
          <w:color w:val="333333"/>
          <w:sz w:val="21"/>
        </w:rPr>
        <w:t>Containerized Deployment &amp; Data Platforms</w:t>
      </w:r>
    </w:p>
    <w:p>
      <w:pPr>
        <w:pStyle w:val="ListBullet"/>
        <w:spacing w:after="20"/>
        <w:ind w:left="317"/>
      </w:pPr>
      <w:r>
        <w:rPr>
          <w:sz w:val="21"/>
        </w:rPr>
        <w:t>Designed containerized deployment architecture using Docker, Amazon EKS, and Helm, enabling portable, consistent application delivery across environments.</w:t>
      </w:r>
    </w:p>
    <w:p>
      <w:pPr>
        <w:pStyle w:val="ListBullet"/>
        <w:spacing w:after="20"/>
        <w:ind w:left="317"/>
      </w:pPr>
      <w:r>
        <w:rPr>
          <w:sz w:val="21"/>
        </w:rPr>
        <w:t>Designed serverless architectures using AWS Lambda, API Gateway, and Step Functions for event-driven, low-maintenance compute workloads, applied where operational simplicity mattered more than the fine-grained control containers offer.</w:t>
      </w:r>
    </w:p>
    <w:p>
      <w:pPr>
        <w:pStyle w:val="ListBullet"/>
        <w:spacing w:after="20"/>
        <w:ind w:left="317"/>
      </w:pPr>
      <w:r>
        <w:rPr>
          <w:sz w:val="21"/>
        </w:rPr>
        <w:t>Architected AWS data ingestion pipelines (Kinesis, Lambda, EventBridge, S3) supporting real-time and batch processing for downstream analytics and ML workloads.</w:t>
      </w:r>
    </w:p>
    <w:p>
      <w:pPr>
        <w:pStyle w:val="ListBullet"/>
        <w:spacing w:after="20"/>
        <w:ind w:left="317"/>
      </w:pPr>
      <w:r>
        <w:rPr>
          <w:sz w:val="21"/>
        </w:rPr>
        <w:t>Designed retrieval-augmented generation (RAG) infrastructure integrating Amazon Bedrock for embeddings generation, Amazon OpenSearch for vector search and retrieval, and S3 Vectors for cost-efficient storage of large-scale embedding datasets; leveraged Amazon SageMaker for custom model training/hosting where a managed foundation model wasn't the right fit.</w:t>
      </w:r>
    </w:p>
    <w:p>
      <w:pPr>
        <w:pStyle w:val="ListBullet"/>
        <w:spacing w:after="20"/>
        <w:ind w:left="317"/>
      </w:pPr>
      <w:r>
        <w:rPr>
          <w:sz w:val="21"/>
        </w:rPr>
        <w:t>Designed and deployed scalable FSx for Lustre file systems for HPC workloads, integrated with S3 for parallel I/O and burst throughput; tuned throughput and capacity configurations to support high metadata operations and large-scale data processing pipelines.</w:t>
      </w:r>
    </w:p>
    <w:p>
      <w:pPr>
        <w:pStyle w:val="ListBullet"/>
        <w:spacing w:after="20"/>
        <w:ind w:left="317"/>
      </w:pPr>
      <w:r>
        <w:rPr>
          <w:sz w:val="21"/>
        </w:rPr>
        <w:t>Architected event-driven systems using SNS, Lambda, and EventBridge for real-time processing; developed CloudWatch monitoring and alerting integrated with ServiceNow, including alert routing that dynamically maps FSx errors to the responsible support teams.</w:t>
      </w:r>
    </w:p>
    <w:p>
      <w:pPr>
        <w:spacing w:before="100" w:after="20"/>
      </w:pPr>
      <w:r>
        <w:rPr>
          <w:b/>
          <w:color w:val="333333"/>
          <w:sz w:val="21"/>
        </w:rPr>
        <w:t>Cost Governance (FinOps)</w:t>
      </w:r>
    </w:p>
    <w:p>
      <w:pPr>
        <w:pStyle w:val="ListBullet"/>
        <w:spacing w:after="20"/>
        <w:ind w:left="317"/>
      </w:pPr>
      <w:r>
        <w:rPr>
          <w:sz w:val="21"/>
        </w:rPr>
        <w:t>Directed FinOps-led cost optimization — rightsizing, Savings Plans/Reserved Instances, Spot usage, auto-scaling, orphaned-resource cleanup, and automated FSx lifecycle policies — delivering sustained 20–25% monthly cost savings with full cost-visibility tagging.</w:t>
      </w:r>
    </w:p>
    <w:p>
      <w:pPr>
        <w:spacing w:before="120" w:after="20"/>
      </w:pPr>
      <w:r>
        <w:rPr>
          <w:b/>
          <w:sz w:val="22"/>
        </w:rPr>
        <w:t>Infrastructure Cloud Engineer</w:t>
      </w:r>
    </w:p>
    <w:p>
      <w:pPr>
        <w:spacing w:after="60"/>
      </w:pPr>
      <w:r>
        <w:rPr>
          <w:b/>
          <w:sz w:val="21"/>
        </w:rPr>
        <w:t>HCLTech</w:t>
      </w:r>
      <w:r>
        <w:rPr>
          <w:sz w:val="21"/>
        </w:rPr>
        <w:t xml:space="preserve">  |  Dec 2022 – Feb 2023</w:t>
      </w:r>
    </w:p>
    <w:p>
      <w:pPr>
        <w:pStyle w:val="ListBullet"/>
        <w:spacing w:after="20"/>
        <w:ind w:left="317"/>
      </w:pPr>
      <w:r>
        <w:rPr>
          <w:sz w:val="21"/>
        </w:rPr>
        <w:t>Architected and implemented end-to-end AWS cloud infrastructure solutions (compute, storage, network, data, applications) for enterprise clients.</w:t>
      </w:r>
    </w:p>
    <w:p>
      <w:pPr>
        <w:pStyle w:val="ListBullet"/>
        <w:spacing w:after="20"/>
        <w:ind w:left="317"/>
      </w:pPr>
      <w:r>
        <w:rPr>
          <w:sz w:val="21"/>
        </w:rPr>
        <w:t>Authored CloudFormation templates automating provisioning of core AWS resources (IAM, EC2, S3, Route 53, SNS, RDS, ELB, Auto Scaling), triggering Ansible playbooks for instance configuration.</w:t>
      </w:r>
    </w:p>
    <w:p>
      <w:pPr>
        <w:pStyle w:val="ListBullet"/>
        <w:spacing w:after="20"/>
        <w:ind w:left="317"/>
      </w:pPr>
      <w:r>
        <w:rPr>
          <w:sz w:val="21"/>
        </w:rPr>
        <w:t>Used Ansible and Ansible Tower for configuration management, automating repetitive operational tasks and change deployment; developed Bash automation scripts for backup, cleanup, and scheduled jobs.</w:t>
      </w:r>
    </w:p>
    <w:p>
      <w:pPr>
        <w:pStyle w:val="ListBullet"/>
        <w:spacing w:after="20"/>
        <w:ind w:left="317"/>
      </w:pPr>
      <w:r>
        <w:rPr>
          <w:sz w:val="21"/>
        </w:rPr>
        <w:t>Built and managed Docker images and containers, including Docker Swarm orchestration; managed Kubernetes application releases via Helm charts and manifests.</w:t>
      </w:r>
    </w:p>
    <w:p>
      <w:pPr>
        <w:pStyle w:val="ListBullet"/>
        <w:spacing w:after="20"/>
        <w:ind w:left="317"/>
      </w:pPr>
      <w:r>
        <w:rPr>
          <w:sz w:val="21"/>
        </w:rPr>
        <w:t>Configured enterprise monitoring using Prometheus/Grafana and Splunk for infrastructure and application health, log analysis, and dashboarding.</w:t>
      </w:r>
    </w:p>
    <w:p>
      <w:pPr>
        <w:pStyle w:val="ListBullet"/>
        <w:spacing w:after="20"/>
        <w:ind w:left="317"/>
      </w:pPr>
      <w:r>
        <w:rPr>
          <w:sz w:val="21"/>
        </w:rPr>
        <w:t>Supported multi-tier web application architecture design, and delivered technical documentation, solution prototypes, and support-team training.</w:t>
      </w:r>
    </w:p>
    <w:p>
      <w:pPr>
        <w:spacing w:before="120" w:after="20"/>
      </w:pPr>
      <w:r>
        <w:rPr>
          <w:b/>
          <w:sz w:val="22"/>
        </w:rPr>
        <w:t>Cloud Infrastructure Engineer</w:t>
      </w:r>
    </w:p>
    <w:p>
      <w:pPr>
        <w:spacing w:after="60"/>
      </w:pPr>
      <w:r>
        <w:rPr>
          <w:b/>
          <w:sz w:val="21"/>
        </w:rPr>
        <w:t>Dell EMC (Client: Texas A&amp;M University)</w:t>
      </w:r>
      <w:r>
        <w:rPr>
          <w:sz w:val="21"/>
        </w:rPr>
        <w:t xml:space="preserve">  |  College Station, TX | Nov 2022 – Dec 2022</w:t>
      </w:r>
    </w:p>
    <w:p>
      <w:pPr>
        <w:pStyle w:val="ListBullet"/>
        <w:spacing w:after="20"/>
        <w:ind w:left="317"/>
      </w:pPr>
      <w:r>
        <w:rPr>
          <w:sz w:val="21"/>
        </w:rPr>
        <w:t>Managed and supported cloud infrastructure through cross-technology administration (OS, databases, networks) primarily in Microsoft Azure, including capacity planning and patch management.</w:t>
      </w:r>
    </w:p>
    <w:p>
      <w:pPr>
        <w:pStyle w:val="ListBullet"/>
        <w:spacing w:after="20"/>
        <w:ind w:left="317"/>
      </w:pPr>
      <w:r>
        <w:rPr>
          <w:sz w:val="21"/>
        </w:rPr>
        <w:t>Evaluated data center environments and designed cost-efficient migration/assessment solutions for customers; deployed, configured, and maintained Azure compute infrastructure.</w:t>
      </w:r>
    </w:p>
    <w:p>
      <w:pPr>
        <w:pStyle w:val="ListBullet"/>
        <w:spacing w:after="20"/>
        <w:ind w:left="317"/>
      </w:pPr>
      <w:r>
        <w:rPr>
          <w:sz w:val="21"/>
        </w:rPr>
        <w:t>Presented solution architectures, SOWs, and technical demos to build customer trust and guide their cloud adoption journey across a multi-project, multi-business-unit environment.</w:t>
      </w:r>
    </w:p>
    <w:p>
      <w:pPr>
        <w:spacing w:before="120" w:after="20"/>
      </w:pPr>
      <w:r>
        <w:rPr>
          <w:b/>
          <w:sz w:val="22"/>
        </w:rPr>
        <w:t>Infrastructure Cloud Engineer</w:t>
      </w:r>
    </w:p>
    <w:p>
      <w:pPr>
        <w:spacing w:after="60"/>
      </w:pPr>
      <w:r>
        <w:rPr>
          <w:b/>
          <w:sz w:val="21"/>
        </w:rPr>
        <w:t>CloudWave Healthcare Solutions</w:t>
      </w:r>
      <w:r>
        <w:rPr>
          <w:sz w:val="21"/>
        </w:rPr>
        <w:t xml:space="preserve">  |  MA, USA | Jan 2019 – Jun 2022</w:t>
      </w:r>
    </w:p>
    <w:p>
      <w:pPr>
        <w:pStyle w:val="ListBullet"/>
        <w:spacing w:after="20"/>
        <w:ind w:left="317"/>
      </w:pPr>
      <w:r>
        <w:rPr>
          <w:sz w:val="21"/>
        </w:rPr>
        <w:t>Designed a multi-account AWS landing zone using AWS Organizations and Control Tower, structuring accounts into Dev, Non-Prod, Prod, Security, and Shared Services OUs for isolation and governance.</w:t>
      </w:r>
    </w:p>
    <w:p>
      <w:pPr>
        <w:pStyle w:val="ListBullet"/>
        <w:spacing w:after="20"/>
        <w:ind w:left="317"/>
      </w:pPr>
      <w:r>
        <w:rPr>
          <w:sz w:val="21"/>
        </w:rPr>
        <w:t>Developed Service Control Policies enforcing encryption, region restrictions, and public-access blocks; implemented preventive and detective Control Tower guardrails for continuous compliance.</w:t>
      </w:r>
    </w:p>
    <w:p>
      <w:pPr>
        <w:pStyle w:val="ListBullet"/>
        <w:spacing w:after="20"/>
        <w:ind w:left="317"/>
      </w:pPr>
      <w:r>
        <w:rPr>
          <w:sz w:val="21"/>
        </w:rPr>
        <w:t>Designed network architecture with VPC segmentation, Transit Gateway, and secure hybrid connectivity (VPC Peering, VPN) between AWS and the corporate network.</w:t>
      </w:r>
    </w:p>
    <w:p>
      <w:pPr>
        <w:pStyle w:val="ListBullet"/>
        <w:spacing w:after="20"/>
        <w:ind w:left="317"/>
      </w:pPr>
      <w:r>
        <w:rPr>
          <w:sz w:val="21"/>
        </w:rPr>
        <w:t>Centralized audit logging via CloudTrail, AWS Config, and S3 Object Lock; integrated organization-wide GuardDuty and Security Hub with centralized monitoring and alerting.</w:t>
      </w:r>
    </w:p>
    <w:p>
      <w:pPr>
        <w:pStyle w:val="ListBullet"/>
        <w:spacing w:after="20"/>
        <w:ind w:left="317"/>
      </w:pPr>
      <w:r>
        <w:rPr>
          <w:sz w:val="21"/>
        </w:rPr>
        <w:t>Automated account provisioning and governance controls using Terraform and CI/CD pipelines; enforced tagging and budget controls for cost visibility across accounts.</w:t>
      </w:r>
    </w:p>
    <w:p>
      <w:pPr>
        <w:spacing w:before="120" w:after="20"/>
      </w:pPr>
      <w:r>
        <w:rPr>
          <w:b/>
          <w:sz w:val="22"/>
        </w:rPr>
        <w:t>Senior Enterprise Server and Storage Specialist</w:t>
      </w:r>
    </w:p>
    <w:p>
      <w:pPr>
        <w:spacing w:after="60"/>
      </w:pPr>
      <w:r>
        <w:rPr>
          <w:b/>
          <w:sz w:val="21"/>
        </w:rPr>
        <w:t>Computer Warehouse Ltd.</w:t>
      </w:r>
      <w:r>
        <w:rPr>
          <w:sz w:val="21"/>
        </w:rPr>
        <w:t xml:space="preserve">  |  Lagos, Nigeria | Apr 2011 – Mar 2018</w:t>
      </w:r>
    </w:p>
    <w:p>
      <w:pPr>
        <w:pStyle w:val="ListBullet"/>
        <w:spacing w:after="20"/>
        <w:ind w:left="317"/>
      </w:pPr>
      <w:r>
        <w:rPr>
          <w:sz w:val="21"/>
        </w:rPr>
        <w:t>Architected and administered enterprise SAN/NAS storage solutions (Hitachi USP/VSP, EMC Symmetrix VMAX/VMAX3, Hitachi HNAS) supporting Windows/UNIX environments.</w:t>
      </w:r>
    </w:p>
    <w:p>
      <w:pPr>
        <w:pStyle w:val="ListBullet"/>
        <w:spacing w:after="20"/>
        <w:ind w:left="317"/>
      </w:pPr>
      <w:r>
        <w:rPr>
          <w:sz w:val="21"/>
        </w:rPr>
        <w:t>Designed replication and disaster recovery solutions (Shadow-Image, TrueCopy/Universal Replicator, EMC SRDF) for application/business continuity and VMware SRM integration.</w:t>
      </w:r>
    </w:p>
    <w:p>
      <w:pPr>
        <w:pStyle w:val="ListBullet"/>
        <w:spacing w:after="20"/>
        <w:ind w:left="317"/>
      </w:pPr>
      <w:r>
        <w:rPr>
          <w:sz w:val="21"/>
        </w:rPr>
        <w:t>Administered EMC Elastic Cloud Storage (ECS) for S3-compatible object and NFS storage.</w:t>
      </w:r>
    </w:p>
    <w:p>
      <w:pPr>
        <w:pStyle w:val="ListBullet"/>
        <w:spacing w:after="20"/>
        <w:ind w:left="317"/>
      </w:pPr>
      <w:r>
        <w:rPr>
          <w:sz w:val="21"/>
        </w:rPr>
        <w:t>Consulted with clients on storage architecture design aligned to business/IT requirements and budget, producing technical documentation used across the storage engineering lifecycle.</w:t>
      </w:r>
    </w:p>
    <w:p>
      <w:pPr>
        <w:spacing w:before="80" w:after="80"/>
        <w:pBdr>
          <w:bottom w:val="single" w:sz="6" w:space="1" w:color="CCCCCC"/>
        </w:pBdr>
      </w:pPr>
    </w:p>
    <w:p>
      <w:pPr>
        <w:spacing w:before="200" w:after="80"/>
        <w:pBdr>
          <w:bottom w:val="single" w:sz="12" w:space="1" w:color="1F4E79"/>
        </w:pBdr>
      </w:pPr>
      <w:r>
        <w:rPr>
          <w:b/>
          <w:color w:val="1F4E79"/>
          <w:sz w:val="24"/>
        </w:rPr>
        <w:t>CERTIFICATIONS</w:t>
      </w:r>
    </w:p>
    <w:p>
      <w:pPr>
        <w:pStyle w:val="ListBullet"/>
        <w:spacing w:after="20"/>
        <w:ind w:left="317"/>
      </w:pPr>
      <w:r>
        <w:rPr>
          <w:sz w:val="21"/>
        </w:rPr>
        <w:t>AWS Certified Solutions Architect – Professional</w:t>
      </w:r>
    </w:p>
    <w:p>
      <w:pPr>
        <w:pStyle w:val="ListBullet"/>
        <w:spacing w:after="20"/>
        <w:ind w:left="317"/>
      </w:pPr>
      <w:r>
        <w:rPr>
          <w:sz w:val="21"/>
        </w:rPr>
        <w:t>AWS Certified Security – Specialty</w:t>
      </w:r>
    </w:p>
    <w:p>
      <w:pPr>
        <w:pStyle w:val="ListBullet"/>
        <w:spacing w:after="20"/>
        <w:ind w:left="317"/>
      </w:pPr>
      <w:r>
        <w:rPr>
          <w:sz w:val="21"/>
        </w:rPr>
        <w:t>HashiCorp Certified: Terraform Associate</w:t>
      </w:r>
    </w:p>
    <w:p>
      <w:pPr>
        <w:pStyle w:val="ListBullet"/>
        <w:spacing w:after="20"/>
        <w:ind w:left="317"/>
      </w:pPr>
      <w:r>
        <w:rPr>
          <w:sz w:val="21"/>
        </w:rPr>
        <w:t>Certified Kubernetes Administrator (CKA)</w:t>
      </w:r>
    </w:p>
    <w:p>
      <w:pPr>
        <w:pStyle w:val="ListBullet"/>
        <w:spacing w:after="20"/>
        <w:ind w:left="317"/>
      </w:pPr>
      <w:r>
        <w:rPr>
          <w:sz w:val="21"/>
        </w:rPr>
        <w:t>AWS Certified Solutions Architect – Associate</w:t>
      </w:r>
    </w:p>
    <w:p>
      <w:pPr>
        <w:pStyle w:val="ListBullet"/>
        <w:spacing w:after="20"/>
        <w:ind w:left="317"/>
      </w:pPr>
      <w:r>
        <w:rPr>
          <w:sz w:val="21"/>
        </w:rPr>
        <w:t>AWS Certified SysOps Administrator – Associate</w:t>
      </w:r>
    </w:p>
    <w:p>
      <w:pPr>
        <w:pStyle w:val="ListBullet"/>
        <w:spacing w:after="20"/>
        <w:ind w:left="317"/>
      </w:pPr>
      <w:r>
        <w:rPr>
          <w:sz w:val="21"/>
        </w:rPr>
        <w:t>AWS Certified Developer – Associate</w:t>
      </w:r>
    </w:p>
    <w:p>
      <w:pPr>
        <w:pStyle w:val="ListBullet"/>
        <w:spacing w:after="20"/>
        <w:ind w:left="317"/>
      </w:pPr>
      <w:r>
        <w:rPr>
          <w:sz w:val="21"/>
        </w:rPr>
        <w:t>AWS Certified Cloud Practitioner</w:t>
      </w:r>
    </w:p>
    <w:p>
      <w:pPr>
        <w:pStyle w:val="ListBullet"/>
        <w:spacing w:after="20"/>
        <w:ind w:left="317"/>
      </w:pPr>
      <w:r>
        <w:rPr>
          <w:sz w:val="21"/>
        </w:rPr>
        <w:t>FinOps Certified Practitioner</w:t>
      </w:r>
    </w:p>
    <w:p>
      <w:pPr>
        <w:pStyle w:val="ListBullet"/>
        <w:spacing w:after="20"/>
        <w:ind w:left="317"/>
      </w:pPr>
      <w:r>
        <w:rPr>
          <w:sz w:val="21"/>
        </w:rPr>
        <w:t>Microsoft Certified: Azure Fundamentals</w:t>
      </w:r>
    </w:p>
    <w:p>
      <w:pPr>
        <w:spacing w:before="80" w:after="80"/>
        <w:pBdr>
          <w:bottom w:val="single" w:sz="6" w:space="1" w:color="CCCCCC"/>
        </w:pBdr>
      </w:pPr>
    </w:p>
    <w:p>
      <w:pPr>
        <w:spacing w:before="200" w:after="80"/>
        <w:pBdr>
          <w:bottom w:val="single" w:sz="12" w:space="1" w:color="1F4E79"/>
        </w:pBdr>
      </w:pPr>
      <w:r>
        <w:rPr>
          <w:b/>
          <w:color w:val="1F4E79"/>
          <w:sz w:val="24"/>
        </w:rPr>
        <w:t>EDUCATION</w:t>
      </w:r>
    </w:p>
    <w:p>
      <w:pPr>
        <w:spacing w:after="20"/>
      </w:pPr>
      <w:r>
        <w:rPr>
          <w:b/>
        </w:rPr>
        <w:t>Postgraduate Diploma, Information System Management</w:t>
      </w:r>
      <w:r>
        <w:t xml:space="preserve"> — University of Liverpool, UK (2015)</w:t>
      </w:r>
    </w:p>
    <w:p>
      <w:r>
        <w:rPr>
          <w:b/>
        </w:rPr>
        <w:t>BSc Equivalent, Electrical and Electronics Engineering</w:t>
      </w:r>
      <w:r>
        <w:t xml:space="preserve"> — The Polytechnic, Ibadan, Nigeria (2002)</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