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476" w:rsidRDefault="002B02D3" w:rsidP="002E7476">
      <w:pPr>
        <w:pStyle w:val="NormalWeb"/>
        <w:spacing w:line="480" w:lineRule="auto"/>
        <w:jc w:val="both"/>
      </w:pPr>
      <w:proofErr w:type="spellStart"/>
      <w:r>
        <w:t>A</w:t>
      </w:r>
      <w:r w:rsidR="002E7476">
        <w:t>nthimopoulos</w:t>
      </w:r>
      <w:proofErr w:type="spellEnd"/>
      <w:r w:rsidR="002E7476">
        <w:t xml:space="preserve">, M. M., </w:t>
      </w:r>
      <w:proofErr w:type="spellStart"/>
      <w:r w:rsidR="002E7476">
        <w:t>Gianola</w:t>
      </w:r>
      <w:proofErr w:type="spellEnd"/>
      <w:r w:rsidR="002E7476">
        <w:t xml:space="preserve">, L., </w:t>
      </w:r>
      <w:proofErr w:type="spellStart"/>
      <w:r w:rsidR="002E7476">
        <w:t>Scarnato</w:t>
      </w:r>
      <w:proofErr w:type="spellEnd"/>
      <w:r w:rsidR="002E7476">
        <w:t xml:space="preserve">, L., Diem, P., &amp; </w:t>
      </w:r>
      <w:proofErr w:type="spellStart"/>
      <w:r w:rsidR="002E7476">
        <w:t>Mougiakakou</w:t>
      </w:r>
      <w:proofErr w:type="spellEnd"/>
      <w:r w:rsidR="002E7476">
        <w:t xml:space="preserve">, S. G. (2020). A food </w:t>
      </w:r>
      <w:r w:rsidR="00353186">
        <w:tab/>
      </w:r>
      <w:r w:rsidR="002E7476">
        <w:t xml:space="preserve">recognition system for diabetic patients based on an optimized bag-of-features model. </w:t>
      </w:r>
      <w:r w:rsidR="00353186">
        <w:tab/>
      </w:r>
      <w:r w:rsidR="002E7476">
        <w:rPr>
          <w:rStyle w:val="Emphasis"/>
        </w:rPr>
        <w:t>IEEE Journal of Biomedical and Health Informatics, 18</w:t>
      </w:r>
      <w:r w:rsidR="002E7476">
        <w:t>(4), 1261–1271.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Pouladzadeh</w:t>
      </w:r>
      <w:proofErr w:type="spellEnd"/>
      <w:r>
        <w:t xml:space="preserve">, P., </w:t>
      </w:r>
      <w:proofErr w:type="spellStart"/>
      <w:r>
        <w:t>Shirmohammadi</w:t>
      </w:r>
      <w:proofErr w:type="spellEnd"/>
      <w:r>
        <w:t>, S., &amp; Al-</w:t>
      </w:r>
      <w:proofErr w:type="spellStart"/>
      <w:r>
        <w:t>Maghrabi</w:t>
      </w:r>
      <w:proofErr w:type="spellEnd"/>
      <w:r>
        <w:t xml:space="preserve">, R. (2021). Measuring calorie and nutrition </w:t>
      </w:r>
      <w:r w:rsidR="00353186">
        <w:tab/>
      </w:r>
      <w:r>
        <w:t xml:space="preserve">from food image. </w:t>
      </w:r>
      <w:r>
        <w:rPr>
          <w:rStyle w:val="Emphasis"/>
        </w:rPr>
        <w:t>IEEE Transactions on Instrumentation and Measurement, 63</w:t>
      </w:r>
      <w:r>
        <w:t>(8), 1947–</w:t>
      </w:r>
      <w:r w:rsidR="00353186">
        <w:tab/>
      </w:r>
      <w:r>
        <w:t>1956.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Grimson</w:t>
      </w:r>
      <w:proofErr w:type="spellEnd"/>
      <w:r>
        <w:t xml:space="preserve">, W. E. L., &amp; </w:t>
      </w:r>
      <w:proofErr w:type="spellStart"/>
      <w:r>
        <w:t>Huttenlocher</w:t>
      </w:r>
      <w:proofErr w:type="spellEnd"/>
      <w:r>
        <w:t xml:space="preserve">, D. P. (2020). </w:t>
      </w:r>
      <w:r>
        <w:rPr>
          <w:rStyle w:val="Emphasis"/>
        </w:rPr>
        <w:t xml:space="preserve">Object recognition by computer: The role of </w:t>
      </w:r>
      <w:r w:rsidR="00353186">
        <w:rPr>
          <w:rStyle w:val="Emphasis"/>
        </w:rPr>
        <w:tab/>
      </w:r>
      <w:r>
        <w:rPr>
          <w:rStyle w:val="Emphasis"/>
        </w:rPr>
        <w:t>geometric constraints</w:t>
      </w:r>
      <w:r>
        <w:t>. MIT Press.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Mundy, J., &amp; </w:t>
      </w:r>
      <w:proofErr w:type="spellStart"/>
      <w:r>
        <w:t>Zisserman</w:t>
      </w:r>
      <w:proofErr w:type="spellEnd"/>
      <w:r>
        <w:t xml:space="preserve">, A. (2022). </w:t>
      </w:r>
      <w:r>
        <w:rPr>
          <w:rStyle w:val="Emphasis"/>
        </w:rPr>
        <w:t>Geometric invariance in machine vision</w:t>
      </w:r>
      <w:r>
        <w:t>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Swain, M. J., &amp; Ballard, D. H. (2021). Color indexing. </w:t>
      </w:r>
      <w:r>
        <w:rPr>
          <w:rStyle w:val="Emphasis"/>
        </w:rPr>
        <w:t xml:space="preserve">International Journal of Computer Vision, </w:t>
      </w:r>
      <w:r w:rsidR="00353186">
        <w:rPr>
          <w:rStyle w:val="Emphasis"/>
        </w:rPr>
        <w:tab/>
      </w:r>
      <w:r>
        <w:rPr>
          <w:rStyle w:val="Emphasis"/>
        </w:rPr>
        <w:t>7</w:t>
      </w:r>
      <w:r>
        <w:t>(1), 11–32.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Vinod</w:t>
      </w:r>
      <w:proofErr w:type="spellEnd"/>
      <w:r>
        <w:t xml:space="preserve">, V. V., &amp; </w:t>
      </w:r>
      <w:proofErr w:type="spellStart"/>
      <w:r>
        <w:t>Murase</w:t>
      </w:r>
      <w:proofErr w:type="spellEnd"/>
      <w:r>
        <w:t xml:space="preserve">, H. (2020). Object location using complementary color features: </w:t>
      </w:r>
      <w:r w:rsidR="00353186">
        <w:tab/>
      </w:r>
      <w:r>
        <w:t xml:space="preserve">Histogram and DCT. In </w:t>
      </w:r>
      <w:r>
        <w:rPr>
          <w:rStyle w:val="Emphasis"/>
        </w:rPr>
        <w:t xml:space="preserve">Proceedings of 13th International Conference on Pattern </w:t>
      </w:r>
      <w:r w:rsidR="00353186">
        <w:rPr>
          <w:rStyle w:val="Emphasis"/>
        </w:rPr>
        <w:tab/>
      </w:r>
      <w:r>
        <w:rPr>
          <w:rStyle w:val="Emphasis"/>
        </w:rPr>
        <w:t>Recognition</w:t>
      </w:r>
      <w:r>
        <w:t xml:space="preserve"> (Vol. 1, pp. 554–559).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Matas</w:t>
      </w:r>
      <w:proofErr w:type="spellEnd"/>
      <w:r>
        <w:t xml:space="preserve">, J., </w:t>
      </w:r>
      <w:proofErr w:type="spellStart"/>
      <w:r>
        <w:t>Marik</w:t>
      </w:r>
      <w:proofErr w:type="spellEnd"/>
      <w:r>
        <w:t xml:space="preserve">, R., &amp; Kittler, J. (2021). On representation and matching of multicolored objects. </w:t>
      </w:r>
      <w:r w:rsidR="00353186">
        <w:tab/>
      </w:r>
      <w:r>
        <w:t xml:space="preserve">In </w:t>
      </w:r>
      <w:r>
        <w:rPr>
          <w:rStyle w:val="Emphasis"/>
        </w:rPr>
        <w:t>Proceedings of IEEE International Conference on Computer Vision</w:t>
      </w:r>
      <w:r>
        <w:t xml:space="preserve"> (pp. 726–732). </w:t>
      </w:r>
      <w:r w:rsidR="00353186">
        <w:tab/>
      </w:r>
      <w:r>
        <w:t>IEEE.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Fan, B., Zhu, L., Du, Y., &amp; Tang, Y. (2019). A novel color based object detection and localization </w:t>
      </w:r>
      <w:r w:rsidR="00353186">
        <w:tab/>
      </w:r>
      <w:r>
        <w:t xml:space="preserve">algorithm. In </w:t>
      </w:r>
      <w:r>
        <w:rPr>
          <w:rStyle w:val="Emphasis"/>
        </w:rPr>
        <w:t>2010 3rd International Congress on Image and Signal Processing</w:t>
      </w:r>
      <w:r>
        <w:t xml:space="preserve"> (Vol. 3, </w:t>
      </w:r>
      <w:r w:rsidR="00353186">
        <w:tab/>
      </w:r>
      <w:r>
        <w:t>pp. 1101–1105).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Hussin</w:t>
      </w:r>
      <w:proofErr w:type="spellEnd"/>
      <w:r>
        <w:t xml:space="preserve">, R., </w:t>
      </w:r>
      <w:proofErr w:type="spellStart"/>
      <w:r>
        <w:t>Juhari</w:t>
      </w:r>
      <w:proofErr w:type="spellEnd"/>
      <w:r>
        <w:t xml:space="preserve">, M. R., Kang, N. W., Ismail, R., &amp; </w:t>
      </w:r>
      <w:proofErr w:type="spellStart"/>
      <w:r>
        <w:t>Kamarudin</w:t>
      </w:r>
      <w:proofErr w:type="spellEnd"/>
      <w:r>
        <w:t xml:space="preserve">, A. (2020). Digital image </w:t>
      </w:r>
      <w:r w:rsidR="00DE40B0">
        <w:tab/>
      </w:r>
      <w:r>
        <w:t xml:space="preserve">processing techniques for object detection from complex background image. </w:t>
      </w:r>
      <w:proofErr w:type="spellStart"/>
      <w:r>
        <w:rPr>
          <w:rStyle w:val="Emphasis"/>
        </w:rPr>
        <w:t>Procedia</w:t>
      </w:r>
      <w:proofErr w:type="spellEnd"/>
      <w:r>
        <w:rPr>
          <w:rStyle w:val="Emphasis"/>
        </w:rPr>
        <w:t xml:space="preserve"> </w:t>
      </w:r>
      <w:r w:rsidR="00DE40B0">
        <w:rPr>
          <w:rStyle w:val="Emphasis"/>
        </w:rPr>
        <w:tab/>
      </w:r>
      <w:r>
        <w:rPr>
          <w:rStyle w:val="Emphasis"/>
        </w:rPr>
        <w:t>Engineering, 41</w:t>
      </w:r>
      <w:r>
        <w:t>, 340–344.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Torralba</w:t>
      </w:r>
      <w:proofErr w:type="spellEnd"/>
      <w:r>
        <w:t xml:space="preserve">, A., Murphy, K. P., &amp; Freeman, W. T. (2019). Contextual models for object detection </w:t>
      </w:r>
      <w:r w:rsidR="00DE40B0">
        <w:tab/>
      </w:r>
      <w:r>
        <w:t xml:space="preserve">using boosted random fields. In </w:t>
      </w:r>
      <w:r>
        <w:rPr>
          <w:rStyle w:val="Emphasis"/>
        </w:rPr>
        <w:t>Advances in Neural Information Processing Systems</w:t>
      </w:r>
      <w:r>
        <w:t xml:space="preserve"> (pp. </w:t>
      </w:r>
      <w:r w:rsidR="00DE40B0">
        <w:tab/>
      </w:r>
      <w:r>
        <w:t>1401–1408).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Leibe</w:t>
      </w:r>
      <w:proofErr w:type="spellEnd"/>
      <w:r>
        <w:t xml:space="preserve">, B., </w:t>
      </w:r>
      <w:proofErr w:type="spellStart"/>
      <w:r>
        <w:t>Leonardis</w:t>
      </w:r>
      <w:proofErr w:type="spellEnd"/>
      <w:r>
        <w:t xml:space="preserve">, A., &amp; </w:t>
      </w:r>
      <w:proofErr w:type="spellStart"/>
      <w:r>
        <w:t>Schiele</w:t>
      </w:r>
      <w:proofErr w:type="spellEnd"/>
      <w:r>
        <w:t xml:space="preserve">, B. (2020). Combined object categorization and segmentation </w:t>
      </w:r>
      <w:r w:rsidR="00DE40B0">
        <w:tab/>
      </w:r>
      <w:r>
        <w:t xml:space="preserve">with an implicit shape model. In </w:t>
      </w:r>
      <w:r>
        <w:rPr>
          <w:rStyle w:val="Emphasis"/>
        </w:rPr>
        <w:t xml:space="preserve">Workshop on Statistical Learning in Computer Vision, </w:t>
      </w:r>
      <w:r w:rsidR="00DE40B0">
        <w:rPr>
          <w:rStyle w:val="Emphasis"/>
        </w:rPr>
        <w:tab/>
      </w:r>
      <w:r>
        <w:rPr>
          <w:rStyle w:val="Emphasis"/>
        </w:rPr>
        <w:t>ECCV</w:t>
      </w:r>
      <w:r>
        <w:t xml:space="preserve"> (Vol. 2, No. 5, p. 7).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Ferrari, V., </w:t>
      </w:r>
      <w:proofErr w:type="spellStart"/>
      <w:r>
        <w:t>Fevrier</w:t>
      </w:r>
      <w:proofErr w:type="spellEnd"/>
      <w:r>
        <w:t xml:space="preserve">, L., </w:t>
      </w:r>
      <w:proofErr w:type="spellStart"/>
      <w:r>
        <w:t>Jurie</w:t>
      </w:r>
      <w:proofErr w:type="spellEnd"/>
      <w:r>
        <w:t xml:space="preserve">, F., &amp; </w:t>
      </w:r>
      <w:proofErr w:type="spellStart"/>
      <w:r>
        <w:t>Schmid</w:t>
      </w:r>
      <w:proofErr w:type="spellEnd"/>
      <w:r>
        <w:t xml:space="preserve">, C. (2019). Groups of adjacent contour segments for </w:t>
      </w:r>
      <w:r w:rsidR="00DE40B0">
        <w:tab/>
      </w:r>
      <w:r>
        <w:t xml:space="preserve">object detection. </w:t>
      </w:r>
      <w:r>
        <w:rPr>
          <w:rStyle w:val="Emphasis"/>
        </w:rPr>
        <w:t>IEEE Transactions on Pattern Analysis and Machine Intelligence, 30</w:t>
      </w:r>
      <w:r>
        <w:t xml:space="preserve">(1), </w:t>
      </w:r>
      <w:r w:rsidR="00DE40B0">
        <w:tab/>
      </w:r>
      <w:r>
        <w:t>36–51.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Gould, S., </w:t>
      </w:r>
      <w:proofErr w:type="spellStart"/>
      <w:proofErr w:type="gramStart"/>
      <w:r>
        <w:t>Gao</w:t>
      </w:r>
      <w:proofErr w:type="spellEnd"/>
      <w:proofErr w:type="gramEnd"/>
      <w:r>
        <w:t xml:space="preserve">, T., &amp; </w:t>
      </w:r>
      <w:proofErr w:type="spellStart"/>
      <w:r>
        <w:t>Koller</w:t>
      </w:r>
      <w:proofErr w:type="spellEnd"/>
      <w:r>
        <w:t xml:space="preserve">, D. (2019). Region-based segmentation and object detection. In </w:t>
      </w:r>
      <w:r w:rsidR="00DE40B0">
        <w:tab/>
      </w:r>
      <w:r>
        <w:rPr>
          <w:rStyle w:val="Emphasis"/>
        </w:rPr>
        <w:t>Advances in Neural Information Processing Systems</w:t>
      </w:r>
      <w:r>
        <w:t xml:space="preserve"> (pp. 655–663).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Liu, B., Young, H., Crowe, F. L., Benson, V. S., Spencer, E. A., Key, T. J., Appleby, P. N., &amp; </w:t>
      </w:r>
      <w:r w:rsidR="00DE40B0">
        <w:tab/>
      </w:r>
      <w:proofErr w:type="spellStart"/>
      <w:r>
        <w:t>Beral</w:t>
      </w:r>
      <w:proofErr w:type="spellEnd"/>
      <w:r>
        <w:t xml:space="preserve">, V. (2020). Development and evaluation of the Oxford </w:t>
      </w:r>
      <w:proofErr w:type="spellStart"/>
      <w:r>
        <w:t>WebQ</w:t>
      </w:r>
      <w:proofErr w:type="spellEnd"/>
      <w:r>
        <w:t xml:space="preserve">, a low-cost, web-based </w:t>
      </w:r>
      <w:r w:rsidR="00DE40B0">
        <w:tab/>
      </w:r>
      <w:r>
        <w:t xml:space="preserve">method for assessment of previous 24 h dietary intakes in large-scale prospective studies. </w:t>
      </w:r>
      <w:r w:rsidR="00DE40B0">
        <w:tab/>
      </w:r>
      <w:r>
        <w:rPr>
          <w:rStyle w:val="Emphasis"/>
        </w:rPr>
        <w:t>Public Health Nutrition, 14</w:t>
      </w:r>
      <w:r>
        <w:t>(11).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Cade, J. E. (2019). Measuring diet in the 21st century: Use of new technologies. </w:t>
      </w:r>
      <w:r>
        <w:rPr>
          <w:rStyle w:val="Emphasis"/>
        </w:rPr>
        <w:t xml:space="preserve">Proceedings of </w:t>
      </w:r>
      <w:r w:rsidR="00DE40B0">
        <w:rPr>
          <w:rStyle w:val="Emphasis"/>
        </w:rPr>
        <w:tab/>
      </w:r>
      <w:r>
        <w:rPr>
          <w:rStyle w:val="Emphasis"/>
        </w:rPr>
        <w:t>the Nutrition Society, 76</w:t>
      </w:r>
      <w:r>
        <w:t>(3), 276–282.</w:t>
      </w:r>
    </w:p>
    <w:p w:rsidR="002E7476" w:rsidRDefault="002E7476" w:rsidP="002E7476">
      <w:pPr>
        <w:pStyle w:val="NormalWeb"/>
        <w:spacing w:line="480" w:lineRule="auto"/>
        <w:jc w:val="both"/>
      </w:pPr>
      <w:r>
        <w:lastRenderedPageBreak/>
        <w:t xml:space="preserve">Carter, M. J., Burley, V. J., &amp; Cade, J. E. (2019). Development of ‘My Meal Mate’–a smartphone </w:t>
      </w:r>
      <w:r w:rsidR="00DE40B0">
        <w:tab/>
      </w:r>
      <w:r>
        <w:t xml:space="preserve">intervention for weight loss. </w:t>
      </w:r>
      <w:r>
        <w:rPr>
          <w:rStyle w:val="Emphasis"/>
        </w:rPr>
        <w:t>Nutrition Bulletin, 38</w:t>
      </w:r>
      <w:r>
        <w:t>(1), 80–84.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Carter, M. C., Burley, V. J., </w:t>
      </w:r>
      <w:proofErr w:type="spellStart"/>
      <w:r>
        <w:t>Nykjaer</w:t>
      </w:r>
      <w:proofErr w:type="spellEnd"/>
      <w:r>
        <w:t xml:space="preserve">, C., &amp; Cade, J. E. (2019). ‘My Meal Mate’ (MMM): </w:t>
      </w:r>
      <w:r w:rsidR="00DE40B0">
        <w:tab/>
      </w:r>
      <w:r>
        <w:t xml:space="preserve">Validation of the diet measures captured on a smartphone application to facilitate weight </w:t>
      </w:r>
      <w:r w:rsidR="00DE40B0">
        <w:tab/>
      </w:r>
      <w:r>
        <w:t xml:space="preserve">loss. </w:t>
      </w:r>
      <w:r>
        <w:rPr>
          <w:rStyle w:val="Emphasis"/>
        </w:rPr>
        <w:t>British Journal of Nutrition, 109</w:t>
      </w:r>
      <w:r>
        <w:t>(3), 539–546.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Wang, D.-H., </w:t>
      </w:r>
      <w:proofErr w:type="spellStart"/>
      <w:r>
        <w:t>Kogashiwa</w:t>
      </w:r>
      <w:proofErr w:type="spellEnd"/>
      <w:r>
        <w:t xml:space="preserve">, M., </w:t>
      </w:r>
      <w:proofErr w:type="spellStart"/>
      <w:r>
        <w:t>Ohta</w:t>
      </w:r>
      <w:proofErr w:type="spellEnd"/>
      <w:r>
        <w:t xml:space="preserve">, S., &amp; Kira, S. (2020). Validity and reliability of a dietary </w:t>
      </w:r>
      <w:r w:rsidR="00DE40B0">
        <w:tab/>
      </w:r>
      <w:r>
        <w:t xml:space="preserve">assessment method: The application of a digital camera with a mobile phone card </w:t>
      </w:r>
      <w:r w:rsidR="00DE40B0">
        <w:tab/>
      </w:r>
      <w:r>
        <w:t xml:space="preserve">attachment. </w:t>
      </w:r>
      <w:r>
        <w:rPr>
          <w:rStyle w:val="Emphasis"/>
        </w:rPr>
        <w:t xml:space="preserve">Journal of Nutritional Science and </w:t>
      </w:r>
      <w:proofErr w:type="spellStart"/>
      <w:r>
        <w:rPr>
          <w:rStyle w:val="Emphasis"/>
        </w:rPr>
        <w:t>Vitaminology</w:t>
      </w:r>
      <w:proofErr w:type="spellEnd"/>
      <w:r>
        <w:rPr>
          <w:rStyle w:val="Emphasis"/>
        </w:rPr>
        <w:t>, 48</w:t>
      </w:r>
      <w:r>
        <w:t>(6), 498–504.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Martin, C. K., Correa, J. B., Han, H., Allen, H. R., Rood, J. C., Champagne, C. M., </w:t>
      </w:r>
      <w:proofErr w:type="spellStart"/>
      <w:r>
        <w:t>Gunturk</w:t>
      </w:r>
      <w:proofErr w:type="spellEnd"/>
      <w:r>
        <w:t xml:space="preserve">, B. </w:t>
      </w:r>
      <w:r w:rsidR="00DE40B0">
        <w:tab/>
      </w:r>
      <w:r>
        <w:t xml:space="preserve">K., &amp; Bray, G. A. (2019). Validity of the remote food photography method (RFPM) for </w:t>
      </w:r>
      <w:r w:rsidR="00DE40B0">
        <w:tab/>
      </w:r>
      <w:r>
        <w:t xml:space="preserve">estimating energy and nutrient intake in near real-time. </w:t>
      </w:r>
      <w:r>
        <w:rPr>
          <w:rStyle w:val="Emphasis"/>
        </w:rPr>
        <w:t>Obesity, 20</w:t>
      </w:r>
      <w:r>
        <w:t>(4), 891–899.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Zhu, F., Bosch, M., </w:t>
      </w:r>
      <w:proofErr w:type="spellStart"/>
      <w:r>
        <w:t>Boushey</w:t>
      </w:r>
      <w:proofErr w:type="spellEnd"/>
      <w:r>
        <w:t xml:space="preserve">, C. J., &amp; </w:t>
      </w:r>
      <w:proofErr w:type="spellStart"/>
      <w:r>
        <w:t>Delp</w:t>
      </w:r>
      <w:proofErr w:type="spellEnd"/>
      <w:r>
        <w:t xml:space="preserve">, E. J. (2020). An image analysis system for dietary </w:t>
      </w:r>
      <w:r w:rsidR="00DE40B0">
        <w:tab/>
      </w:r>
      <w:r>
        <w:t xml:space="preserve">assessment and evaluation. In </w:t>
      </w:r>
      <w:r>
        <w:rPr>
          <w:rStyle w:val="Emphasis"/>
        </w:rPr>
        <w:t>2020 IEEE International Conference on Image Processing</w:t>
      </w:r>
      <w:r>
        <w:t xml:space="preserve"> </w:t>
      </w:r>
      <w:r w:rsidR="00DE40B0">
        <w:tab/>
      </w:r>
      <w:r>
        <w:t>(pp. 1853–1856). IEEE.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Lowe, D. G. (2019). Distinctive image features from scale-invariant </w:t>
      </w:r>
      <w:proofErr w:type="spellStart"/>
      <w:r>
        <w:t>keypoints</w:t>
      </w:r>
      <w:proofErr w:type="spellEnd"/>
      <w:r>
        <w:t xml:space="preserve">. </w:t>
      </w:r>
      <w:r>
        <w:rPr>
          <w:rStyle w:val="Emphasis"/>
        </w:rPr>
        <w:t xml:space="preserve">International </w:t>
      </w:r>
      <w:r w:rsidR="00DE40B0">
        <w:rPr>
          <w:rStyle w:val="Emphasis"/>
        </w:rPr>
        <w:tab/>
      </w:r>
      <w:r>
        <w:rPr>
          <w:rStyle w:val="Emphasis"/>
        </w:rPr>
        <w:t>Journal of Computer Vision, 60</w:t>
      </w:r>
      <w:r>
        <w:t>(2), 91–110.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Oliva</w:t>
      </w:r>
      <w:proofErr w:type="spellEnd"/>
      <w:r>
        <w:t xml:space="preserve">, A., &amp; </w:t>
      </w:r>
      <w:proofErr w:type="spellStart"/>
      <w:r>
        <w:t>Torralba</w:t>
      </w:r>
      <w:proofErr w:type="spellEnd"/>
      <w:r>
        <w:t xml:space="preserve">, A. (2020). Modeling the shape of the scene: A holistic representation of the </w:t>
      </w:r>
      <w:r w:rsidR="00DE40B0">
        <w:tab/>
      </w:r>
      <w:r>
        <w:t xml:space="preserve">spatial envelope. </w:t>
      </w:r>
      <w:r>
        <w:rPr>
          <w:rStyle w:val="Emphasis"/>
        </w:rPr>
        <w:t>International Journal of Computer Vision, 42</w:t>
      </w:r>
      <w:r>
        <w:t>(3), 145–175.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Belongie</w:t>
      </w:r>
      <w:proofErr w:type="spellEnd"/>
      <w:r>
        <w:t xml:space="preserve">, S., Malik, J., &amp; </w:t>
      </w:r>
      <w:proofErr w:type="spellStart"/>
      <w:r>
        <w:t>Puzicha</w:t>
      </w:r>
      <w:proofErr w:type="spellEnd"/>
      <w:r>
        <w:t xml:space="preserve">, J. (2019). Shape context: A new descriptor for shape matching </w:t>
      </w:r>
      <w:r w:rsidR="00DE40B0">
        <w:tab/>
      </w:r>
      <w:r>
        <w:t xml:space="preserve">and object recognition. In </w:t>
      </w:r>
      <w:r>
        <w:rPr>
          <w:rStyle w:val="Emphasis"/>
        </w:rPr>
        <w:t>Advances in Neural Information Processing Systems</w:t>
      </w:r>
      <w:r>
        <w:t xml:space="preserve"> (pp. 831–</w:t>
      </w:r>
      <w:r w:rsidR="00DE40B0">
        <w:tab/>
      </w:r>
      <w:r>
        <w:t>837).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Felzenszwalb</w:t>
      </w:r>
      <w:proofErr w:type="spellEnd"/>
      <w:r>
        <w:t xml:space="preserve">, P. F. (2019). Representation and detection of deformable shapes. </w:t>
      </w:r>
      <w:r>
        <w:rPr>
          <w:rStyle w:val="Emphasis"/>
        </w:rPr>
        <w:t xml:space="preserve">IEEE </w:t>
      </w:r>
      <w:r w:rsidR="00DE40B0">
        <w:rPr>
          <w:rStyle w:val="Emphasis"/>
        </w:rPr>
        <w:tab/>
      </w:r>
      <w:r>
        <w:rPr>
          <w:rStyle w:val="Emphasis"/>
        </w:rPr>
        <w:t>Transactions on Pattern Analysis and Machine Intelligence, 27</w:t>
      </w:r>
      <w:r>
        <w:t>(2), 208–220.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Jiang, T., </w:t>
      </w:r>
      <w:proofErr w:type="spellStart"/>
      <w:r>
        <w:t>Jurie</w:t>
      </w:r>
      <w:proofErr w:type="spellEnd"/>
      <w:r>
        <w:t xml:space="preserve">, F., &amp; </w:t>
      </w:r>
      <w:proofErr w:type="spellStart"/>
      <w:r>
        <w:t>Schmid</w:t>
      </w:r>
      <w:proofErr w:type="spellEnd"/>
      <w:r>
        <w:t xml:space="preserve">, C. (2019). Learning shape prior models for object matching. In </w:t>
      </w:r>
      <w:r>
        <w:rPr>
          <w:rStyle w:val="Emphasis"/>
        </w:rPr>
        <w:t xml:space="preserve">2019 </w:t>
      </w:r>
      <w:r w:rsidR="00DE40B0">
        <w:rPr>
          <w:rStyle w:val="Emphasis"/>
        </w:rPr>
        <w:tab/>
      </w:r>
      <w:r>
        <w:rPr>
          <w:rStyle w:val="Emphasis"/>
        </w:rPr>
        <w:t>IEEE Conference on Computer Vision and Pattern Recognition</w:t>
      </w:r>
      <w:r>
        <w:t xml:space="preserve"> (pp. 848–855). IEEE.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Yang, S., Chen, M., </w:t>
      </w:r>
      <w:proofErr w:type="spellStart"/>
      <w:r>
        <w:t>Pomerleau</w:t>
      </w:r>
      <w:proofErr w:type="spellEnd"/>
      <w:r>
        <w:t xml:space="preserve">, D., &amp; </w:t>
      </w:r>
      <w:proofErr w:type="spellStart"/>
      <w:r>
        <w:t>Sukthankar</w:t>
      </w:r>
      <w:proofErr w:type="spellEnd"/>
      <w:r>
        <w:t xml:space="preserve">, R. (2010). Food recognition using statistics of </w:t>
      </w:r>
      <w:r w:rsidR="00DE40B0">
        <w:tab/>
      </w:r>
      <w:r>
        <w:t xml:space="preserve">pairwise local features. In </w:t>
      </w:r>
      <w:r>
        <w:rPr>
          <w:rStyle w:val="Emphasis"/>
        </w:rPr>
        <w:t xml:space="preserve">2021 IEEE Computer Society Conference on Computer Vision </w:t>
      </w:r>
      <w:r w:rsidR="00DE40B0">
        <w:rPr>
          <w:rStyle w:val="Emphasis"/>
        </w:rPr>
        <w:tab/>
      </w:r>
      <w:r>
        <w:rPr>
          <w:rStyle w:val="Emphasis"/>
        </w:rPr>
        <w:t>and Pattern Recognition</w:t>
      </w:r>
      <w:r>
        <w:t xml:space="preserve"> (pp. 2249–2256).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Shotton</w:t>
      </w:r>
      <w:proofErr w:type="spellEnd"/>
      <w:r>
        <w:t xml:space="preserve">, J., Johnson, M., &amp; </w:t>
      </w:r>
      <w:proofErr w:type="spellStart"/>
      <w:r>
        <w:t>Cipolla</w:t>
      </w:r>
      <w:proofErr w:type="spellEnd"/>
      <w:r>
        <w:t xml:space="preserve">, R. (2018). Semantic </w:t>
      </w:r>
      <w:proofErr w:type="spellStart"/>
      <w:r>
        <w:t>texton</w:t>
      </w:r>
      <w:proofErr w:type="spellEnd"/>
      <w:r>
        <w:t xml:space="preserve"> forests for image categorization </w:t>
      </w:r>
      <w:r w:rsidR="00DE40B0">
        <w:tab/>
      </w:r>
      <w:r>
        <w:t xml:space="preserve">and segmentation. In </w:t>
      </w:r>
      <w:r>
        <w:rPr>
          <w:rStyle w:val="Emphasis"/>
        </w:rPr>
        <w:t>2018 IEEE Conference on Computer Vision and Pattern Recognition</w:t>
      </w:r>
      <w:r>
        <w:t xml:space="preserve"> </w:t>
      </w:r>
      <w:r w:rsidR="00DE40B0">
        <w:tab/>
      </w:r>
      <w:r>
        <w:t>(pp. 1–8).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Aizawa</w:t>
      </w:r>
      <w:proofErr w:type="spellEnd"/>
      <w:r>
        <w:t xml:space="preserve">, K., Maruyama, Y., Li, H., &amp; </w:t>
      </w:r>
      <w:proofErr w:type="spellStart"/>
      <w:r>
        <w:t>Morikawa</w:t>
      </w:r>
      <w:proofErr w:type="spellEnd"/>
      <w:r>
        <w:t xml:space="preserve">, C. (2021). Food balance estimation by using </w:t>
      </w:r>
      <w:r w:rsidR="00DE40B0">
        <w:tab/>
      </w:r>
      <w:r>
        <w:t xml:space="preserve">personal dietary tendencies in a multimedia food log. </w:t>
      </w:r>
      <w:r>
        <w:rPr>
          <w:rStyle w:val="Emphasis"/>
        </w:rPr>
        <w:t xml:space="preserve">IEEE Transactions on Multimedia, </w:t>
      </w:r>
      <w:r w:rsidR="00DE40B0">
        <w:rPr>
          <w:rStyle w:val="Emphasis"/>
        </w:rPr>
        <w:tab/>
      </w:r>
      <w:r>
        <w:rPr>
          <w:rStyle w:val="Emphasis"/>
        </w:rPr>
        <w:t>15</w:t>
      </w:r>
      <w:r>
        <w:t>(8), 2176–2185.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Breiman</w:t>
      </w:r>
      <w:proofErr w:type="spellEnd"/>
      <w:r>
        <w:t xml:space="preserve">, L. (2021). Random forests. </w:t>
      </w:r>
      <w:r>
        <w:rPr>
          <w:rStyle w:val="Emphasis"/>
        </w:rPr>
        <w:t>Machine Learning, 45</w:t>
      </w:r>
      <w:r>
        <w:t>(1), 5–32.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Eldridge, A., </w:t>
      </w:r>
      <w:proofErr w:type="spellStart"/>
      <w:r>
        <w:t>Piernas</w:t>
      </w:r>
      <w:proofErr w:type="spellEnd"/>
      <w:r>
        <w:t xml:space="preserve">, C., </w:t>
      </w:r>
      <w:proofErr w:type="spellStart"/>
      <w:r>
        <w:t>Illner</w:t>
      </w:r>
      <w:proofErr w:type="spellEnd"/>
      <w:r>
        <w:t xml:space="preserve">, A.-K., </w:t>
      </w:r>
      <w:proofErr w:type="spellStart"/>
      <w:r>
        <w:t>Gibney</w:t>
      </w:r>
      <w:proofErr w:type="spellEnd"/>
      <w:r>
        <w:t xml:space="preserve">, M., </w:t>
      </w:r>
      <w:proofErr w:type="spellStart"/>
      <w:r>
        <w:t>Gurinović</w:t>
      </w:r>
      <w:proofErr w:type="spellEnd"/>
      <w:r>
        <w:t xml:space="preserve">, M., de </w:t>
      </w:r>
      <w:proofErr w:type="spellStart"/>
      <w:r>
        <w:t>Vries</w:t>
      </w:r>
      <w:proofErr w:type="spellEnd"/>
      <w:r>
        <w:t xml:space="preserve">, J., &amp; Cade, J. (2019). </w:t>
      </w:r>
      <w:r w:rsidR="00DE40B0">
        <w:tab/>
      </w:r>
      <w:r>
        <w:t xml:space="preserve">Evaluation of new technology-based tools for dietary intake assessment—an ILSI Europe </w:t>
      </w:r>
      <w:r w:rsidR="00DE40B0">
        <w:tab/>
      </w:r>
      <w:r>
        <w:t xml:space="preserve">dietary intake and exposure task force evaluation. </w:t>
      </w:r>
      <w:r>
        <w:rPr>
          <w:rStyle w:val="Emphasis"/>
        </w:rPr>
        <w:t>Nutrients, 11</w:t>
      </w:r>
      <w:r>
        <w:t>(1), 55.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Bossard</w:t>
      </w:r>
      <w:proofErr w:type="spellEnd"/>
      <w:r>
        <w:t xml:space="preserve">, L., </w:t>
      </w:r>
      <w:proofErr w:type="spellStart"/>
      <w:r>
        <w:t>Guillaumin</w:t>
      </w:r>
      <w:proofErr w:type="spellEnd"/>
      <w:r>
        <w:t xml:space="preserve">, M., &amp; Van </w:t>
      </w:r>
      <w:proofErr w:type="spellStart"/>
      <w:r>
        <w:t>Gool</w:t>
      </w:r>
      <w:proofErr w:type="spellEnd"/>
      <w:r>
        <w:t xml:space="preserve">, L. (2021). Food-101–mining discriminative </w:t>
      </w:r>
      <w:r w:rsidR="00DE40B0">
        <w:tab/>
      </w:r>
      <w:r>
        <w:t xml:space="preserve">components with random forests. In </w:t>
      </w:r>
      <w:r>
        <w:rPr>
          <w:rStyle w:val="Emphasis"/>
        </w:rPr>
        <w:t>Lecture Notes in Computer Science</w:t>
      </w:r>
      <w:r>
        <w:t xml:space="preserve"> (Vol. 8694, pp. </w:t>
      </w:r>
      <w:r w:rsidR="00DE40B0">
        <w:tab/>
      </w:r>
      <w:r>
        <w:t>446–461). Springer.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Sánchez, J., </w:t>
      </w:r>
      <w:proofErr w:type="spellStart"/>
      <w:r>
        <w:t>Perronnin</w:t>
      </w:r>
      <w:proofErr w:type="spellEnd"/>
      <w:r>
        <w:t xml:space="preserve">, F., </w:t>
      </w:r>
      <w:proofErr w:type="spellStart"/>
      <w:r>
        <w:t>Mensink</w:t>
      </w:r>
      <w:proofErr w:type="spellEnd"/>
      <w:r>
        <w:t xml:space="preserve">, T., &amp; </w:t>
      </w:r>
      <w:proofErr w:type="spellStart"/>
      <w:r>
        <w:t>Verbeek</w:t>
      </w:r>
      <w:proofErr w:type="spellEnd"/>
      <w:r>
        <w:t xml:space="preserve">, J. (2019). Image classification with the Fisher </w:t>
      </w:r>
      <w:r w:rsidR="00DE40B0">
        <w:tab/>
      </w:r>
      <w:r>
        <w:t xml:space="preserve">vector: Theory and practice. </w:t>
      </w:r>
      <w:r>
        <w:rPr>
          <w:rStyle w:val="Emphasis"/>
        </w:rPr>
        <w:t>International Journal of Computer Vision, 105</w:t>
      </w:r>
      <w:r>
        <w:t>(3), 222–245.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Lazebnik</w:t>
      </w:r>
      <w:proofErr w:type="spellEnd"/>
      <w:r>
        <w:t xml:space="preserve">, S., </w:t>
      </w:r>
      <w:proofErr w:type="spellStart"/>
      <w:r>
        <w:t>Schmid</w:t>
      </w:r>
      <w:proofErr w:type="spellEnd"/>
      <w:r>
        <w:t xml:space="preserve">, C., &amp; Ponce, J. (2016). Beyond bags of features: Spatial pyramid matching </w:t>
      </w:r>
      <w:r w:rsidR="00DE40B0">
        <w:tab/>
      </w:r>
      <w:r>
        <w:t xml:space="preserve">for recognizing natural scene categories. In </w:t>
      </w:r>
      <w:r>
        <w:rPr>
          <w:rStyle w:val="Emphasis"/>
        </w:rPr>
        <w:t xml:space="preserve">2016 IEEE Computer Society Conference on </w:t>
      </w:r>
      <w:r w:rsidR="00DE40B0">
        <w:rPr>
          <w:rStyle w:val="Emphasis"/>
        </w:rPr>
        <w:tab/>
      </w:r>
      <w:r>
        <w:rPr>
          <w:rStyle w:val="Emphasis"/>
        </w:rPr>
        <w:t>Computer Vision and Pattern Recognition (CVPR’06)</w:t>
      </w:r>
      <w:r>
        <w:t xml:space="preserve"> (Vol. 2, pp. 2169–2178).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Moosmann</w:t>
      </w:r>
      <w:proofErr w:type="spellEnd"/>
      <w:r>
        <w:t xml:space="preserve">, F., Nowak, E., &amp; </w:t>
      </w:r>
      <w:proofErr w:type="spellStart"/>
      <w:r>
        <w:t>Jurie</w:t>
      </w:r>
      <w:proofErr w:type="spellEnd"/>
      <w:r>
        <w:t xml:space="preserve">, F. (2018). Randomized clustering forests for image </w:t>
      </w:r>
      <w:r w:rsidR="00DE40B0">
        <w:tab/>
      </w:r>
      <w:r>
        <w:t xml:space="preserve">classification. </w:t>
      </w:r>
      <w:r>
        <w:rPr>
          <w:rStyle w:val="Emphasis"/>
        </w:rPr>
        <w:t>IEEE Transactions on Pattern Analysis and Machine Intelligence, 30</w:t>
      </w:r>
      <w:r>
        <w:t xml:space="preserve">(9), </w:t>
      </w:r>
      <w:r w:rsidR="00DE40B0">
        <w:tab/>
      </w:r>
      <w:r>
        <w:t>1632–1646.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Singh, S., Gupta, A., &amp; </w:t>
      </w:r>
      <w:proofErr w:type="spellStart"/>
      <w:r>
        <w:t>Efros</w:t>
      </w:r>
      <w:proofErr w:type="spellEnd"/>
      <w:r>
        <w:t xml:space="preserve">, A. A. (2012). Unsupervised discovery of mid-level discriminative </w:t>
      </w:r>
      <w:r w:rsidR="00DE40B0">
        <w:tab/>
      </w:r>
      <w:r>
        <w:t xml:space="preserve">patches. In </w:t>
      </w:r>
      <w:r>
        <w:rPr>
          <w:rStyle w:val="Emphasis"/>
        </w:rPr>
        <w:t>Computer Vision–ECCV 2020</w:t>
      </w:r>
      <w:r>
        <w:t xml:space="preserve"> (pp. 73–86). Springer.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Kagaya</w:t>
      </w:r>
      <w:proofErr w:type="spellEnd"/>
      <w:r>
        <w:t xml:space="preserve">, H., </w:t>
      </w:r>
      <w:proofErr w:type="spellStart"/>
      <w:r>
        <w:t>Aizawa</w:t>
      </w:r>
      <w:proofErr w:type="spellEnd"/>
      <w:r>
        <w:t xml:space="preserve">, K., &amp; Ogawa, M. (2021). Food detection and recognition using convolutional </w:t>
      </w:r>
      <w:r w:rsidR="00DE40B0">
        <w:tab/>
      </w:r>
      <w:r>
        <w:t xml:space="preserve">neural network. In </w:t>
      </w:r>
      <w:r>
        <w:rPr>
          <w:rStyle w:val="Emphasis"/>
        </w:rPr>
        <w:t>Proceedings of the 22nd ACM International Conference on Multimedia</w:t>
      </w:r>
      <w:r>
        <w:t xml:space="preserve"> </w:t>
      </w:r>
      <w:r w:rsidR="00DE40B0">
        <w:tab/>
      </w:r>
      <w:r>
        <w:t>(pp. 1085–1088). ACM.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Yanai</w:t>
      </w:r>
      <w:proofErr w:type="spellEnd"/>
      <w:r>
        <w:t xml:space="preserve">, K., &amp; Kawano, Y. (2019). Food image recognition using deep convolutional network with </w:t>
      </w:r>
      <w:r w:rsidR="00DE40B0">
        <w:tab/>
      </w:r>
      <w:r>
        <w:t xml:space="preserve">pre-training and fine-tuning. In </w:t>
      </w:r>
      <w:r>
        <w:rPr>
          <w:rStyle w:val="Emphasis"/>
        </w:rPr>
        <w:t xml:space="preserve">2019 IEEE International Conference on Multimedia &amp; </w:t>
      </w:r>
      <w:r w:rsidR="00DE40B0">
        <w:rPr>
          <w:rStyle w:val="Emphasis"/>
        </w:rPr>
        <w:tab/>
      </w:r>
      <w:r>
        <w:rPr>
          <w:rStyle w:val="Emphasis"/>
        </w:rPr>
        <w:t>Expo Workshops (ICMEW)</w:t>
      </w:r>
      <w:r>
        <w:t xml:space="preserve"> (pp. 1–6).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Hassannejad</w:t>
      </w:r>
      <w:proofErr w:type="spellEnd"/>
      <w:r>
        <w:t xml:space="preserve">, H., </w:t>
      </w:r>
      <w:proofErr w:type="spellStart"/>
      <w:r>
        <w:t>Matrella</w:t>
      </w:r>
      <w:proofErr w:type="spellEnd"/>
      <w:r>
        <w:t xml:space="preserve">, G., </w:t>
      </w:r>
      <w:proofErr w:type="spellStart"/>
      <w:r>
        <w:t>Ciampolini</w:t>
      </w:r>
      <w:proofErr w:type="spellEnd"/>
      <w:r>
        <w:t xml:space="preserve">, P., De </w:t>
      </w:r>
      <w:proofErr w:type="spellStart"/>
      <w:r>
        <w:t>Munari</w:t>
      </w:r>
      <w:proofErr w:type="spellEnd"/>
      <w:r>
        <w:t xml:space="preserve">, I., </w:t>
      </w:r>
      <w:proofErr w:type="spellStart"/>
      <w:r>
        <w:t>Mordonini</w:t>
      </w:r>
      <w:proofErr w:type="spellEnd"/>
      <w:r>
        <w:t xml:space="preserve">, M., &amp; </w:t>
      </w:r>
      <w:proofErr w:type="spellStart"/>
      <w:r>
        <w:t>Cagnoni</w:t>
      </w:r>
      <w:proofErr w:type="spellEnd"/>
      <w:r>
        <w:t xml:space="preserve">, S. </w:t>
      </w:r>
      <w:r w:rsidR="00DE40B0">
        <w:tab/>
      </w:r>
      <w:r>
        <w:t xml:space="preserve">(2021). Food image recognition using very deep convolutional networks. In </w:t>
      </w:r>
      <w:r>
        <w:rPr>
          <w:rStyle w:val="Emphasis"/>
        </w:rPr>
        <w:t xml:space="preserve">Proceedings </w:t>
      </w:r>
      <w:r w:rsidR="00DE40B0">
        <w:rPr>
          <w:rStyle w:val="Emphasis"/>
        </w:rPr>
        <w:tab/>
      </w:r>
      <w:r>
        <w:rPr>
          <w:rStyle w:val="Emphasis"/>
        </w:rPr>
        <w:t>of the 2nd International Workshop on Multimedia Assisted Dietary Management</w:t>
      </w:r>
      <w:r>
        <w:t xml:space="preserve"> (pp. 41–</w:t>
      </w:r>
      <w:r w:rsidR="00DE40B0">
        <w:tab/>
      </w:r>
      <w:r>
        <w:t>49). ACM.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Meyers, A., Johnston, N., </w:t>
      </w:r>
      <w:proofErr w:type="spellStart"/>
      <w:r>
        <w:t>Rathod</w:t>
      </w:r>
      <w:proofErr w:type="spellEnd"/>
      <w:r>
        <w:t xml:space="preserve">, V., </w:t>
      </w:r>
      <w:proofErr w:type="spellStart"/>
      <w:r>
        <w:t>Korattikara</w:t>
      </w:r>
      <w:proofErr w:type="spellEnd"/>
      <w:r>
        <w:t xml:space="preserve">, A., </w:t>
      </w:r>
      <w:proofErr w:type="spellStart"/>
      <w:r>
        <w:t>Gorban</w:t>
      </w:r>
      <w:proofErr w:type="spellEnd"/>
      <w:r>
        <w:t xml:space="preserve">, A., </w:t>
      </w:r>
      <w:proofErr w:type="spellStart"/>
      <w:r>
        <w:t>Silberman</w:t>
      </w:r>
      <w:proofErr w:type="spellEnd"/>
      <w:r>
        <w:t xml:space="preserve">, N., </w:t>
      </w:r>
      <w:proofErr w:type="spellStart"/>
      <w:r>
        <w:t>Guadarrama</w:t>
      </w:r>
      <w:proofErr w:type="spellEnd"/>
      <w:r>
        <w:t xml:space="preserve">, S., </w:t>
      </w:r>
      <w:r w:rsidR="00DE40B0">
        <w:tab/>
      </w:r>
      <w:r>
        <w:t xml:space="preserve">Papandreou, G., Huang, J., &amp; Murphy, K. P. (2019). Im2calories: Towards an automated </w:t>
      </w:r>
      <w:r w:rsidR="00DE40B0">
        <w:tab/>
      </w:r>
      <w:r>
        <w:t xml:space="preserve">mobile vision food diary. In </w:t>
      </w:r>
      <w:r>
        <w:rPr>
          <w:rStyle w:val="Emphasis"/>
        </w:rPr>
        <w:t xml:space="preserve">Proceedings of the IEEE International Conference on </w:t>
      </w:r>
      <w:r w:rsidR="00DE40B0">
        <w:rPr>
          <w:rStyle w:val="Emphasis"/>
        </w:rPr>
        <w:tab/>
      </w:r>
      <w:r>
        <w:rPr>
          <w:rStyle w:val="Emphasis"/>
        </w:rPr>
        <w:t>Computer Vision</w:t>
      </w:r>
      <w:r>
        <w:t xml:space="preserve"> (pp. 1233–1241).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Szegedy</w:t>
      </w:r>
      <w:proofErr w:type="spellEnd"/>
      <w:r>
        <w:t xml:space="preserve">, C., Liu, W., </w:t>
      </w:r>
      <w:proofErr w:type="spellStart"/>
      <w:r>
        <w:t>Jia</w:t>
      </w:r>
      <w:proofErr w:type="spellEnd"/>
      <w:r>
        <w:t xml:space="preserve">, Y., </w:t>
      </w:r>
      <w:proofErr w:type="spellStart"/>
      <w:r>
        <w:t>Sermanet</w:t>
      </w:r>
      <w:proofErr w:type="spellEnd"/>
      <w:r>
        <w:t xml:space="preserve">, P., Reed, S., </w:t>
      </w:r>
      <w:proofErr w:type="spellStart"/>
      <w:r>
        <w:t>Anguelov</w:t>
      </w:r>
      <w:proofErr w:type="spellEnd"/>
      <w:r>
        <w:t xml:space="preserve">, D., </w:t>
      </w:r>
      <w:proofErr w:type="spellStart"/>
      <w:r>
        <w:t>Erhan</w:t>
      </w:r>
      <w:proofErr w:type="spellEnd"/>
      <w:r>
        <w:t xml:space="preserve">, D., </w:t>
      </w:r>
      <w:proofErr w:type="spellStart"/>
      <w:r>
        <w:t>Vanhoucke</w:t>
      </w:r>
      <w:proofErr w:type="spellEnd"/>
      <w:r>
        <w:t xml:space="preserve">, V., &amp; </w:t>
      </w:r>
      <w:r w:rsidR="00DE40B0">
        <w:tab/>
      </w:r>
      <w:proofErr w:type="spellStart"/>
      <w:r>
        <w:t>Rabinovich</w:t>
      </w:r>
      <w:proofErr w:type="spellEnd"/>
      <w:r>
        <w:t xml:space="preserve">, A. (2020). Going deeper with convolutions. In </w:t>
      </w:r>
      <w:r>
        <w:rPr>
          <w:rStyle w:val="Emphasis"/>
        </w:rPr>
        <w:t xml:space="preserve">Proceedings of the IEEE </w:t>
      </w:r>
      <w:r w:rsidR="00DE40B0">
        <w:rPr>
          <w:rStyle w:val="Emphasis"/>
        </w:rPr>
        <w:tab/>
      </w:r>
      <w:r>
        <w:rPr>
          <w:rStyle w:val="Emphasis"/>
        </w:rPr>
        <w:t>Conference on Computer Vision and Pattern Recognition</w:t>
      </w:r>
      <w:r>
        <w:t xml:space="preserve"> (pp. 1–9).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Ege</w:t>
      </w:r>
      <w:proofErr w:type="spellEnd"/>
      <w:r>
        <w:t xml:space="preserve">, T., &amp; </w:t>
      </w:r>
      <w:proofErr w:type="spellStart"/>
      <w:r>
        <w:t>Yanai</w:t>
      </w:r>
      <w:proofErr w:type="spellEnd"/>
      <w:r>
        <w:t xml:space="preserve">, K. (2019). Image-based food calorie estimation using knowledge on food </w:t>
      </w:r>
      <w:r w:rsidR="00DE40B0">
        <w:tab/>
      </w:r>
      <w:r>
        <w:t xml:space="preserve">categories, ingredients and cooking directions. In </w:t>
      </w:r>
      <w:r>
        <w:rPr>
          <w:rStyle w:val="Emphasis"/>
        </w:rPr>
        <w:t xml:space="preserve">Proceedings of the Thematic Workshops </w:t>
      </w:r>
      <w:r w:rsidR="00DE40B0">
        <w:rPr>
          <w:rStyle w:val="Emphasis"/>
        </w:rPr>
        <w:tab/>
      </w:r>
      <w:r>
        <w:rPr>
          <w:rStyle w:val="Emphasis"/>
        </w:rPr>
        <w:t>of ACM Multimedia 2019</w:t>
      </w:r>
      <w:r>
        <w:t xml:space="preserve"> (pp. 367–375). ACM.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Fang, S., Shao, Z., Mao, R., Fu, C., </w:t>
      </w:r>
      <w:proofErr w:type="spellStart"/>
      <w:r>
        <w:t>Delp</w:t>
      </w:r>
      <w:proofErr w:type="spellEnd"/>
      <w:r>
        <w:t xml:space="preserve">, E. J., Zhu, F., Kerr, D. A., &amp; </w:t>
      </w:r>
      <w:proofErr w:type="spellStart"/>
      <w:r>
        <w:t>Boushey</w:t>
      </w:r>
      <w:proofErr w:type="spellEnd"/>
      <w:r>
        <w:t xml:space="preserve">, C. J. (2018). </w:t>
      </w:r>
      <w:r w:rsidR="00DE40B0">
        <w:tab/>
      </w:r>
      <w:r>
        <w:t xml:space="preserve">Single-view food portion estimation: Learning image-to-energy mappings using generative </w:t>
      </w:r>
      <w:r w:rsidR="00DE40B0">
        <w:tab/>
      </w:r>
      <w:r>
        <w:t xml:space="preserve">adversarial networks. In </w:t>
      </w:r>
      <w:r>
        <w:rPr>
          <w:rStyle w:val="Emphasis"/>
        </w:rPr>
        <w:t xml:space="preserve">2018 25th IEEE International Conference on Image Processing </w:t>
      </w:r>
      <w:r w:rsidR="00DE40B0">
        <w:rPr>
          <w:rStyle w:val="Emphasis"/>
        </w:rPr>
        <w:tab/>
      </w:r>
      <w:r>
        <w:rPr>
          <w:rStyle w:val="Emphasis"/>
        </w:rPr>
        <w:t>(ICIP)</w:t>
      </w:r>
      <w:r>
        <w:t xml:space="preserve"> (pp. 251–255).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Girshick</w:t>
      </w:r>
      <w:proofErr w:type="spellEnd"/>
      <w:r>
        <w:t xml:space="preserve">, R., Donahue, J., Darrell, T., &amp; Malik, J. (2019). Rich feature hierarchies for accurate </w:t>
      </w:r>
      <w:r w:rsidR="00DE40B0">
        <w:tab/>
      </w:r>
      <w:r>
        <w:t xml:space="preserve">object detection and semantic segmentation. In </w:t>
      </w:r>
      <w:r>
        <w:rPr>
          <w:rStyle w:val="Emphasis"/>
        </w:rPr>
        <w:t xml:space="preserve">Proceedings of the IEEE Conference on </w:t>
      </w:r>
      <w:r w:rsidR="00DE40B0">
        <w:rPr>
          <w:rStyle w:val="Emphasis"/>
        </w:rPr>
        <w:tab/>
      </w:r>
      <w:r>
        <w:rPr>
          <w:rStyle w:val="Emphasis"/>
        </w:rPr>
        <w:t>Computer Vision and Pattern Recognition</w:t>
      </w:r>
      <w:r>
        <w:t xml:space="preserve"> (pp. 580–587).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Uijlings</w:t>
      </w:r>
      <w:proofErr w:type="spellEnd"/>
      <w:r>
        <w:t xml:space="preserve">, J. R., Van De </w:t>
      </w:r>
      <w:proofErr w:type="spellStart"/>
      <w:r>
        <w:t>Sande</w:t>
      </w:r>
      <w:proofErr w:type="spellEnd"/>
      <w:r>
        <w:t xml:space="preserve">, K. E., </w:t>
      </w:r>
      <w:proofErr w:type="spellStart"/>
      <w:r>
        <w:t>Gevers</w:t>
      </w:r>
      <w:proofErr w:type="spellEnd"/>
      <w:r>
        <w:t xml:space="preserve">, T., &amp; </w:t>
      </w:r>
      <w:proofErr w:type="spellStart"/>
      <w:r>
        <w:t>Smeulders</w:t>
      </w:r>
      <w:proofErr w:type="spellEnd"/>
      <w:r>
        <w:t xml:space="preserve">, A. W. (2021). Selective search for </w:t>
      </w:r>
      <w:r w:rsidR="00DE40B0">
        <w:tab/>
      </w:r>
      <w:r>
        <w:t xml:space="preserve">object recognition. </w:t>
      </w:r>
      <w:r>
        <w:rPr>
          <w:rStyle w:val="Emphasis"/>
        </w:rPr>
        <w:t>International Journal of Computer Vision, 104</w:t>
      </w:r>
      <w:r>
        <w:t>(2), 154–171.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Krizhevsky</w:t>
      </w:r>
      <w:proofErr w:type="spellEnd"/>
      <w:r>
        <w:t xml:space="preserve">, A., </w:t>
      </w:r>
      <w:proofErr w:type="spellStart"/>
      <w:r>
        <w:t>Sutskever</w:t>
      </w:r>
      <w:proofErr w:type="spellEnd"/>
      <w:r>
        <w:t xml:space="preserve">, I., &amp; Hinton, G. E. (2022). </w:t>
      </w:r>
      <w:proofErr w:type="spellStart"/>
      <w:r>
        <w:t>Imagenet</w:t>
      </w:r>
      <w:proofErr w:type="spellEnd"/>
      <w:r>
        <w:t xml:space="preserve"> classification with deep </w:t>
      </w:r>
      <w:r w:rsidR="00DE40B0">
        <w:tab/>
      </w:r>
      <w:r>
        <w:t xml:space="preserve">convolutional neural networks. In </w:t>
      </w:r>
      <w:r>
        <w:rPr>
          <w:rStyle w:val="Emphasis"/>
        </w:rPr>
        <w:t>Advances in Neural Information Processing Systems</w:t>
      </w:r>
      <w:r>
        <w:t xml:space="preserve"> (pp. </w:t>
      </w:r>
      <w:r w:rsidR="00DE40B0">
        <w:tab/>
      </w:r>
      <w:r>
        <w:t>1097–1105).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Everingham</w:t>
      </w:r>
      <w:proofErr w:type="spellEnd"/>
      <w:r>
        <w:t xml:space="preserve">, M., Van </w:t>
      </w:r>
      <w:proofErr w:type="spellStart"/>
      <w:r>
        <w:t>Gool</w:t>
      </w:r>
      <w:proofErr w:type="spellEnd"/>
      <w:r>
        <w:t xml:space="preserve">, L., Williams, C. K., Winn, J., &amp; </w:t>
      </w:r>
      <w:proofErr w:type="spellStart"/>
      <w:r>
        <w:t>Zisserman</w:t>
      </w:r>
      <w:proofErr w:type="spellEnd"/>
      <w:r>
        <w:t xml:space="preserve">, A. (2020). The PASCAL </w:t>
      </w:r>
      <w:r w:rsidR="00DE40B0">
        <w:tab/>
      </w:r>
      <w:r>
        <w:t xml:space="preserve">visual object classes (VOC) challenge. </w:t>
      </w:r>
      <w:r>
        <w:rPr>
          <w:rStyle w:val="Emphasis"/>
        </w:rPr>
        <w:t>International Journal of Computer Vision, 88</w:t>
      </w:r>
      <w:r>
        <w:t xml:space="preserve">(2), </w:t>
      </w:r>
      <w:r w:rsidR="00DE40B0">
        <w:tab/>
      </w:r>
      <w:r>
        <w:t>303–338.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Shroff, G., </w:t>
      </w:r>
      <w:proofErr w:type="spellStart"/>
      <w:r>
        <w:t>Smailagic</w:t>
      </w:r>
      <w:proofErr w:type="spellEnd"/>
      <w:r>
        <w:t xml:space="preserve">, A., &amp; </w:t>
      </w:r>
      <w:proofErr w:type="spellStart"/>
      <w:r>
        <w:t>Siewiorek</w:t>
      </w:r>
      <w:proofErr w:type="spellEnd"/>
      <w:r>
        <w:t xml:space="preserve">, D. P. (2019). Wearable context-aware food recognition </w:t>
      </w:r>
      <w:r w:rsidR="00DE40B0">
        <w:tab/>
      </w:r>
      <w:r>
        <w:t xml:space="preserve">for calorie monitoring. In </w:t>
      </w:r>
      <w:r>
        <w:rPr>
          <w:rStyle w:val="Emphasis"/>
        </w:rPr>
        <w:t xml:space="preserve">Wearable Computers, 2008. ISWC 2008. 12th IEEE </w:t>
      </w:r>
      <w:r w:rsidR="00DE40B0">
        <w:rPr>
          <w:rStyle w:val="Emphasis"/>
        </w:rPr>
        <w:tab/>
      </w:r>
      <w:r>
        <w:rPr>
          <w:rStyle w:val="Emphasis"/>
        </w:rPr>
        <w:t>International Symposium on</w:t>
      </w:r>
      <w:r>
        <w:t xml:space="preserve"> (pp. 119–120). IEEE.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Zhu, F., Bosch, M., Woo, I., Kim, S., </w:t>
      </w:r>
      <w:proofErr w:type="spellStart"/>
      <w:r>
        <w:t>Boushey</w:t>
      </w:r>
      <w:proofErr w:type="spellEnd"/>
      <w:r>
        <w:t xml:space="preserve">, C. J., Ebert, D. S., &amp; </w:t>
      </w:r>
      <w:proofErr w:type="spellStart"/>
      <w:r>
        <w:t>Delp</w:t>
      </w:r>
      <w:proofErr w:type="spellEnd"/>
      <w:r>
        <w:t xml:space="preserve">, E. J. (2021). The use </w:t>
      </w:r>
      <w:r w:rsidR="00DE40B0">
        <w:tab/>
      </w:r>
      <w:r>
        <w:t xml:space="preserve">of mobile devices in aiding dietary assessment and evaluation. </w:t>
      </w:r>
      <w:r>
        <w:rPr>
          <w:rStyle w:val="Emphasis"/>
        </w:rPr>
        <w:t xml:space="preserve">IEEE Journal of Selected </w:t>
      </w:r>
      <w:r w:rsidR="00DE40B0">
        <w:rPr>
          <w:rStyle w:val="Emphasis"/>
        </w:rPr>
        <w:tab/>
      </w:r>
      <w:r>
        <w:rPr>
          <w:rStyle w:val="Emphasis"/>
        </w:rPr>
        <w:t>Topics in Signal Processing, 4</w:t>
      </w:r>
      <w:r>
        <w:t>(4), 756–766.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Kong, F., &amp; Tan, J. (2022). </w:t>
      </w:r>
      <w:proofErr w:type="spellStart"/>
      <w:r>
        <w:t>DietCam</w:t>
      </w:r>
      <w:proofErr w:type="spellEnd"/>
      <w:r>
        <w:t xml:space="preserve">: Automatic dietary assessment with mobile camera phones. </w:t>
      </w:r>
      <w:r w:rsidR="00DE40B0">
        <w:tab/>
      </w:r>
      <w:r>
        <w:rPr>
          <w:rStyle w:val="Emphasis"/>
        </w:rPr>
        <w:t>Pervasive and Mobile Computing, 8</w:t>
      </w:r>
      <w:r>
        <w:t>(1), 147–163.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Fei-Fei</w:t>
      </w:r>
      <w:proofErr w:type="spellEnd"/>
      <w:r>
        <w:t xml:space="preserve">, L., &amp; </w:t>
      </w:r>
      <w:proofErr w:type="spellStart"/>
      <w:r>
        <w:t>Perona</w:t>
      </w:r>
      <w:proofErr w:type="spellEnd"/>
      <w:r>
        <w:t xml:space="preserve">, P. (2019). A Bayesian hierarchical model for learning natural scene </w:t>
      </w:r>
      <w:r w:rsidR="00DE40B0">
        <w:tab/>
      </w:r>
      <w:r>
        <w:t xml:space="preserve">categories. In </w:t>
      </w:r>
      <w:r>
        <w:rPr>
          <w:rStyle w:val="Emphasis"/>
        </w:rPr>
        <w:t xml:space="preserve">Computer Vision and Pattern Recognition. CVPR 2019. IEEE Computer </w:t>
      </w:r>
      <w:r w:rsidR="00DE40B0">
        <w:rPr>
          <w:rStyle w:val="Emphasis"/>
        </w:rPr>
        <w:tab/>
      </w:r>
      <w:r>
        <w:rPr>
          <w:rStyle w:val="Emphasis"/>
        </w:rPr>
        <w:t>Society Conference on</w:t>
      </w:r>
      <w:r>
        <w:t xml:space="preserve"> (Vol. 2, pp. 524–531).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Joachims</w:t>
      </w:r>
      <w:proofErr w:type="spellEnd"/>
      <w:r>
        <w:t xml:space="preserve">, T. (2020). Text categorization with support vector machines: Learning with many </w:t>
      </w:r>
      <w:r w:rsidR="00DE40B0">
        <w:tab/>
      </w:r>
      <w:r>
        <w:t xml:space="preserve">relevant features. </w:t>
      </w:r>
      <w:r>
        <w:rPr>
          <w:rStyle w:val="Emphasis"/>
        </w:rPr>
        <w:t>Machine Learning: ECML-98</w:t>
      </w:r>
      <w:r>
        <w:t>, 137–142.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Puri</w:t>
      </w:r>
      <w:proofErr w:type="spellEnd"/>
      <w:r>
        <w:t xml:space="preserve">, M., Zhu, Z., Yu, Q., </w:t>
      </w:r>
      <w:proofErr w:type="spellStart"/>
      <w:r>
        <w:t>Divakaran</w:t>
      </w:r>
      <w:proofErr w:type="spellEnd"/>
      <w:r>
        <w:t xml:space="preserve">, A., &amp; </w:t>
      </w:r>
      <w:proofErr w:type="spellStart"/>
      <w:r>
        <w:t>Sawhney</w:t>
      </w:r>
      <w:proofErr w:type="spellEnd"/>
      <w:r>
        <w:t xml:space="preserve">, H. (2019). Recognition and volume </w:t>
      </w:r>
      <w:r w:rsidR="00DE40B0">
        <w:tab/>
      </w:r>
      <w:r>
        <w:t xml:space="preserve">estimation of food intake using a mobile device. In </w:t>
      </w:r>
      <w:r>
        <w:rPr>
          <w:rStyle w:val="Emphasis"/>
        </w:rPr>
        <w:t xml:space="preserve">Applications of Computer Vision </w:t>
      </w:r>
      <w:r w:rsidR="00DE40B0">
        <w:rPr>
          <w:rStyle w:val="Emphasis"/>
        </w:rPr>
        <w:tab/>
      </w:r>
      <w:r>
        <w:rPr>
          <w:rStyle w:val="Emphasis"/>
        </w:rPr>
        <w:t>(WACV), 2009 Workshop on</w:t>
      </w:r>
      <w:r>
        <w:t xml:space="preserve"> (pp. 1–8). IEEE.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Chen, M., </w:t>
      </w:r>
      <w:proofErr w:type="spellStart"/>
      <w:r>
        <w:t>Dhingra</w:t>
      </w:r>
      <w:proofErr w:type="spellEnd"/>
      <w:r>
        <w:t xml:space="preserve">, K., Wu, W., Yang, L., </w:t>
      </w:r>
      <w:proofErr w:type="spellStart"/>
      <w:r>
        <w:t>Sukthankar</w:t>
      </w:r>
      <w:proofErr w:type="spellEnd"/>
      <w:r>
        <w:t xml:space="preserve">, R., &amp; Yang, J. (2019). PFID: Pittsburgh </w:t>
      </w:r>
      <w:r w:rsidR="00DE40B0">
        <w:tab/>
      </w:r>
      <w:r>
        <w:t xml:space="preserve">fast-food image dataset. In </w:t>
      </w:r>
      <w:r>
        <w:rPr>
          <w:rStyle w:val="Emphasis"/>
        </w:rPr>
        <w:t xml:space="preserve">Image Processing (ICIP), 2019 16th IEEE International </w:t>
      </w:r>
      <w:r w:rsidR="00DE40B0">
        <w:rPr>
          <w:rStyle w:val="Emphasis"/>
        </w:rPr>
        <w:tab/>
      </w:r>
      <w:r>
        <w:rPr>
          <w:rStyle w:val="Emphasis"/>
        </w:rPr>
        <w:t>Conference on</w:t>
      </w:r>
      <w:r>
        <w:t xml:space="preserve"> (pp. 289–292).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Joutou</w:t>
      </w:r>
      <w:proofErr w:type="spellEnd"/>
      <w:r>
        <w:t xml:space="preserve">, T., &amp; </w:t>
      </w:r>
      <w:proofErr w:type="spellStart"/>
      <w:r>
        <w:t>Yanai</w:t>
      </w:r>
      <w:proofErr w:type="spellEnd"/>
      <w:r>
        <w:t xml:space="preserve">, K. (2009). A food image recognition system with multiple kernel learning. </w:t>
      </w:r>
      <w:r w:rsidR="00DE40B0">
        <w:tab/>
      </w:r>
      <w:r>
        <w:t xml:space="preserve">In </w:t>
      </w:r>
      <w:r>
        <w:rPr>
          <w:rStyle w:val="Emphasis"/>
        </w:rPr>
        <w:t>Image Processing (ICIP), 2019 16th IEEE International Conference on</w:t>
      </w:r>
      <w:r>
        <w:t xml:space="preserve"> (pp. 285–288). </w:t>
      </w:r>
      <w:r w:rsidR="00DE40B0">
        <w:tab/>
      </w:r>
      <w:r>
        <w:t>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Ciocca</w:t>
      </w:r>
      <w:proofErr w:type="spellEnd"/>
      <w:r>
        <w:t xml:space="preserve">, G., </w:t>
      </w:r>
      <w:proofErr w:type="spellStart"/>
      <w:r>
        <w:t>Napoletano</w:t>
      </w:r>
      <w:proofErr w:type="spellEnd"/>
      <w:r>
        <w:t xml:space="preserve">, P., &amp; </w:t>
      </w:r>
      <w:proofErr w:type="spellStart"/>
      <w:r>
        <w:t>Schettini</w:t>
      </w:r>
      <w:proofErr w:type="spellEnd"/>
      <w:r>
        <w:t xml:space="preserve">, R. (2021). Food recognition: A new dataset, experiments, </w:t>
      </w:r>
      <w:r w:rsidR="00DE40B0">
        <w:tab/>
      </w:r>
      <w:r>
        <w:t xml:space="preserve">and results. </w:t>
      </w:r>
      <w:r>
        <w:rPr>
          <w:rStyle w:val="Emphasis"/>
        </w:rPr>
        <w:t>IEEE Journal of Biomedical and Health Informatics, 21</w:t>
      </w:r>
      <w:r>
        <w:t>(3), 588–598.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Farinella</w:t>
      </w:r>
      <w:proofErr w:type="spellEnd"/>
      <w:r>
        <w:t xml:space="preserve">, G. M., </w:t>
      </w:r>
      <w:proofErr w:type="spellStart"/>
      <w:r>
        <w:t>Moltisanti</w:t>
      </w:r>
      <w:proofErr w:type="spellEnd"/>
      <w:r>
        <w:t xml:space="preserve">, M., &amp; </w:t>
      </w:r>
      <w:proofErr w:type="spellStart"/>
      <w:r>
        <w:t>Battiato</w:t>
      </w:r>
      <w:proofErr w:type="spellEnd"/>
      <w:r>
        <w:t xml:space="preserve">, S. (2014). Classifying food images represented as bag </w:t>
      </w:r>
      <w:r w:rsidR="00DE40B0">
        <w:tab/>
      </w:r>
      <w:r>
        <w:t xml:space="preserve">of </w:t>
      </w:r>
      <w:proofErr w:type="spellStart"/>
      <w:r>
        <w:t>textons</w:t>
      </w:r>
      <w:proofErr w:type="spellEnd"/>
      <w:r>
        <w:t xml:space="preserve">. In </w:t>
      </w:r>
      <w:r>
        <w:rPr>
          <w:rStyle w:val="Emphasis"/>
        </w:rPr>
        <w:t>Image Processing (ICIP), 2020 IEEE International Conference on</w:t>
      </w:r>
      <w:r>
        <w:t xml:space="preserve"> (pp. 5212–</w:t>
      </w:r>
      <w:r w:rsidR="00DE40B0">
        <w:tab/>
      </w:r>
      <w:r>
        <w:t>5216).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Bossard</w:t>
      </w:r>
      <w:proofErr w:type="spellEnd"/>
      <w:r>
        <w:t xml:space="preserve">, L., </w:t>
      </w:r>
      <w:proofErr w:type="spellStart"/>
      <w:r>
        <w:t>Guillaumin</w:t>
      </w:r>
      <w:proofErr w:type="spellEnd"/>
      <w:r>
        <w:t xml:space="preserve">, M., &amp; Van </w:t>
      </w:r>
      <w:proofErr w:type="spellStart"/>
      <w:r>
        <w:t>Gool</w:t>
      </w:r>
      <w:proofErr w:type="spellEnd"/>
      <w:r>
        <w:t xml:space="preserve">, L. (2021). Food-101–mining discriminative </w:t>
      </w:r>
      <w:r w:rsidR="00DE40B0">
        <w:tab/>
      </w:r>
      <w:r>
        <w:t xml:space="preserve">components with random forests. In </w:t>
      </w:r>
      <w:r>
        <w:rPr>
          <w:rStyle w:val="Emphasis"/>
        </w:rPr>
        <w:t>Lecture Notes in Computer Science</w:t>
      </w:r>
      <w:r>
        <w:t xml:space="preserve"> (Vol. 8694, pp. </w:t>
      </w:r>
      <w:r w:rsidR="00DE40B0">
        <w:tab/>
      </w:r>
      <w:r>
        <w:t>446–461). Springer.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lastRenderedPageBreak/>
        <w:t>Kagaya</w:t>
      </w:r>
      <w:proofErr w:type="spellEnd"/>
      <w:r>
        <w:t xml:space="preserve">, H., </w:t>
      </w:r>
      <w:proofErr w:type="spellStart"/>
      <w:r>
        <w:t>Aizawa</w:t>
      </w:r>
      <w:proofErr w:type="spellEnd"/>
      <w:r>
        <w:t xml:space="preserve">, K., &amp; Ogawa, M. (2021). Food detection and recognition using convolutional </w:t>
      </w:r>
      <w:r w:rsidR="00DE40B0">
        <w:tab/>
      </w:r>
      <w:r>
        <w:t xml:space="preserve">neural network. In </w:t>
      </w:r>
      <w:r>
        <w:rPr>
          <w:rStyle w:val="Emphasis"/>
        </w:rPr>
        <w:t>Proceedings of the 22nd ACM International Conference on Multimedia</w:t>
      </w:r>
      <w:r>
        <w:t xml:space="preserve"> </w:t>
      </w:r>
      <w:r w:rsidR="00DE40B0">
        <w:tab/>
      </w:r>
      <w:r>
        <w:t>(pp. 1085–1088). ACM.</w:t>
      </w:r>
    </w:p>
    <w:p w:rsidR="002E7476" w:rsidRDefault="002E7476" w:rsidP="002E7476">
      <w:pPr>
        <w:pStyle w:val="NormalWeb"/>
        <w:spacing w:line="480" w:lineRule="auto"/>
        <w:jc w:val="both"/>
      </w:pPr>
      <w:r>
        <w:t xml:space="preserve">He, Y., </w:t>
      </w:r>
      <w:proofErr w:type="spellStart"/>
      <w:r>
        <w:t>Xu</w:t>
      </w:r>
      <w:proofErr w:type="spellEnd"/>
      <w:r>
        <w:t xml:space="preserve">, C., Khanna, N., </w:t>
      </w:r>
      <w:proofErr w:type="spellStart"/>
      <w:r>
        <w:t>Boushey</w:t>
      </w:r>
      <w:proofErr w:type="spellEnd"/>
      <w:r>
        <w:t xml:space="preserve">, C. J., &amp; </w:t>
      </w:r>
      <w:proofErr w:type="spellStart"/>
      <w:r>
        <w:t>Delp</w:t>
      </w:r>
      <w:proofErr w:type="spellEnd"/>
      <w:r>
        <w:t xml:space="preserve">, E. J. (2020). Analysis of food images: Features </w:t>
      </w:r>
      <w:r w:rsidR="00DE40B0">
        <w:tab/>
      </w:r>
      <w:r>
        <w:t xml:space="preserve">and classification. In </w:t>
      </w:r>
      <w:r>
        <w:rPr>
          <w:rStyle w:val="Emphasis"/>
        </w:rPr>
        <w:t>Image Processing (ICIP), IEEE International Conference on</w:t>
      </w:r>
      <w:r>
        <w:t xml:space="preserve"> (pp. </w:t>
      </w:r>
      <w:r w:rsidR="00DE40B0">
        <w:tab/>
      </w:r>
      <w:r>
        <w:t>2744–2748). IEEE.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Chae</w:t>
      </w:r>
      <w:proofErr w:type="spellEnd"/>
      <w:r>
        <w:t xml:space="preserve">, J., Woo, I., Kim, S., </w:t>
      </w:r>
      <w:proofErr w:type="spellStart"/>
      <w:r>
        <w:t>Maciejewski</w:t>
      </w:r>
      <w:proofErr w:type="spellEnd"/>
      <w:r>
        <w:t xml:space="preserve">, R., Zhu, F., </w:t>
      </w:r>
      <w:proofErr w:type="spellStart"/>
      <w:r>
        <w:t>Delp</w:t>
      </w:r>
      <w:proofErr w:type="spellEnd"/>
      <w:r>
        <w:t xml:space="preserve">, E. J., </w:t>
      </w:r>
      <w:proofErr w:type="spellStart"/>
      <w:r>
        <w:t>Boushey</w:t>
      </w:r>
      <w:proofErr w:type="spellEnd"/>
      <w:r>
        <w:t xml:space="preserve">, C. J., &amp; Ebert, D. S. </w:t>
      </w:r>
      <w:r w:rsidR="00DE40B0">
        <w:tab/>
      </w:r>
      <w:r>
        <w:t xml:space="preserve">(2019). Volume estimation using food specific shape templates in mobile image-based </w:t>
      </w:r>
      <w:r w:rsidR="00DE40B0">
        <w:tab/>
      </w:r>
      <w:r>
        <w:t xml:space="preserve">dietary assessment. In </w:t>
      </w:r>
      <w:r>
        <w:rPr>
          <w:rStyle w:val="Emphasis"/>
        </w:rPr>
        <w:t>Proceedings of SPIE</w:t>
      </w:r>
      <w:r>
        <w:t xml:space="preserve"> (Vol. 7873, p. 78730K). NIH Public Access.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Yanai</w:t>
      </w:r>
      <w:proofErr w:type="spellEnd"/>
      <w:r>
        <w:t xml:space="preserve">, K. (2022). Food image recognition using deep convolutional network with pre-training and </w:t>
      </w:r>
      <w:r w:rsidR="00DE40B0">
        <w:tab/>
      </w:r>
      <w:r>
        <w:t xml:space="preserve">fine-tuning. In </w:t>
      </w:r>
      <w:r>
        <w:rPr>
          <w:rStyle w:val="Emphasis"/>
        </w:rPr>
        <w:t xml:space="preserve">2022 IEEE International Conference on Multimedia &amp; Expo Workshops </w:t>
      </w:r>
      <w:r w:rsidR="00DE40B0">
        <w:rPr>
          <w:rStyle w:val="Emphasis"/>
        </w:rPr>
        <w:tab/>
      </w:r>
      <w:r>
        <w:rPr>
          <w:rStyle w:val="Emphasis"/>
        </w:rPr>
        <w:t>(ICMEW)</w:t>
      </w:r>
      <w:r>
        <w:t>.</w:t>
      </w:r>
    </w:p>
    <w:p w:rsidR="002E7476" w:rsidRDefault="002E7476" w:rsidP="002E7476">
      <w:pPr>
        <w:pStyle w:val="NormalWeb"/>
        <w:spacing w:line="480" w:lineRule="auto"/>
        <w:jc w:val="both"/>
      </w:pPr>
      <w:proofErr w:type="spellStart"/>
      <w:r>
        <w:t>Bolanos</w:t>
      </w:r>
      <w:proofErr w:type="spellEnd"/>
      <w:r>
        <w:t xml:space="preserve">, M. P. R. (2019). Simultaneous food localization and recognition. </w:t>
      </w:r>
      <w:r>
        <w:rPr>
          <w:rStyle w:val="Emphasis"/>
        </w:rPr>
        <w:t xml:space="preserve">arXiv:1604.07953v2 </w:t>
      </w:r>
      <w:r w:rsidR="00DE40B0">
        <w:rPr>
          <w:rStyle w:val="Emphasis"/>
        </w:rPr>
        <w:tab/>
      </w:r>
      <w:bookmarkStart w:id="0" w:name="_GoBack"/>
      <w:bookmarkEnd w:id="0"/>
      <w:r>
        <w:rPr>
          <w:rStyle w:val="Emphasis"/>
        </w:rPr>
        <w:t>[cs.CV]</w:t>
      </w:r>
      <w:r>
        <w:t>.</w:t>
      </w:r>
    </w:p>
    <w:p w:rsidR="00026357" w:rsidRPr="002E7476" w:rsidRDefault="00026357" w:rsidP="002E747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26357" w:rsidRPr="002E7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0427B0"/>
    <w:multiLevelType w:val="hybridMultilevel"/>
    <w:tmpl w:val="E1CE2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FD223B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D2A"/>
    <w:rsid w:val="00026357"/>
    <w:rsid w:val="001A7DCE"/>
    <w:rsid w:val="001D50AD"/>
    <w:rsid w:val="00212D2A"/>
    <w:rsid w:val="002435BB"/>
    <w:rsid w:val="002610CE"/>
    <w:rsid w:val="002B02D3"/>
    <w:rsid w:val="002C2E79"/>
    <w:rsid w:val="002E7476"/>
    <w:rsid w:val="003477D6"/>
    <w:rsid w:val="00353186"/>
    <w:rsid w:val="00387A72"/>
    <w:rsid w:val="003954EF"/>
    <w:rsid w:val="00395701"/>
    <w:rsid w:val="003F50E9"/>
    <w:rsid w:val="004C75A2"/>
    <w:rsid w:val="00653B8A"/>
    <w:rsid w:val="006655E1"/>
    <w:rsid w:val="006F0147"/>
    <w:rsid w:val="007246B0"/>
    <w:rsid w:val="00793874"/>
    <w:rsid w:val="0086227C"/>
    <w:rsid w:val="008B192F"/>
    <w:rsid w:val="008B728B"/>
    <w:rsid w:val="008E7706"/>
    <w:rsid w:val="008F3A8E"/>
    <w:rsid w:val="009656CA"/>
    <w:rsid w:val="00A03F91"/>
    <w:rsid w:val="00A56401"/>
    <w:rsid w:val="00AA6B87"/>
    <w:rsid w:val="00C6508D"/>
    <w:rsid w:val="00C8191E"/>
    <w:rsid w:val="00D95579"/>
    <w:rsid w:val="00DE40B0"/>
    <w:rsid w:val="00DE459A"/>
    <w:rsid w:val="00E22ECF"/>
    <w:rsid w:val="00E55206"/>
    <w:rsid w:val="00FC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09CF5-6A25-49FB-8CBC-2625DF5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7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74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1845</Words>
  <Characters>10520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2024-07-26T15:33:00Z</dcterms:created>
  <dcterms:modified xsi:type="dcterms:W3CDTF">2024-08-05T13:31:00Z</dcterms:modified>
</cp:coreProperties>
</file>