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40" w:before="0"/>
        <w:jc w:val="center"/>
      </w:pPr>
      <w:r>
        <w:rPr>
          <w:rFonts w:ascii="Arial" w:cs="Arial" w:eastAsia="Arial" w:hAnsi="Arial"/>
          <w:b/>
          <w:bCs/>
          <w:color w:val="1A6B3C"/>
          <w:sz w:val="72"/>
          <w:szCs w:val="72"/>
        </w:rPr>
        <w:t xml:space="preserve">AfrikaScholars</w:t>
      </w:r>
    </w:p>
    <w:p>
      <w:pPr>
        <w:spacing w:after="200" w:before="0"/>
        <w:jc w:val="center"/>
      </w:pPr>
      <w:r>
        <w:rPr>
          <w:rFonts w:ascii="Arial" w:cs="Arial" w:eastAsia="Arial" w:hAnsi="Arial"/>
          <w:i/>
          <w:iCs/>
          <w:color w:val="5A6B5E"/>
          <w:sz w:val="26"/>
          <w:szCs w:val="26"/>
        </w:rPr>
        <w:t xml:space="preserve">Academic Platform for African Scholarship</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1A6B3C" w:val="clear"/>
            <w:tcMar>
              <w:top w:type="dxa" w:w="200"/>
              <w:left w:type="dxa" w:w="400"/>
              <w:bottom w:type="dxa" w:w="200"/>
              <w:right w:type="dxa" w:w="400"/>
            </w:tcMar>
          </w:tcPr>
          <w:p>
            <w:pPr>
              <w:spacing w:after="60" w:before="0"/>
              <w:jc w:val="center"/>
            </w:pPr>
            <w:r>
              <w:rPr>
                <w:rFonts w:ascii="Arial" w:cs="Arial" w:eastAsia="Arial" w:hAnsi="Arial"/>
                <w:b/>
                <w:bCs/>
                <w:color w:val="FFFFFF"/>
                <w:sz w:val="28"/>
                <w:szCs w:val="28"/>
              </w:rPr>
              <w:t xml:space="preserve">Complete Project Documentation</w:t>
            </w:r>
          </w:p>
          <w:p>
            <w:pPr>
              <w:spacing w:after="0" w:before="0"/>
              <w:jc w:val="center"/>
            </w:pPr>
            <w:r>
              <w:rPr>
                <w:rFonts w:ascii="Arial" w:cs="Arial" w:eastAsia="Arial" w:hAnsi="Arial"/>
                <w:color w:val="D1FAE5"/>
                <w:sz w:val="20"/>
                <w:szCs w:val="20"/>
              </w:rPr>
              <w:t xml:space="preserve">Architecture  •  Current State  •  Development Plan</w:t>
            </w:r>
          </w:p>
        </w:tc>
      </w:tr>
    </w:tbl>
    <w:p>
      <w:pPr>
        <w:spacing w:after="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Document Version</w:t>
            </w:r>
          </w:p>
        </w:tc>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1.0 — April 2026</w:t>
            </w:r>
          </w:p>
        </w:tc>
      </w:tr>
      <w:tr>
        <w:tc>
          <w:tcPr>
            <w:tcW w:type="dxa" w:w="24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Project Name</w:t>
            </w:r>
          </w:p>
        </w:tc>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AfrikaScholars Web Platform</w:t>
            </w:r>
          </w:p>
        </w:tc>
      </w:tr>
      <w:tr>
        <w:tc>
          <w:tcPr>
            <w:tcW w:type="dxa" w:w="24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Frontend Stack</w:t>
            </w:r>
          </w:p>
        </w:tc>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React 18 + TypeScript + Vite + TailwindCSS + shadcn/ui</w:t>
            </w:r>
          </w:p>
        </w:tc>
      </w:tr>
      <w:tr>
        <w:tc>
          <w:tcPr>
            <w:tcW w:type="dxa" w:w="24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Backend Stack</w:t>
            </w:r>
          </w:p>
        </w:tc>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REST API (cPanel) + Supabase (BaaS)</w:t>
            </w:r>
          </w:p>
        </w:tc>
      </w:tr>
      <w:tr>
        <w:tc>
          <w:tcPr>
            <w:tcW w:type="dxa" w:w="24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Deployment</w:t>
            </w:r>
          </w:p>
        </w:tc>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Vercel (frontend) + cPanel Shared Hosting (PHP API)</w:t>
            </w:r>
          </w:p>
        </w:tc>
      </w:tr>
      <w:tr>
        <w:tc>
          <w:tcPr>
            <w:tcW w:type="dxa" w:w="24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Production URL</w:t>
            </w:r>
          </w:p>
        </w:tc>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https://afrikascholars.com</w:t>
            </w:r>
          </w:p>
        </w:tc>
      </w:tr>
    </w:tbl>
    <w:p>
      <w:pPr>
        <w:spacing w:after="0" w:before="60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1. Project Overview</w:t>
      </w:r>
    </w:p>
    <w:p>
      <w:pPr>
        <w:spacing w:after="100" w:before="60"/>
        <w:jc w:val="left"/>
      </w:pPr>
      <w:r>
        <w:rPr>
          <w:rFonts w:ascii="Arial" w:cs="Arial" w:eastAsia="Arial" w:hAnsi="Arial"/>
          <w:b w:val="false"/>
          <w:bCs w:val="false"/>
          <w:i w:val="false"/>
          <w:iCs w:val="false"/>
          <w:color w:val="1C2B1E"/>
          <w:sz w:val="20"/>
          <w:szCs w:val="20"/>
        </w:rPr>
        <w:t xml:space="preserve">AfrikaScholars is a full-stack academic platform built to serve African scholars, researchers, lecturers, and academic institutions. The platform provides a unified ecosystem for scholarly publishing, research collaboration, AI-assisted writing tools, academic advisory services, and institutional partnerships — all designed with African academic communities at its centre.</w:t>
      </w:r>
    </w:p>
    <w:p>
      <w:pPr>
        <w:spacing w:after="0" w:before="120"/>
      </w:pPr>
    </w:p>
    <w:p>
      <w:pPr>
        <w:pStyle w:val="Heading2"/>
        <w:spacing w:after="100" w:before="280"/>
      </w:pPr>
      <w:r>
        <w:rPr>
          <w:rFonts w:ascii="Arial" w:cs="Arial" w:eastAsia="Arial" w:hAnsi="Arial"/>
          <w:b/>
          <w:bCs/>
          <w:color w:val="1C2B1E"/>
          <w:sz w:val="26"/>
          <w:szCs w:val="26"/>
        </w:rPr>
        <w:t xml:space="preserve">1.1 Vision &amp; Mission</w:t>
      </w:r>
    </w:p>
    <w:p>
      <w:pPr>
        <w:spacing w:after="100" w:before="60"/>
        <w:jc w:val="left"/>
      </w:pPr>
      <w:r>
        <w:rPr>
          <w:rFonts w:ascii="Arial" w:cs="Arial" w:eastAsia="Arial" w:hAnsi="Arial"/>
          <w:b w:val="false"/>
          <w:bCs w:val="false"/>
          <w:i w:val="false"/>
          <w:iCs w:val="false"/>
          <w:color w:val="1C2B1E"/>
          <w:sz w:val="20"/>
          <w:szCs w:val="20"/>
        </w:rPr>
        <w:t xml:space="preserve">The platform's mission is to democratise access to academic resources and scholarly tools for African researchers and institutions. It bridges the gap between African academia and global scholarly infrastructure by providing tools that are typically only available through expensive subscriptions at Western universities.</w:t>
      </w:r>
    </w:p>
    <w:p>
      <w:pPr>
        <w:spacing w:after="0" w:before="120"/>
      </w:pPr>
    </w:p>
    <w:p>
      <w:pPr>
        <w:pStyle w:val="Heading2"/>
        <w:spacing w:after="100" w:before="280"/>
      </w:pPr>
      <w:r>
        <w:rPr>
          <w:rFonts w:ascii="Arial" w:cs="Arial" w:eastAsia="Arial" w:hAnsi="Arial"/>
          <w:b/>
          <w:bCs/>
          <w:color w:val="1C2B1E"/>
          <w:sz w:val="26"/>
          <w:szCs w:val="26"/>
        </w:rPr>
        <w:t xml:space="preserve">1.2 User Roles</w:t>
      </w:r>
    </w:p>
    <w:p>
      <w:pPr>
        <w:spacing w:after="100" w:before="60"/>
        <w:jc w:val="left"/>
      </w:pPr>
      <w:r>
        <w:rPr>
          <w:rFonts w:ascii="Arial" w:cs="Arial" w:eastAsia="Arial" w:hAnsi="Arial"/>
          <w:b w:val="false"/>
          <w:bCs w:val="false"/>
          <w:i w:val="false"/>
          <w:iCs w:val="false"/>
          <w:color w:val="1C2B1E"/>
          <w:sz w:val="20"/>
          <w:szCs w:val="20"/>
        </w:rPr>
        <w:t xml:space="preserve">The platform serves three primary authenticated user types, each with a dedicated dashboard and role-specific features: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Role</w:t>
            </w:r>
          </w:p>
        </w:tc>
        <w:tc>
          <w:tcPr>
            <w:tcW w:type="dxa" w:w="20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Route Prefix</w:t>
            </w:r>
          </w:p>
        </w:tc>
        <w:tc>
          <w:tcPr>
            <w:tcW w:type="dxa" w:w="51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Description</w:t>
            </w:r>
          </w:p>
        </w:tc>
      </w:tr>
      <w:tr>
        <w:tc>
          <w:tcPr>
            <w:tcW w:type="dxa" w:w="2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Researcher</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Individual researchers. Full access to research tools, publishing, library, intelligence, network, community, and billing.</w:t>
            </w:r>
          </w:p>
        </w:tc>
      </w:tr>
      <w:tr>
        <w:tc>
          <w:tcPr>
            <w:tcW w:type="dxa" w:w="2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Academic</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/dashboard/academic</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Lecturers and academics. All researcher features plus institutional partnerships, advisory services, and messaging.</w:t>
            </w:r>
          </w:p>
        </w:tc>
      </w:tr>
      <w:tr>
        <w:tc>
          <w:tcPr>
            <w:tcW w:type="dxa" w:w="2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Professional</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/dashboard/professional</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Industry professionals. Network-focused features, institutional access, academic advisory (study in Africa, transcript, degree advisory), and community.</w:t>
            </w:r>
          </w:p>
        </w:tc>
      </w:tr>
    </w:tbl>
    <w:p>
      <w:pPr>
        <w:spacing w:after="0" w:before="120"/>
      </w:pPr>
    </w:p>
    <w:p>
      <w:pPr>
        <w:pStyle w:val="Heading2"/>
        <w:spacing w:after="100" w:before="280"/>
      </w:pPr>
      <w:r>
        <w:rPr>
          <w:rFonts w:ascii="Arial" w:cs="Arial" w:eastAsia="Arial" w:hAnsi="Arial"/>
          <w:b/>
          <w:bCs/>
          <w:color w:val="1C2B1E"/>
          <w:sz w:val="26"/>
          <w:szCs w:val="26"/>
        </w:rPr>
        <w:t xml:space="preserve">1.3 Architecture Overview</w:t>
      </w:r>
    </w:p>
    <w:p>
      <w:pPr>
        <w:spacing w:after="100" w:before="60"/>
        <w:jc w:val="left"/>
      </w:pPr>
      <w:r>
        <w:rPr>
          <w:rFonts w:ascii="Arial" w:cs="Arial" w:eastAsia="Arial" w:hAnsi="Arial"/>
          <w:b w:val="false"/>
          <w:bCs w:val="false"/>
          <w:i w:val="false"/>
          <w:iCs w:val="false"/>
          <w:color w:val="1C2B1E"/>
          <w:sz w:val="20"/>
          <w:szCs w:val="20"/>
        </w:rPr>
        <w:t xml:space="preserve">AfrikaScholars is built as a decoupled, two-layer architecture: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Layer</w:t>
            </w:r>
          </w:p>
        </w:tc>
        <w:tc>
          <w:tcPr>
            <w:tcW w:type="dxa" w:w="368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Technology</w:t>
            </w:r>
          </w:p>
        </w:tc>
        <w:tc>
          <w:tcPr>
            <w:tcW w:type="dxa" w:w="368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Responsibility</w:t>
            </w:r>
          </w:p>
        </w:tc>
      </w:tr>
      <w:tr>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Frontend</w:t>
            </w:r>
          </w:p>
        </w:tc>
        <w:tc>
          <w:tcPr>
            <w:tcW w:type="dxa" w:w="368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React 18 + TypeScript + Vite</w:t>
            </w:r>
          </w:p>
        </w:tc>
        <w:tc>
          <w:tcPr>
            <w:tcW w:type="dxa" w:w="368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All UI rendering, routing, state management, and API calls</w:t>
            </w:r>
          </w:p>
        </w:tc>
      </w:tr>
      <w:tr>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PHP API</w:t>
            </w:r>
          </w:p>
        </w:tc>
        <w:tc>
          <w:tcPr>
            <w:tcW w:type="dxa" w:w="368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on cPanel + MySQL/CSV</w:t>
            </w:r>
          </w:p>
        </w:tc>
        <w:tc>
          <w:tcPr>
            <w:tcW w:type="dxa" w:w="368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Public content endpoints: articles, journals, insights, call for papers, manuscripts, auth, payments</w:t>
            </w:r>
          </w:p>
        </w:tc>
      </w:tr>
      <w:tr>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Supabase</w:t>
            </w:r>
          </w:p>
        </w:tc>
        <w:tc>
          <w:tcPr>
            <w:tcW w:type="dxa" w:w="368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Supabase (PostgreSQL + Auth + Edge Functions)</w:t>
            </w:r>
          </w:p>
        </w:tc>
        <w:tc>
          <w:tcPr>
            <w:tcW w:type="dxa" w:w="368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User data, subscriptions, AI papers, network, community, notifications, messages, library, publishing workflows</w:t>
            </w:r>
          </w:p>
        </w:tc>
      </w:tr>
      <w:tr>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AI Layer</w:t>
            </w:r>
          </w:p>
        </w:tc>
        <w:tc>
          <w:tcPr>
            <w:tcW w:type="dxa" w:w="368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Supabase Edge Function + Lovable AI Gateway</w:t>
            </w:r>
          </w:p>
        </w:tc>
        <w:tc>
          <w:tcPr>
            <w:tcW w:type="dxa" w:w="368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Streaming AI paper generation, section writing, source finding, abstract generation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6"/>
              <w:left w:val="single" w:color="1A6B3C" w:sz="18"/>
              <w:bottom w:val="none" w:color="FFFFFF" w:sz="0"/>
              <w:right w:val="none" w:color="FFFFFF" w:sz="0"/>
            </w:tcBorders>
            <w:shd w:fill="EAF5EE" w:val="clear"/>
            <w:tcMar>
              <w:top w:type="dxa" w:w="80"/>
              <w:left w:type="dxa" w:w="200"/>
              <w:bottom w:type="dxa" w:w="80"/>
              <w:right w:type="dxa" w:w="200"/>
            </w:tcMar>
          </w:tcPr>
          <w:p>
            <w:r>
              <w:rPr>
                <w:rFonts w:ascii="Arial" w:cs="Arial" w:eastAsia="Arial" w:hAnsi="Arial"/>
                <w:i/>
                <w:iCs/>
                <w:color w:val="1C2B1E"/>
                <w:sz w:val="18"/>
                <w:szCs w:val="18"/>
              </w:rPr>
              <w:t xml:space="preserve">The original AfrikaScholars project was a PHP monolith. It has been converted to a decoupled architecture where PHP acts as a pure REST API returning JSON, and React handles all UI rendering. Supabase handles all user-related data and real-time features.</w:t>
            </w:r>
          </w:p>
        </w:tc>
      </w:tr>
    </w:tbl>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2. Technology Stack</w:t>
      </w:r>
    </w:p>
    <w:p>
      <w:pPr>
        <w:pStyle w:val="Heading2"/>
        <w:spacing w:after="100" w:before="280"/>
      </w:pPr>
      <w:r>
        <w:rPr>
          <w:rFonts w:ascii="Arial" w:cs="Arial" w:eastAsia="Arial" w:hAnsi="Arial"/>
          <w:b/>
          <w:bCs/>
          <w:color w:val="1C2B1E"/>
          <w:sz w:val="26"/>
          <w:szCs w:val="26"/>
        </w:rPr>
        <w:t xml:space="preserve">2.1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Package</w:t>
            </w:r>
          </w:p>
        </w:tc>
        <w:tc>
          <w:tcPr>
            <w:tcW w:type="dxa" w:w="16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Version</w:t>
            </w:r>
          </w:p>
        </w:tc>
        <w:tc>
          <w:tcPr>
            <w:tcW w:type="dxa" w:w="49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Purpose</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react + react-dom</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^18.3.1</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Core framework</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typescript</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^5.8.3</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Type safety across the entire codebase</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vite</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^4.5.14</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Build tool and dev server (port 5173)</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react-router-dom</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^6.30.1</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Client-side routing for SPA navigation</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@tanstack/react-query</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^5.83.0</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Server state management, caching, background refetching</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tailwindcss</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^3.4.17</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Utility-first CSS styling</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shadcn/ui (Radix UI)</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Various</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Accessible UI component primitives (dialog, tabs, select, toast, etc.)</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lucide-react</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^0.462.0</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Icon library</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@supabase/supabase-js</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^2.101.1</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Supabase client for database, auth, and edge functions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react-hook-form + zod</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^7.61.1 / ^3.25.76</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Form management and runtime schema validation</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recharts</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^2.15.4</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Data visualisation and analytics charts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react-markdown</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^10.1.0</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Rendering AI-generated markdown content</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axios</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^1.13.5</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HTTP client (used alongside native fetch)</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sonner + radix toast</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^1.7.4</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Toast notifications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date-fns</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^3.6.0</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Date formatting and manipulation</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embla-carousel-react</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^8.6.0</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Carousel/slider components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next-themes</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^0.3.0</w:t>
            </w:r>
          </w:p>
        </w:tc>
        <w:tc>
          <w:tcPr>
            <w:tcW w:type="dxa" w:w="4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Dark/light mode theming</w:t>
            </w:r>
          </w:p>
        </w:tc>
      </w:tr>
    </w:tbl>
    <w:p>
      <w:pPr>
        <w:spacing w:after="0" w:before="120"/>
      </w:pPr>
    </w:p>
    <w:p>
      <w:pPr>
        <w:pStyle w:val="Heading2"/>
        <w:spacing w:after="100" w:before="280"/>
      </w:pPr>
      <w:r>
        <w:rPr>
          <w:rFonts w:ascii="Arial" w:cs="Arial" w:eastAsia="Arial" w:hAnsi="Arial"/>
          <w:b/>
          <w:bCs/>
          <w:color w:val="1C2B1E"/>
          <w:sz w:val="26"/>
          <w:szCs w:val="26"/>
        </w:rPr>
        <w:t xml:space="preserve">2.2 Environment Variables</w:t>
      </w:r>
    </w:p>
    <w:p>
      <w:pPr>
        <w:spacing w:after="100" w:before="60"/>
        <w:jc w:val="left"/>
      </w:pPr>
      <w:r>
        <w:rPr>
          <w:rFonts w:ascii="Arial" w:cs="Arial" w:eastAsia="Arial" w:hAnsi="Arial"/>
          <w:b w:val="false"/>
          <w:bCs w:val="false"/>
          <w:i w:val="false"/>
          <w:iCs w:val="false"/>
          <w:color w:val="1C2B1E"/>
          <w:sz w:val="20"/>
          <w:szCs w:val="20"/>
        </w:rPr>
        <w:t xml:space="preserve">The application requires the following environment variables configured in .env.local for development and in Vercel for production: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Variable</w:t>
            </w:r>
          </w:p>
        </w:tc>
        <w:tc>
          <w:tcPr>
            <w:tcW w:type="dxa" w:w="57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Description</w:t>
            </w:r>
          </w:p>
        </w:tc>
      </w:tr>
      <w:tr>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VITE_PHP_API_URL</w:t>
            </w:r>
          </w:p>
        </w:tc>
        <w:tc>
          <w:tcPr>
            <w:tcW w:type="dxa" w:w="57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Base URL for the PHP REST API (e.g. https://afrikascholars.com/api or http://localhost:8001/api)</w:t>
            </w:r>
          </w:p>
        </w:tc>
      </w:tr>
      <w:tr>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VITE_SUPABASE_URL</w:t>
            </w:r>
          </w:p>
        </w:tc>
        <w:tc>
          <w:tcPr>
            <w:tcW w:type="dxa" w:w="57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Supabase project URL (used for database, auth, edge functions)</w:t>
            </w:r>
          </w:p>
        </w:tc>
      </w:tr>
      <w:tr>
        <w:tc>
          <w:tcPr>
            <w:tcW w:type="dxa" w:w="3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VITE_SUPABASE_PUBLISHABLE_KEY</w:t>
            </w:r>
          </w:p>
        </w:tc>
        <w:tc>
          <w:tcPr>
            <w:tcW w:type="dxa" w:w="57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Supabase anon/public key (safe to expose in client)</w:t>
            </w:r>
          </w:p>
        </w:tc>
      </w:tr>
    </w:tbl>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3. Project Structure</w:t>
      </w:r>
    </w:p>
    <w:p>
      <w:pPr>
        <w:pStyle w:val="Heading2"/>
        <w:spacing w:after="100" w:before="280"/>
      </w:pPr>
      <w:r>
        <w:rPr>
          <w:rFonts w:ascii="Arial" w:cs="Arial" w:eastAsia="Arial" w:hAnsi="Arial"/>
          <w:b/>
          <w:bCs/>
          <w:color w:val="1C2B1E"/>
          <w:sz w:val="26"/>
          <w:szCs w:val="26"/>
        </w:rPr>
        <w:t xml:space="preserve">3.1 Frontend Source Tree</w:t>
      </w:r>
    </w:p>
    <w:p>
      <w:pPr>
        <w:shd w:fill="1E293B" w:val="clear"/>
        <w:spacing w:after="60" w:before="60"/>
      </w:pPr>
      <w:r>
        <w:rPr>
          <w:rFonts w:ascii="Courier New" w:cs="Courier New" w:eastAsia="Courier New" w:hAnsi="Courier New"/>
          <w:color w:val="A3E635"/>
          <w:sz w:val="17"/>
          <w:szCs w:val="17"/>
        </w:rPr>
        <w:t xml:space="preserve">src/</w:t>
      </w:r>
    </w:p>
    <w:p>
      <w:pPr>
        <w:shd w:fill="1E293B" w:val="clear"/>
        <w:spacing w:after="60" w:before="60"/>
      </w:pPr>
      <w:r>
        <w:rPr>
          <w:rFonts w:ascii="Courier New" w:cs="Courier New" w:eastAsia="Courier New" w:hAnsi="Courier New"/>
          <w:color w:val="A3E635"/>
          <w:sz w:val="17"/>
          <w:szCs w:val="17"/>
        </w:rPr>
        <w:t xml:space="preserve">├── App.tsx                  ← Root router (all 100+ routes defined here)</w:t>
      </w:r>
    </w:p>
    <w:p>
      <w:pPr>
        <w:shd w:fill="1E293B" w:val="clear"/>
        <w:spacing w:after="60" w:before="60"/>
      </w:pPr>
      <w:r>
        <w:rPr>
          <w:rFonts w:ascii="Courier New" w:cs="Courier New" w:eastAsia="Courier New" w:hAnsi="Courier New"/>
          <w:color w:val="A3E635"/>
          <w:sz w:val="17"/>
          <w:szCs w:val="17"/>
        </w:rPr>
        <w:t xml:space="preserve">├── main.tsx                 ← React entry point</w:t>
      </w:r>
    </w:p>
    <w:p>
      <w:pPr>
        <w:shd w:fill="1E293B" w:val="clear"/>
        <w:spacing w:after="60" w:before="60"/>
      </w:pPr>
      <w:r>
        <w:rPr>
          <w:rFonts w:ascii="Courier New" w:cs="Courier New" w:eastAsia="Courier New" w:hAnsi="Courier New"/>
          <w:color w:val="A3E635"/>
          <w:sz w:val="17"/>
          <w:szCs w:val="17"/>
        </w:rPr>
        <w:t xml:space="preserve">├── App.css / index.css      ← Global styles</w:t>
      </w:r>
    </w:p>
    <w:p>
      <w:pPr>
        <w:shd w:fill="1E293B" w:val="clear"/>
        <w:spacing w:after="60" w:before="60"/>
      </w:pPr>
      <w:r>
        <w:rPr>
          <w:rFonts w:ascii="Courier New" w:cs="Courier New" w:eastAsia="Courier New" w:hAnsi="Courier New"/>
          <w:color w:val="A3E635"/>
          <w:sz w:val="17"/>
          <w:szCs w:val="17"/>
        </w:rPr>
        <w:t xml:space="preserve">├── context/</w:t>
      </w:r>
    </w:p>
    <w:p>
      <w:pPr>
        <w:shd w:fill="1E293B" w:val="clear"/>
        <w:spacing w:after="60" w:before="60"/>
      </w:pPr>
      <w:r>
        <w:rPr>
          <w:rFonts w:ascii="Courier New" w:cs="Courier New" w:eastAsia="Courier New" w:hAnsi="Courier New"/>
          <w:color w:val="A3E635"/>
          <w:sz w:val="17"/>
          <w:szCs w:val="17"/>
        </w:rPr>
        <w:t xml:space="preserve">│   ├── AuthContext.tsx      ← JWT auth state, login, register, logout</w:t>
      </w:r>
    </w:p>
    <w:p>
      <w:pPr>
        <w:shd w:fill="1E293B" w:val="clear"/>
        <w:spacing w:after="60" w:before="60"/>
      </w:pPr>
      <w:r>
        <w:rPr>
          <w:rFonts w:ascii="Courier New" w:cs="Courier New" w:eastAsia="Courier New" w:hAnsi="Courier New"/>
          <w:color w:val="A3E635"/>
          <w:sz w:val="17"/>
          <w:szCs w:val="17"/>
        </w:rPr>
        <w:t xml:space="preserve">│   ├── JournalContext.tsx   ← Journal creation wizard state</w:t>
      </w:r>
    </w:p>
    <w:p>
      <w:pPr>
        <w:shd w:fill="1E293B" w:val="clear"/>
        <w:spacing w:after="60" w:before="60"/>
      </w:pPr>
      <w:r>
        <w:rPr>
          <w:rFonts w:ascii="Courier New" w:cs="Courier New" w:eastAsia="Courier New" w:hAnsi="Courier New"/>
          <w:color w:val="A3E635"/>
          <w:sz w:val="17"/>
          <w:szCs w:val="17"/>
        </w:rPr>
        <w:t xml:space="preserve">│   └── SubscriptionContext.tsx ← Subscription status context</w:t>
      </w:r>
    </w:p>
    <w:p>
      <w:pPr>
        <w:shd w:fill="1E293B" w:val="clear"/>
        <w:spacing w:after="60" w:before="60"/>
      </w:pPr>
      <w:r>
        <w:rPr>
          <w:rFonts w:ascii="Courier New" w:cs="Courier New" w:eastAsia="Courier New" w:hAnsi="Courier New"/>
          <w:color w:val="A3E635"/>
          <w:sz w:val="17"/>
          <w:szCs w:val="17"/>
        </w:rPr>
        <w:t xml:space="preserve">├── lib/</w:t>
      </w:r>
    </w:p>
    <w:p>
      <w:pPr>
        <w:shd w:fill="1E293B" w:val="clear"/>
        <w:spacing w:after="60" w:before="60"/>
      </w:pPr>
      <w:r>
        <w:rPr>
          <w:rFonts w:ascii="Courier New" w:cs="Courier New" w:eastAsia="Courier New" w:hAnsi="Courier New"/>
          <w:color w:val="A3E635"/>
          <w:sz w:val="17"/>
          <w:szCs w:val="17"/>
        </w:rPr>
        <w:t xml:space="preserve">│   ├── api.ts              ← PHP REST API client (articles, journals, manuscripts…)</w:t>
      </w:r>
    </w:p>
    <w:p>
      <w:pPr>
        <w:shd w:fill="1E293B" w:val="clear"/>
        <w:spacing w:after="60" w:before="60"/>
      </w:pPr>
      <w:r>
        <w:rPr>
          <w:rFonts w:ascii="Courier New" w:cs="Courier New" w:eastAsia="Courier New" w:hAnsi="Courier New"/>
          <w:color w:val="A3E635"/>
          <w:sz w:val="17"/>
          <w:szCs w:val="17"/>
        </w:rPr>
        <w:t xml:space="preserve">│   ├── aiPaperStream.ts    ← SSE streaming for AI paper generation</w:t>
      </w:r>
    </w:p>
    <w:p>
      <w:pPr>
        <w:shd w:fill="1E293B" w:val="clear"/>
        <w:spacing w:after="60" w:before="60"/>
      </w:pPr>
      <w:r>
        <w:rPr>
          <w:rFonts w:ascii="Courier New" w:cs="Courier New" w:eastAsia="Courier New" w:hAnsi="Courier New"/>
          <w:color w:val="A3E635"/>
          <w:sz w:val="17"/>
          <w:szCs w:val="17"/>
        </w:rPr>
        <w:t xml:space="preserve">│   └── utils.ts            ← cn() utility (class merging)</w:t>
      </w:r>
    </w:p>
    <w:p>
      <w:pPr>
        <w:shd w:fill="1E293B" w:val="clear"/>
        <w:spacing w:after="60" w:before="60"/>
      </w:pPr>
      <w:r>
        <w:rPr>
          <w:rFonts w:ascii="Courier New" w:cs="Courier New" w:eastAsia="Courier New" w:hAnsi="Courier New"/>
          <w:color w:val="A3E635"/>
          <w:sz w:val="17"/>
          <w:szCs w:val="17"/>
        </w:rPr>
        <w:t xml:space="preserve">├── hooks/</w:t>
      </w:r>
    </w:p>
    <w:p>
      <w:pPr>
        <w:shd w:fill="1E293B" w:val="clear"/>
        <w:spacing w:after="60" w:before="60"/>
      </w:pPr>
      <w:r>
        <w:rPr>
          <w:rFonts w:ascii="Courier New" w:cs="Courier New" w:eastAsia="Courier New" w:hAnsi="Courier New"/>
          <w:color w:val="A3E635"/>
          <w:sz w:val="17"/>
          <w:szCs w:val="17"/>
        </w:rPr>
        <w:t xml:space="preserve">│   ├── useApi.ts           ← React hooks wrapping lib/api.ts</w:t>
      </w:r>
    </w:p>
    <w:p>
      <w:pPr>
        <w:shd w:fill="1E293B" w:val="clear"/>
        <w:spacing w:after="60" w:before="60"/>
      </w:pPr>
      <w:r>
        <w:rPr>
          <w:rFonts w:ascii="Courier New" w:cs="Courier New" w:eastAsia="Courier New" w:hAnsi="Courier New"/>
          <w:color w:val="A3E635"/>
          <w:sz w:val="17"/>
          <w:szCs w:val="17"/>
        </w:rPr>
        <w:t xml:space="preserve">│   ├── useAIPapers.ts      ← AI paper CRUD via Supabase</w:t>
      </w:r>
    </w:p>
    <w:p>
      <w:pPr>
        <w:shd w:fill="1E293B" w:val="clear"/>
        <w:spacing w:after="60" w:before="60"/>
      </w:pPr>
      <w:r>
        <w:rPr>
          <w:rFonts w:ascii="Courier New" w:cs="Courier New" w:eastAsia="Courier New" w:hAnsi="Courier New"/>
          <w:color w:val="A3E635"/>
          <w:sz w:val="17"/>
          <w:szCs w:val="17"/>
        </w:rPr>
        <w:t xml:space="preserve">│   ├── useAcademicProfile.ts ← Profile data via Supabase</w:t>
      </w:r>
    </w:p>
    <w:p>
      <w:pPr>
        <w:shd w:fill="1E293B" w:val="clear"/>
        <w:spacing w:after="60" w:before="60"/>
      </w:pPr>
      <w:r>
        <w:rPr>
          <w:rFonts w:ascii="Courier New" w:cs="Courier New" w:eastAsia="Courier New" w:hAnsi="Courier New"/>
          <w:color w:val="A3E635"/>
          <w:sz w:val="17"/>
          <w:szCs w:val="17"/>
        </w:rPr>
        <w:t xml:space="preserve">│   ├── useSubscription.ts  ← Subscription from Supabase</w:t>
      </w:r>
    </w:p>
    <w:p>
      <w:pPr>
        <w:shd w:fill="1E293B" w:val="clear"/>
        <w:spacing w:after="60" w:before="60"/>
      </w:pPr>
      <w:r>
        <w:rPr>
          <w:rFonts w:ascii="Courier New" w:cs="Courier New" w:eastAsia="Courier New" w:hAnsi="Courier New"/>
          <w:color w:val="A3E635"/>
          <w:sz w:val="17"/>
          <w:szCs w:val="17"/>
        </w:rPr>
        <w:t xml:space="preserve">│   ├── useNetwork.ts       ← Network/opportunities via Supabase</w:t>
      </w:r>
    </w:p>
    <w:p>
      <w:pPr>
        <w:shd w:fill="1E293B" w:val="clear"/>
        <w:spacing w:after="60" w:before="60"/>
      </w:pPr>
      <w:r>
        <w:rPr>
          <w:rFonts w:ascii="Courier New" w:cs="Courier New" w:eastAsia="Courier New" w:hAnsi="Courier New"/>
          <w:color w:val="A3E635"/>
          <w:sz w:val="17"/>
          <w:szCs w:val="17"/>
        </w:rPr>
        <w:t xml:space="preserve">│   ├── usePublishing.ts    ← Manuscripts/journals via Supabase</w:t>
      </w:r>
    </w:p>
    <w:p>
      <w:pPr>
        <w:shd w:fill="1E293B" w:val="clear"/>
        <w:spacing w:after="60" w:before="60"/>
      </w:pPr>
      <w:r>
        <w:rPr>
          <w:rFonts w:ascii="Courier New" w:cs="Courier New" w:eastAsia="Courier New" w:hAnsi="Courier New"/>
          <w:color w:val="A3E635"/>
          <w:sz w:val="17"/>
          <w:szCs w:val="17"/>
        </w:rPr>
        <w:t xml:space="preserve">│   ├── useLibrary.ts       ← Library/saved papers via Supabase</w:t>
      </w:r>
    </w:p>
    <w:p>
      <w:pPr>
        <w:shd w:fill="1E293B" w:val="clear"/>
        <w:spacing w:after="60" w:before="60"/>
      </w:pPr>
      <w:r>
        <w:rPr>
          <w:rFonts w:ascii="Courier New" w:cs="Courier New" w:eastAsia="Courier New" w:hAnsi="Courier New"/>
          <w:color w:val="A3E635"/>
          <w:sz w:val="17"/>
          <w:szCs w:val="17"/>
        </w:rPr>
        <w:t xml:space="preserve">│   ├── useMessages.ts      ← Messaging via Supabase</w:t>
      </w:r>
    </w:p>
    <w:p>
      <w:pPr>
        <w:shd w:fill="1E293B" w:val="clear"/>
        <w:spacing w:after="60" w:before="60"/>
      </w:pPr>
      <w:r>
        <w:rPr>
          <w:rFonts w:ascii="Courier New" w:cs="Courier New" w:eastAsia="Courier New" w:hAnsi="Courier New"/>
          <w:color w:val="A3E635"/>
          <w:sz w:val="17"/>
          <w:szCs w:val="17"/>
        </w:rPr>
        <w:t xml:space="preserve">│   ├── useNotifications.ts ← Notifications via Supabase</w:t>
      </w:r>
    </w:p>
    <w:p>
      <w:pPr>
        <w:shd w:fill="1E293B" w:val="clear"/>
        <w:spacing w:after="60" w:before="60"/>
      </w:pPr>
      <w:r>
        <w:rPr>
          <w:rFonts w:ascii="Courier New" w:cs="Courier New" w:eastAsia="Courier New" w:hAnsi="Courier New"/>
          <w:color w:val="A3E635"/>
          <w:sz w:val="17"/>
          <w:szCs w:val="17"/>
        </w:rPr>
        <w:t xml:space="preserve">│   ├── useConversations.ts ← Conversations via Supabase</w:t>
      </w:r>
    </w:p>
    <w:p>
      <w:pPr>
        <w:shd w:fill="1E293B" w:val="clear"/>
        <w:spacing w:after="60" w:before="60"/>
      </w:pPr>
      <w:r>
        <w:rPr>
          <w:rFonts w:ascii="Courier New" w:cs="Courier New" w:eastAsia="Courier New" w:hAnsi="Courier New"/>
          <w:color w:val="A3E635"/>
          <w:sz w:val="17"/>
          <w:szCs w:val="17"/>
        </w:rPr>
        <w:t xml:space="preserve">│   ├── useInstitutional.ts ← Institutional hooks via Supabase</w:t>
      </w:r>
    </w:p>
    <w:p>
      <w:pPr>
        <w:shd w:fill="1E293B" w:val="clear"/>
        <w:spacing w:after="60" w:before="60"/>
      </w:pPr>
      <w:r>
        <w:rPr>
          <w:rFonts w:ascii="Courier New" w:cs="Courier New" w:eastAsia="Courier New" w:hAnsi="Courier New"/>
          <w:color w:val="A3E635"/>
          <w:sz w:val="17"/>
          <w:szCs w:val="17"/>
        </w:rPr>
        <w:t xml:space="preserve">│   └── useModuleUnlocks.ts ← Feature gate via Supabase</w:t>
      </w:r>
    </w:p>
    <w:p>
      <w:pPr>
        <w:shd w:fill="1E293B" w:val="clear"/>
        <w:spacing w:after="60" w:before="60"/>
      </w:pPr>
      <w:r>
        <w:rPr>
          <w:rFonts w:ascii="Courier New" w:cs="Courier New" w:eastAsia="Courier New" w:hAnsi="Courier New"/>
          <w:color w:val="A3E635"/>
          <w:sz w:val="17"/>
          <w:szCs w:val="17"/>
        </w:rPr>
        <w:t xml:space="preserve">├── integrations/</w:t>
      </w:r>
    </w:p>
    <w:p>
      <w:pPr>
        <w:shd w:fill="1E293B" w:val="clear"/>
        <w:spacing w:after="60" w:before="60"/>
      </w:pPr>
      <w:r>
        <w:rPr>
          <w:rFonts w:ascii="Courier New" w:cs="Courier New" w:eastAsia="Courier New" w:hAnsi="Courier New"/>
          <w:color w:val="A3E635"/>
          <w:sz w:val="17"/>
          <w:szCs w:val="17"/>
        </w:rPr>
        <w:t xml:space="preserve">│   └── supabase/           ← Auto-generated Supabase client + TypeScript types</w:t>
      </w:r>
    </w:p>
    <w:p>
      <w:pPr>
        <w:shd w:fill="1E293B" w:val="clear"/>
        <w:spacing w:after="60" w:before="60"/>
      </w:pPr>
      <w:r>
        <w:rPr>
          <w:rFonts w:ascii="Courier New" w:cs="Courier New" w:eastAsia="Courier New" w:hAnsi="Courier New"/>
          <w:color w:val="A3E635"/>
          <w:sz w:val="17"/>
          <w:szCs w:val="17"/>
        </w:rPr>
        <w:t xml:space="preserve">├── pages/</w:t>
      </w:r>
    </w:p>
    <w:p>
      <w:pPr>
        <w:shd w:fill="1E293B" w:val="clear"/>
        <w:spacing w:after="60" w:before="60"/>
      </w:pPr>
      <w:r>
        <w:rPr>
          <w:rFonts w:ascii="Courier New" w:cs="Courier New" w:eastAsia="Courier New" w:hAnsi="Courier New"/>
          <w:color w:val="A3E635"/>
          <w:sz w:val="17"/>
          <w:szCs w:val="17"/>
        </w:rPr>
        <w:t xml:space="preserve">│   ├── HomePage.tsx        ← Public landing page</w:t>
      </w:r>
    </w:p>
    <w:p>
      <w:pPr>
        <w:shd w:fill="1E293B" w:val="clear"/>
        <w:spacing w:after="60" w:before="60"/>
      </w:pPr>
      <w:r>
        <w:rPr>
          <w:rFonts w:ascii="Courier New" w:cs="Courier New" w:eastAsia="Courier New" w:hAnsi="Courier New"/>
          <w:color w:val="A3E635"/>
          <w:sz w:val="17"/>
          <w:szCs w:val="17"/>
        </w:rPr>
        <w:t xml:space="preserve">│   ├── [40+ public pages]  ← About, Publications, Blog, Advisory, etc.</w:t>
      </w:r>
    </w:p>
    <w:p>
      <w:pPr>
        <w:shd w:fill="1E293B" w:val="clear"/>
        <w:spacing w:after="60" w:before="60"/>
      </w:pPr>
      <w:r>
        <w:rPr>
          <w:rFonts w:ascii="Courier New" w:cs="Courier New" w:eastAsia="Courier New" w:hAnsi="Courier New"/>
          <w:color w:val="A3E635"/>
          <w:sz w:val="17"/>
          <w:szCs w:val="17"/>
        </w:rPr>
        <w:t xml:space="preserve">│   └── dashboard/          ← 50+ protected dashboard pages</w:t>
      </w:r>
    </w:p>
    <w:p>
      <w:pPr>
        <w:shd w:fill="1E293B" w:val="clear"/>
        <w:spacing w:after="60" w:before="60"/>
      </w:pPr>
      <w:r>
        <w:rPr>
          <w:rFonts w:ascii="Courier New" w:cs="Courier New" w:eastAsia="Courier New" w:hAnsi="Courier New"/>
          <w:color w:val="A3E635"/>
          <w:sz w:val="17"/>
          <w:szCs w:val="17"/>
        </w:rPr>
        <w:t xml:space="preserve">│       ├── network/        ← 6 network sub-pages</w:t>
      </w:r>
    </w:p>
    <w:p>
      <w:pPr>
        <w:shd w:fill="1E293B" w:val="clear"/>
        <w:spacing w:after="60" w:before="60"/>
      </w:pPr>
      <w:r>
        <w:rPr>
          <w:rFonts w:ascii="Courier New" w:cs="Courier New" w:eastAsia="Courier New" w:hAnsi="Courier New"/>
          <w:color w:val="A3E635"/>
          <w:sz w:val="17"/>
          <w:szCs w:val="17"/>
        </w:rPr>
        <w:t xml:space="preserve">│       ├── institutional/  ← 11 institutional sub-pages</w:t>
      </w:r>
    </w:p>
    <w:p>
      <w:pPr>
        <w:shd w:fill="1E293B" w:val="clear"/>
        <w:spacing w:after="60" w:before="60"/>
      </w:pPr>
      <w:r>
        <w:rPr>
          <w:rFonts w:ascii="Courier New" w:cs="Courier New" w:eastAsia="Courier New" w:hAnsi="Courier New"/>
          <w:color w:val="A3E635"/>
          <w:sz w:val="17"/>
          <w:szCs w:val="17"/>
        </w:rPr>
        <w:t xml:space="preserve">│       ├── community/      ← 4 community sub-pages</w:t>
      </w:r>
    </w:p>
    <w:p>
      <w:pPr>
        <w:shd w:fill="1E293B" w:val="clear"/>
        <w:spacing w:after="60" w:before="60"/>
      </w:pPr>
      <w:r>
        <w:rPr>
          <w:rFonts w:ascii="Courier New" w:cs="Courier New" w:eastAsia="Courier New" w:hAnsi="Courier New"/>
          <w:color w:val="A3E635"/>
          <w:sz w:val="17"/>
          <w:szCs w:val="17"/>
        </w:rPr>
        <w:t xml:space="preserve">│       ├── advisory/       ← 7 advisory sub-pages</w:t>
      </w:r>
    </w:p>
    <w:p>
      <w:pPr>
        <w:shd w:fill="1E293B" w:val="clear"/>
        <w:spacing w:after="60" w:before="60"/>
      </w:pPr>
      <w:r>
        <w:rPr>
          <w:rFonts w:ascii="Courier New" w:cs="Courier New" w:eastAsia="Courier New" w:hAnsi="Courier New"/>
          <w:color w:val="A3E635"/>
          <w:sz w:val="17"/>
          <w:szCs w:val="17"/>
        </w:rPr>
        <w:t xml:space="preserve">│       ├── billing/        ← 4 billing sub-pages</w:t>
      </w:r>
    </w:p>
    <w:p>
      <w:pPr>
        <w:shd w:fill="1E293B" w:val="clear"/>
        <w:spacing w:after="60" w:before="60"/>
      </w:pPr>
      <w:r>
        <w:rPr>
          <w:rFonts w:ascii="Courier New" w:cs="Courier New" w:eastAsia="Courier New" w:hAnsi="Courier New"/>
          <w:color w:val="A3E635"/>
          <w:sz w:val="17"/>
          <w:szCs w:val="17"/>
        </w:rPr>
        <w:t xml:space="preserve">│       └── ai-paper-generator/ ← 3 AI paper workspace pages</w:t>
      </w:r>
    </w:p>
    <w:p>
      <w:pPr>
        <w:shd w:fill="1E293B" w:val="clear"/>
        <w:spacing w:after="60" w:before="60"/>
      </w:pPr>
      <w:r>
        <w:rPr>
          <w:rFonts w:ascii="Courier New" w:cs="Courier New" w:eastAsia="Courier New" w:hAnsi="Courier New"/>
          <w:color w:val="A3E635"/>
          <w:sz w:val="17"/>
          <w:szCs w:val="17"/>
        </w:rPr>
        <w:t xml:space="preserve">├── components/</w:t>
      </w:r>
    </w:p>
    <w:p>
      <w:pPr>
        <w:shd w:fill="1E293B" w:val="clear"/>
        <w:spacing w:after="60" w:before="60"/>
      </w:pPr>
      <w:r>
        <w:rPr>
          <w:rFonts w:ascii="Courier New" w:cs="Courier New" w:eastAsia="Courier New" w:hAnsi="Courier New"/>
          <w:color w:val="A3E635"/>
          <w:sz w:val="17"/>
          <w:szCs w:val="17"/>
        </w:rPr>
        <w:t xml:space="preserve">│   ├── ui/                 ← shadcn/ui components</w:t>
      </w:r>
    </w:p>
    <w:p>
      <w:pPr>
        <w:shd w:fill="1E293B" w:val="clear"/>
        <w:spacing w:after="60" w:before="60"/>
      </w:pPr>
      <w:r>
        <w:rPr>
          <w:rFonts w:ascii="Courier New" w:cs="Courier New" w:eastAsia="Courier New" w:hAnsi="Courier New"/>
          <w:color w:val="A3E635"/>
          <w:sz w:val="17"/>
          <w:szCs w:val="17"/>
        </w:rPr>
        <w:t xml:space="preserve">│   ├── layout/             ← Shared layout components</w:t>
      </w:r>
    </w:p>
    <w:p>
      <w:pPr>
        <w:shd w:fill="1E293B" w:val="clear"/>
        <w:spacing w:after="60" w:before="60"/>
      </w:pPr>
      <w:r>
        <w:rPr>
          <w:rFonts w:ascii="Courier New" w:cs="Courier New" w:eastAsia="Courier New" w:hAnsi="Courier New"/>
          <w:color w:val="A3E635"/>
          <w:sz w:val="17"/>
          <w:szCs w:val="17"/>
        </w:rPr>
        <w:t xml:space="preserve">│   ├── home/               ← Home page sections</w:t>
      </w:r>
    </w:p>
    <w:p>
      <w:pPr>
        <w:shd w:fill="1E293B" w:val="clear"/>
        <w:spacing w:after="60" w:before="60"/>
      </w:pPr>
      <w:r>
        <w:rPr>
          <w:rFonts w:ascii="Courier New" w:cs="Courier New" w:eastAsia="Courier New" w:hAnsi="Courier New"/>
          <w:color w:val="A3E635"/>
          <w:sz w:val="17"/>
          <w:szCs w:val="17"/>
        </w:rPr>
        <w:t xml:space="preserve">│   ├── community/          ← Community components</w:t>
      </w:r>
    </w:p>
    <w:p>
      <w:pPr>
        <w:shd w:fill="1E293B" w:val="clear"/>
        <w:spacing w:after="60" w:before="60"/>
      </w:pPr>
      <w:r>
        <w:rPr>
          <w:rFonts w:ascii="Courier New" w:cs="Courier New" w:eastAsia="Courier New" w:hAnsi="Courier New"/>
          <w:color w:val="A3E635"/>
          <w:sz w:val="17"/>
          <w:szCs w:val="17"/>
        </w:rPr>
        <w:t xml:space="preserve">│   └── notifications/      ← Notification components</w:t>
      </w:r>
    </w:p>
    <w:p>
      <w:pPr>
        <w:shd w:fill="1E293B" w:val="clear"/>
        <w:spacing w:after="60" w:before="60"/>
      </w:pPr>
      <w:r>
        <w:rPr>
          <w:rFonts w:ascii="Courier New" w:cs="Courier New" w:eastAsia="Courier New" w:hAnsi="Courier New"/>
          <w:color w:val="A3E635"/>
          <w:sz w:val="17"/>
          <w:szCs w:val="17"/>
        </w:rPr>
        <w:t xml:space="preserve">├── data/</w:t>
      </w:r>
    </w:p>
    <w:p>
      <w:pPr>
        <w:shd w:fill="1E293B" w:val="clear"/>
        <w:spacing w:after="60" w:before="60"/>
      </w:pPr>
      <w:r>
        <w:rPr>
          <w:rFonts w:ascii="Courier New" w:cs="Courier New" w:eastAsia="Courier New" w:hAnsi="Courier New"/>
          <w:color w:val="A3E635"/>
          <w:sz w:val="17"/>
          <w:szCs w:val="17"/>
        </w:rPr>
        <w:t xml:space="preserve">│   ├── publications.ts     ← Static publications data</w:t>
      </w:r>
    </w:p>
    <w:p>
      <w:pPr>
        <w:shd w:fill="1E293B" w:val="clear"/>
        <w:spacing w:after="60" w:before="60"/>
      </w:pPr>
      <w:r>
        <w:rPr>
          <w:rFonts w:ascii="Courier New" w:cs="Courier New" w:eastAsia="Courier New" w:hAnsi="Courier New"/>
          <w:color w:val="A3E635"/>
          <w:sz w:val="17"/>
          <w:szCs w:val="17"/>
        </w:rPr>
        <w:t xml:space="preserve">│   ├── universities.ts     ← African universities data</w:t>
      </w:r>
    </w:p>
    <w:p>
      <w:pPr>
        <w:shd w:fill="1E293B" w:val="clear"/>
        <w:spacing w:after="60" w:before="60"/>
      </w:pPr>
      <w:r>
        <w:rPr>
          <w:rFonts w:ascii="Courier New" w:cs="Courier New" w:eastAsia="Courier New" w:hAnsi="Courier New"/>
          <w:color w:val="A3E635"/>
          <w:sz w:val="17"/>
          <w:szCs w:val="17"/>
        </w:rPr>
        <w:t xml:space="preserve">│   ├── blog-posts.ts       ← Static blog data</w:t>
      </w:r>
    </w:p>
    <w:p>
      <w:pPr>
        <w:shd w:fill="1E293B" w:val="clear"/>
        <w:spacing w:after="60" w:before="60"/>
      </w:pPr>
      <w:r>
        <w:rPr>
          <w:rFonts w:ascii="Courier New" w:cs="Courier New" w:eastAsia="Courier New" w:hAnsi="Courier New"/>
          <w:color w:val="A3E635"/>
          <w:sz w:val="17"/>
          <w:szCs w:val="17"/>
        </w:rPr>
        <w:t xml:space="preserve">│   └── open-calls-data.ts  ← Static open calls data</w:t>
      </w:r>
    </w:p>
    <w:p>
      <w:pPr>
        <w:shd w:fill="1E293B" w:val="clear"/>
        <w:spacing w:after="60" w:before="60"/>
      </w:pPr>
      <w:r>
        <w:rPr>
          <w:rFonts w:ascii="Courier New" w:cs="Courier New" w:eastAsia="Courier New" w:hAnsi="Courier New"/>
          <w:color w:val="A3E635"/>
          <w:sz w:val="17"/>
          <w:szCs w:val="17"/>
        </w:rPr>
        <w:t xml:space="preserve">└── supabase/</w:t>
      </w:r>
    </w:p>
    <w:p>
      <w:pPr>
        <w:shd w:fill="1E293B" w:val="clear"/>
        <w:spacing w:after="60" w:before="60"/>
      </w:pPr>
      <w:r>
        <w:rPr>
          <w:rFonts w:ascii="Courier New" w:cs="Courier New" w:eastAsia="Courier New" w:hAnsi="Courier New"/>
          <w:color w:val="A3E635"/>
          <w:sz w:val="17"/>
          <w:szCs w:val="17"/>
        </w:rPr>
        <w:t xml:space="preserve">    └── functions/ai-paper-assist/ ← Deno edge function for AI</w:t>
      </w:r>
    </w:p>
    <w:p>
      <w:pPr>
        <w:spacing w:after="0" w:before="120"/>
      </w:pPr>
    </w:p>
    <w:p>
      <w:pPr>
        <w:pStyle w:val="Heading2"/>
        <w:spacing w:after="100" w:before="280"/>
      </w:pPr>
      <w:r>
        <w:rPr>
          <w:rFonts w:ascii="Arial" w:cs="Arial" w:eastAsia="Arial" w:hAnsi="Arial"/>
          <w:b/>
          <w:bCs/>
          <w:color w:val="1C2B1E"/>
          <w:sz w:val="26"/>
          <w:szCs w:val="26"/>
        </w:rPr>
        <w:t xml:space="preserve">3.2 PHP Backend Structure</w:t>
      </w:r>
    </w:p>
    <w:p>
      <w:pPr>
        <w:shd w:fill="1E293B" w:val="clear"/>
        <w:spacing w:after="60" w:before="60"/>
      </w:pPr>
      <w:r>
        <w:rPr>
          <w:rFonts w:ascii="Courier New" w:cs="Courier New" w:eastAsia="Courier New" w:hAnsi="Courier New"/>
          <w:color w:val="A3E635"/>
          <w:sz w:val="17"/>
          <w:szCs w:val="17"/>
        </w:rPr>
        <w:t xml:space="preserve">api/ (deployed to public_html/api/ on cPanel)</w:t>
      </w:r>
    </w:p>
    <w:p>
      <w:pPr>
        <w:shd w:fill="1E293B" w:val="clear"/>
        <w:spacing w:after="60" w:before="60"/>
      </w:pPr>
      <w:r>
        <w:rPr>
          <w:rFonts w:ascii="Courier New" w:cs="Courier New" w:eastAsia="Courier New" w:hAnsi="Courier New"/>
          <w:color w:val="A3E635"/>
          <w:sz w:val="17"/>
          <w:szCs w:val="17"/>
        </w:rPr>
        <w:t xml:space="preserve">├── index.php              ← Front controller / router</w:t>
      </w:r>
    </w:p>
    <w:p>
      <w:pPr>
        <w:shd w:fill="1E293B" w:val="clear"/>
        <w:spacing w:after="60" w:before="60"/>
      </w:pPr>
      <w:r>
        <w:rPr>
          <w:rFonts w:ascii="Courier New" w:cs="Courier New" w:eastAsia="Courier New" w:hAnsi="Courier New"/>
          <w:color w:val="A3E635"/>
          <w:sz w:val="17"/>
          <w:szCs w:val="17"/>
        </w:rPr>
        <w:t xml:space="preserve">├── cors.php               ← CORS headers + preflight handling</w:t>
      </w:r>
    </w:p>
    <w:p>
      <w:pPr>
        <w:shd w:fill="1E293B" w:val="clear"/>
        <w:spacing w:after="60" w:before="60"/>
      </w:pPr>
      <w:r>
        <w:rPr>
          <w:rFonts w:ascii="Courier New" w:cs="Courier New" w:eastAsia="Courier New" w:hAnsi="Courier New"/>
          <w:color w:val="A3E635"/>
          <w:sz w:val="17"/>
          <w:szCs w:val="17"/>
        </w:rPr>
        <w:t xml:space="preserve">├── helpers.php            ← read_csv() and utility functions</w:t>
      </w:r>
    </w:p>
    <w:p>
      <w:pPr>
        <w:shd w:fill="1E293B" w:val="clear"/>
        <w:spacing w:after="60" w:before="60"/>
      </w:pPr>
      <w:r>
        <w:rPr>
          <w:rFonts w:ascii="Courier New" w:cs="Courier New" w:eastAsia="Courier New" w:hAnsi="Courier New"/>
          <w:color w:val="A3E635"/>
          <w:sz w:val="17"/>
          <w:szCs w:val="17"/>
        </w:rPr>
        <w:t xml:space="preserve">├── articles.php           ← Articles endpoint (CSV-backed)</w:t>
      </w:r>
    </w:p>
    <w:p>
      <w:pPr>
        <w:shd w:fill="1E293B" w:val="clear"/>
        <w:spacing w:after="60" w:before="60"/>
      </w:pPr>
      <w:r>
        <w:rPr>
          <w:rFonts w:ascii="Courier New" w:cs="Courier New" w:eastAsia="Courier New" w:hAnsi="Courier New"/>
          <w:color w:val="A3E635"/>
          <w:sz w:val="17"/>
          <w:szCs w:val="17"/>
        </w:rPr>
        <w:t xml:space="preserve">├── articles.csv           ← Article data store</w:t>
      </w:r>
    </w:p>
    <w:p>
      <w:pPr>
        <w:shd w:fill="1E293B" w:val="clear"/>
        <w:spacing w:after="60" w:before="60"/>
      </w:pPr>
      <w:r>
        <w:rPr>
          <w:rFonts w:ascii="Courier New" w:cs="Courier New" w:eastAsia="Courier New" w:hAnsi="Courier New"/>
          <w:color w:val="A3E635"/>
          <w:sz w:val="17"/>
          <w:szCs w:val="17"/>
        </w:rPr>
        <w:t xml:space="preserve">├── .htaccess              ← Apache rewrite rules for PHP routes</w:t>
      </w:r>
    </w:p>
    <w:p>
      <w:pPr>
        <w:shd w:fill="1E293B" w:val="clear"/>
        <w:spacing w:after="60" w:before="60"/>
      </w:pPr>
      <w:r>
        <w:rPr>
          <w:rFonts w:ascii="Courier New" w:cs="Courier New" w:eastAsia="Courier New" w:hAnsi="Courier New"/>
          <w:color w:val="A3E635"/>
          <w:sz w:val="17"/>
          <w:szCs w:val="17"/>
        </w:rPr>
        <w:t xml:space="preserve">└── routes/</w:t>
      </w:r>
    </w:p>
    <w:p>
      <w:pPr>
        <w:shd w:fill="1E293B" w:val="clear"/>
        <w:spacing w:after="60" w:before="60"/>
      </w:pPr>
      <w:r>
        <w:rPr>
          <w:rFonts w:ascii="Courier New" w:cs="Courier New" w:eastAsia="Courier New" w:hAnsi="Courier New"/>
          <w:color w:val="A3E635"/>
          <w:sz w:val="17"/>
          <w:szCs w:val="17"/>
        </w:rPr>
        <w:t xml:space="preserve">    ├── auth.php           ← /sch-register, /sch-login, /sch-onboarding</w:t>
      </w:r>
    </w:p>
    <w:p>
      <w:pPr>
        <w:shd w:fill="1E293B" w:val="clear"/>
        <w:spacing w:after="60" w:before="60"/>
      </w:pPr>
      <w:r>
        <w:rPr>
          <w:rFonts w:ascii="Courier New" w:cs="Courier New" w:eastAsia="Courier New" w:hAnsi="Courier New"/>
          <w:color w:val="A3E635"/>
          <w:sz w:val="17"/>
          <w:szCs w:val="17"/>
        </w:rPr>
        <w:t xml:space="preserve">    └── payments.php       ← Paystack payment + webhook routes</w:t>
      </w:r>
    </w:p>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4. Application Routing</w:t>
      </w:r>
    </w:p>
    <w:p>
      <w:pPr>
        <w:pStyle w:val="Heading2"/>
        <w:spacing w:after="100" w:before="280"/>
      </w:pPr>
      <w:r>
        <w:rPr>
          <w:rFonts w:ascii="Arial" w:cs="Arial" w:eastAsia="Arial" w:hAnsi="Arial"/>
          <w:b/>
          <w:bCs/>
          <w:color w:val="1C2B1E"/>
          <w:sz w:val="26"/>
          <w:szCs w:val="26"/>
        </w:rPr>
        <w:t xml:space="preserve">4.1 Route Guards</w:t>
      </w:r>
    </w:p>
    <w:p>
      <w:pPr>
        <w:spacing w:after="100" w:before="60"/>
        <w:jc w:val="left"/>
      </w:pPr>
      <w:r>
        <w:rPr>
          <w:rFonts w:ascii="Arial" w:cs="Arial" w:eastAsia="Arial" w:hAnsi="Arial"/>
          <w:b w:val="false"/>
          <w:bCs w:val="false"/>
          <w:i w:val="false"/>
          <w:iCs w:val="false"/>
          <w:color w:val="1C2B1E"/>
          <w:sz w:val="20"/>
          <w:szCs w:val="20"/>
        </w:rPr>
        <w:t xml:space="preserve">The application uses two route guard components defined in App.tsx:</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Guard</w:t>
            </w:r>
          </w:p>
        </w:tc>
        <w:tc>
          <w:tcPr>
            <w:tcW w:type="dxa" w:w="69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Behaviour</w:t>
            </w:r>
          </w:p>
        </w:tc>
      </w:tr>
      <w:tr>
        <w:tc>
          <w:tcPr>
            <w:tcW w:type="dxa" w:w="24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PublicRoute</w:t>
            </w:r>
          </w:p>
        </w:tc>
        <w:tc>
          <w:tcPr>
            <w:tcW w:type="dxa" w:w="6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Redirects authenticated users away from login/register to their role-specific dashboard. Incomplete profiles are sent to /onboarding.</w:t>
            </w:r>
          </w:p>
        </w:tc>
      </w:tr>
      <w:tr>
        <w:tc>
          <w:tcPr>
            <w:tcW w:type="dxa" w:w="24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ProtectedRoute (P)</w:t>
            </w:r>
          </w:p>
        </w:tc>
        <w:tc>
          <w:tcPr>
            <w:tcW w:type="dxa" w:w="6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Redirects unauthenticated users to /login. All dashboard routes are wrapped with this guard via the shorthand &lt;P&gt; component.</w:t>
            </w:r>
          </w:p>
        </w:tc>
      </w:tr>
    </w:tbl>
    <w:p>
      <w:pPr>
        <w:spacing w:after="0" w:before="120"/>
      </w:pPr>
    </w:p>
    <w:p>
      <w:pPr>
        <w:pStyle w:val="Heading2"/>
        <w:spacing w:after="100" w:before="280"/>
      </w:pPr>
      <w:r>
        <w:rPr>
          <w:rFonts w:ascii="Arial" w:cs="Arial" w:eastAsia="Arial" w:hAnsi="Arial"/>
          <w:b/>
          <w:bCs/>
          <w:color w:val="1C2B1E"/>
          <w:sz w:val="26"/>
          <w:szCs w:val="26"/>
        </w:rPr>
        <w:t xml:space="preserve">4.2 Route Map</w:t>
      </w:r>
    </w:p>
    <w:p>
      <w:pPr>
        <w:spacing w:after="100" w:before="60"/>
        <w:jc w:val="left"/>
      </w:pPr>
      <w:r>
        <w:rPr>
          <w:rFonts w:ascii="Arial" w:cs="Arial" w:eastAsia="Arial" w:hAnsi="Arial"/>
          <w:b w:val="false"/>
          <w:bCs w:val="false"/>
          <w:i w:val="false"/>
          <w:iCs w:val="false"/>
          <w:color w:val="1C2B1E"/>
          <w:sz w:val="20"/>
          <w:szCs w:val="20"/>
        </w:rPr>
        <w:t xml:space="preserve">The following is the complete routing tree as defined in App.tsx:</w:t>
      </w:r>
    </w:p>
    <w:p>
      <w:pPr>
        <w:spacing w:after="0" w:before="40"/>
      </w:pPr>
    </w:p>
    <w:p>
      <w:pPr>
        <w:pStyle w:val="Heading3"/>
        <w:spacing w:after="80" w:before="200"/>
      </w:pPr>
      <w:r>
        <w:rPr>
          <w:rFonts w:ascii="Arial" w:cs="Arial" w:eastAsia="Arial" w:hAnsi="Arial"/>
          <w:b/>
          <w:bCs/>
          <w:color w:val="1A6B3C"/>
          <w:sz w:val="22"/>
          <w:szCs w:val="22"/>
        </w:rPr>
        <w:t xml:space="preserve">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Path</w:t>
            </w:r>
          </w:p>
        </w:tc>
        <w:tc>
          <w:tcPr>
            <w:tcW w:type="dxa" w:w="51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Component</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HomePage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/login</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Login (PublicRoute)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/register</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Register</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/about</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AboutPage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/publications</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PublicationsPage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/network + /network/apply</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NetworkPage / NetworkApplicationPage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/advisory + /advisory/request</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AdvisoryPage / AdvisoryRequestPage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/advisory/transcripts</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TranscriptAdvisoryPage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/advisory/degrees</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DegreeProgramsPage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/advisory/study-in-africa</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StudyInAfricaPage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/instituition + /instituition/apply</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Institution / InstituitionApply</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/publishing/calls</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CallForPapersPage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/publishing/submit</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SubmitManuscriptPage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/publishing/start-journal</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StartJournalPage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/article</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ArticlePreviewPage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/blog + /blog/:slug</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BlogPage / BlogDetailPage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/publeesh-ai</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Publeesh</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/publish-research</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PubleeshResearch</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/checkout</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CheckoutPage</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/framework/*</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Author Guidelines, Peer Review, Ethics, Open Access, etc.</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/governance, /policies, /standards, /compliance</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Governance pages</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/privacy, /terms</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Legal pages</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/schedule-a-call + /confirm</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Schedule / Confirm</w:t>
            </w:r>
          </w:p>
        </w:tc>
      </w:tr>
      <w:tr>
        <w:tc>
          <w:tcPr>
            <w:tcW w:type="dxa" w:w="4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/request-submitted</w:t>
            </w:r>
          </w:p>
        </w:tc>
        <w:tc>
          <w:tcPr>
            <w:tcW w:type="dxa" w:w="5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Thanks</w:t>
            </w:r>
          </w:p>
        </w:tc>
      </w:tr>
    </w:tbl>
    <w:p>
      <w:pPr>
        <w:spacing w:after="0" w:before="120"/>
      </w:pPr>
    </w:p>
    <w:p>
      <w:pPr>
        <w:pStyle w:val="Heading3"/>
        <w:spacing w:after="80" w:before="200"/>
      </w:pPr>
      <w:r>
        <w:rPr>
          <w:rFonts w:ascii="Arial" w:cs="Arial" w:eastAsia="Arial" w:hAnsi="Arial"/>
          <w:b/>
          <w:bCs/>
          <w:color w:val="1A6B3C"/>
          <w:sz w:val="22"/>
          <w:szCs w:val="22"/>
        </w:rPr>
        <w:t xml:space="preserve">Protected Dashboard Routes — Researcher</w:t>
      </w:r>
    </w:p>
    <w:p>
      <w:pPr>
        <w:spacing w:after="100" w:before="60"/>
        <w:jc w:val="left"/>
      </w:pPr>
      <w:r>
        <w:rPr>
          <w:rFonts w:ascii="Arial" w:cs="Arial" w:eastAsia="Arial" w:hAnsi="Arial"/>
          <w:b w:val="false"/>
          <w:bCs w:val="false"/>
          <w:i w:val="false"/>
          <w:iCs w:val="false"/>
          <w:color w:val="1C2B1E"/>
          <w:sz w:val="20"/>
          <w:szCs w:val="20"/>
        </w:rPr>
        <w:t xml:space="preserve">Base: /dashboard/researcher — uses ResearcherDashboard as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Path</w:t>
            </w:r>
          </w:p>
        </w:tc>
        <w:tc>
          <w:tcPr>
            <w:tcW w:type="dxa" w:w="43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Component</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/dashboard/researcher/research/papers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MyPapers</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/dashboard/researcher/research/projects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ResearchProjectsPage</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/dashboard/researcher/research/reading-list</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ReadingListsPage</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/dashboard/researcher/research/pro-tips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ProTip</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/dashboard/researcher/publishing</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PublishingOverview</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/dashboard/researcher/publishing/submit</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SubmitManuscript</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/dashboard/researcher/publishing/submissions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TrackSubmissions</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/dashboard/researcher/publishing/reviews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PeerReviewsPage</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/dashboard/researcher/library</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LibraryPage</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/dashboard/researcher/intelligence/explorer</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DatasetExplorer</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/dashboard/researcher/intelligence/analyzer</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DatasetAnalyzer</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/dashboard/researcher/intelligence/hub</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IntelligenceHub</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/dashboard/researcher/network + sub-routes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NetworkOverview, Opportunities, Applications, Directory, Engagements</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/dashboard/researcher/community + sub-routes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Community, Discussions, Researchers, Collaborations, Activity</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/dashboard/researcher/billing + sub-routes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BillingPage, Credits, Usage, Payment Methods, Invoices</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/dashboard/researcher/account/profile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ProfilePage</w:t>
            </w:r>
          </w:p>
        </w:tc>
      </w:tr>
      <w:tr>
        <w:tc>
          <w:tcPr>
            <w:tcW w:type="dxa" w:w="5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/dashboard/researcher/account/settings</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SettingsPage</w:t>
            </w:r>
          </w:p>
        </w:tc>
      </w:tr>
    </w:tbl>
    <w:p>
      <w:pPr>
        <w:spacing w:after="0" w:before="120"/>
      </w:pPr>
    </w:p>
    <w:p>
      <w:pPr>
        <w:pStyle w:val="Heading3"/>
        <w:spacing w:after="80" w:before="200"/>
      </w:pPr>
      <w:r>
        <w:rPr>
          <w:rFonts w:ascii="Arial" w:cs="Arial" w:eastAsia="Arial" w:hAnsi="Arial"/>
          <w:b/>
          <w:bCs/>
          <w:color w:val="1A6B3C"/>
          <w:sz w:val="22"/>
          <w:szCs w:val="22"/>
        </w:rPr>
        <w:t xml:space="preserve">Protected Dashboard Routes — Academic &amp; Professional</w:t>
      </w:r>
    </w:p>
    <w:p>
      <w:pPr>
        <w:spacing w:after="100" w:before="60"/>
        <w:jc w:val="left"/>
      </w:pPr>
      <w:r>
        <w:rPr>
          <w:rFonts w:ascii="Arial" w:cs="Arial" w:eastAsia="Arial" w:hAnsi="Arial"/>
          <w:b w:val="false"/>
          <w:bCs w:val="false"/>
          <w:i w:val="false"/>
          <w:iCs w:val="false"/>
          <w:color w:val="1C2B1E"/>
          <w:sz w:val="20"/>
          <w:szCs w:val="20"/>
        </w:rPr>
        <w:t xml:space="preserve">Academic routes (/dashboard/academic/*) mirror Researcher routes with additional sections: /institutions/* (partnerships, lecturer requests, collaboration, curriculum, advisory, my-requests) and /message.</w:t>
      </w:r>
    </w:p>
    <w:p>
      <w:pPr>
        <w:spacing w:after="100" w:before="60"/>
        <w:jc w:val="left"/>
      </w:pPr>
      <w:r>
        <w:rPr>
          <w:rFonts w:ascii="Arial" w:cs="Arial" w:eastAsia="Arial" w:hAnsi="Arial"/>
          <w:b w:val="false"/>
          <w:bCs w:val="false"/>
          <w:i w:val="false"/>
          <w:iCs w:val="false"/>
          <w:color w:val="1C2B1E"/>
          <w:sz w:val="20"/>
          <w:szCs w:val="20"/>
        </w:rPr>
        <w:t xml:space="preserve">Professional routes (/dashboard/professional/*) include Network, Institutions (subset), Library, Community, Academic Advisory (/advisory/* — transcripts, degree, study-africa, pathways, cases, documents), Intelligence, Billing, and Account sections.</w:t>
      </w:r>
    </w:p>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5. Authentication System</w:t>
      </w:r>
    </w:p>
    <w:p>
      <w:pPr>
        <w:pStyle w:val="Heading2"/>
        <w:spacing w:after="100" w:before="280"/>
      </w:pPr>
      <w:r>
        <w:rPr>
          <w:rFonts w:ascii="Arial" w:cs="Arial" w:eastAsia="Arial" w:hAnsi="Arial"/>
          <w:b/>
          <w:bCs/>
          <w:color w:val="1C2B1E"/>
          <w:sz w:val="26"/>
          <w:szCs w:val="26"/>
        </w:rPr>
        <w:t xml:space="preserve">5.1 Architecture</w:t>
      </w:r>
    </w:p>
    <w:p>
      <w:pPr>
        <w:spacing w:after="100" w:before="60"/>
        <w:jc w:val="left"/>
      </w:pPr>
      <w:r>
        <w:rPr>
          <w:rFonts w:ascii="Arial" w:cs="Arial" w:eastAsia="Arial" w:hAnsi="Arial"/>
          <w:b w:val="false"/>
          <w:bCs w:val="false"/>
          <w:i w:val="false"/>
          <w:iCs w:val="false"/>
          <w:color w:val="1C2B1E"/>
          <w:sz w:val="20"/>
          <w:szCs w:val="20"/>
        </w:rPr>
        <w:t xml:space="preserve">Authentication is handled by the PHP backend and managed on the frontend via AuthContext. The system uses JWTs (JSON Web Tokens) stored in localStorage or sessionStorage.</w:t>
      </w:r>
    </w:p>
    <w:p>
      <w:pPr>
        <w:spacing w:after="0" w:before="40"/>
      </w:pPr>
    </w:p>
    <w:p>
      <w:pPr>
        <w:pStyle w:val="Heading2"/>
        <w:spacing w:after="100" w:before="280"/>
      </w:pPr>
      <w:r>
        <w:rPr>
          <w:rFonts w:ascii="Arial" w:cs="Arial" w:eastAsia="Arial" w:hAnsi="Arial"/>
          <w:b/>
          <w:bCs/>
          <w:color w:val="1C2B1E"/>
          <w:sz w:val="26"/>
          <w:szCs w:val="26"/>
        </w:rPr>
        <w:t xml:space="preserve">5.2 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Field</w:t>
            </w:r>
          </w:p>
        </w:tc>
        <w:tc>
          <w:tcPr>
            <w:tcW w:type="dxa" w:w="20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Type</w:t>
            </w:r>
          </w:p>
        </w:tc>
        <w:tc>
          <w:tcPr>
            <w:tcW w:type="dxa" w:w="45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Notes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id</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string</w:t>
            </w:r>
          </w:p>
        </w:tc>
        <w:tc>
          <w:tcPr>
            <w:tcW w:type="dxa" w:w="4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Unique user identifier</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username</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string</w:t>
            </w:r>
          </w:p>
        </w:tc>
        <w:tc>
          <w:tcPr>
            <w:tcW w:type="dxa" w:w="4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Display name</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email</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string</w:t>
            </w:r>
          </w:p>
        </w:tc>
        <w:tc>
          <w:tcPr>
            <w:tcW w:type="dxa" w:w="4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Login credential</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role</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UserRole</w:t>
            </w:r>
          </w:p>
        </w:tc>
        <w:tc>
          <w:tcPr>
            <w:tcW w:type="dxa" w:w="4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One of: academic, student, researcher, institution, professional</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profileComplete</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boolean?</w:t>
            </w:r>
          </w:p>
        </w:tc>
        <w:tc>
          <w:tcPr>
            <w:tcW w:type="dxa" w:w="4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Controls onboarding redirect</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myReferralCode</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string?</w:t>
            </w:r>
          </w:p>
        </w:tc>
        <w:tc>
          <w:tcPr>
            <w:tcW w:type="dxa" w:w="4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User's referral code for sharing</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referredBy</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string | null</w:t>
            </w:r>
          </w:p>
        </w:tc>
        <w:tc>
          <w:tcPr>
            <w:tcW w:type="dxa" w:w="4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Referral source code</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createdAt</w:t>
            </w:r>
          </w:p>
        </w:tc>
        <w:tc>
          <w:tcPr>
            <w:tcW w:type="dxa" w:w="2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string?</w:t>
            </w:r>
          </w:p>
        </w:tc>
        <w:tc>
          <w:tcPr>
            <w:tcW w:type="dxa" w:w="4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Account creation timestamp</w:t>
            </w:r>
          </w:p>
        </w:tc>
      </w:tr>
    </w:tbl>
    <w:p>
      <w:pPr>
        <w:spacing w:after="0" w:before="120"/>
      </w:pPr>
    </w:p>
    <w:p>
      <w:pPr>
        <w:pStyle w:val="Heading2"/>
        <w:spacing w:after="100" w:before="280"/>
      </w:pPr>
      <w:r>
        <w:rPr>
          <w:rFonts w:ascii="Arial" w:cs="Arial" w:eastAsia="Arial" w:hAnsi="Arial"/>
          <w:b/>
          <w:bCs/>
          <w:color w:val="1C2B1E"/>
          <w:sz w:val="26"/>
          <w:szCs w:val="26"/>
        </w:rPr>
        <w:t xml:space="preserve">5.3 Auth Flow</w:t>
      </w:r>
    </w:p>
    <w:p>
      <w:pPr>
        <w:pStyle w:val="ListParagraph"/>
        <w:numPr>
          <w:ilvl w:val="0"/>
          <w:numId w:val="2"/>
        </w:numPr>
        <w:spacing w:after="60" w:before="40"/>
      </w:pPr>
      <w:r>
        <w:rPr>
          <w:rFonts w:ascii="Arial" w:cs="Arial" w:eastAsia="Arial" w:hAnsi="Arial"/>
          <w:color w:val="1C2B1E"/>
          <w:sz w:val="20"/>
          <w:szCs w:val="20"/>
        </w:rPr>
        <w:t xml:space="preserve">User registers at /register with username, email, password, role, and optional referralCode.</w:t>
      </w:r>
    </w:p>
    <w:p>
      <w:pPr>
        <w:pStyle w:val="ListParagraph"/>
        <w:numPr>
          <w:ilvl w:val="0"/>
          <w:numId w:val="2"/>
        </w:numPr>
        <w:spacing w:after="60" w:before="40"/>
      </w:pPr>
      <w:r>
        <w:rPr>
          <w:rFonts w:ascii="Arial" w:cs="Arial" w:eastAsia="Arial" w:hAnsi="Arial"/>
          <w:color w:val="1C2B1E"/>
          <w:sz w:val="20"/>
          <w:szCs w:val="20"/>
        </w:rPr>
        <w:t xml:space="preserve">On submit, React POSTs to PHP endpoint: POST /api/sch-register.</w:t>
      </w:r>
    </w:p>
    <w:p>
      <w:pPr>
        <w:pStyle w:val="ListParagraph"/>
        <w:numPr>
          <w:ilvl w:val="0"/>
          <w:numId w:val="2"/>
        </w:numPr>
        <w:spacing w:after="60" w:before="40"/>
      </w:pPr>
      <w:r>
        <w:rPr>
          <w:rFonts w:ascii="Arial" w:cs="Arial" w:eastAsia="Arial" w:hAnsi="Arial"/>
          <w:color w:val="1C2B1E"/>
          <w:sz w:val="20"/>
          <w:szCs w:val="20"/>
        </w:rPr>
        <w:t xml:space="preserve">PHP validates, creates user record, returns JWT token + user object.</w:t>
      </w:r>
    </w:p>
    <w:p>
      <w:pPr>
        <w:pStyle w:val="ListParagraph"/>
        <w:numPr>
          <w:ilvl w:val="0"/>
          <w:numId w:val="2"/>
        </w:numPr>
        <w:spacing w:after="60" w:before="40"/>
      </w:pPr>
      <w:r>
        <w:rPr>
          <w:rFonts w:ascii="Arial" w:cs="Arial" w:eastAsia="Arial" w:hAnsi="Arial"/>
          <w:color w:val="1C2B1E"/>
          <w:sz w:val="20"/>
          <w:szCs w:val="20"/>
        </w:rPr>
        <w:t xml:space="preserve">AuthContext stores token in localStorage (as_token) and user in state.</w:t>
      </w:r>
    </w:p>
    <w:p>
      <w:pPr>
        <w:pStyle w:val="ListParagraph"/>
        <w:numPr>
          <w:ilvl w:val="0"/>
          <w:numId w:val="2"/>
        </w:numPr>
        <w:spacing w:after="60" w:before="40"/>
      </w:pPr>
      <w:r>
        <w:rPr>
          <w:rFonts w:ascii="Arial" w:cs="Arial" w:eastAsia="Arial" w:hAnsi="Arial"/>
          <w:color w:val="1C2B1E"/>
          <w:sz w:val="20"/>
          <w:szCs w:val="20"/>
        </w:rPr>
        <w:t xml:space="preserve">On subsequent page loads, the token is read from storage and validated (JWT expiry check via isTokenValid()).</w:t>
      </w:r>
    </w:p>
    <w:p>
      <w:pPr>
        <w:pStyle w:val="ListParagraph"/>
        <w:numPr>
          <w:ilvl w:val="0"/>
          <w:numId w:val="2"/>
        </w:numPr>
        <w:spacing w:after="60" w:before="40"/>
      </w:pPr>
      <w:r>
        <w:rPr>
          <w:rFonts w:ascii="Arial" w:cs="Arial" w:eastAsia="Arial" w:hAnsi="Arial"/>
          <w:color w:val="1C2B1E"/>
          <w:sz w:val="20"/>
          <w:szCs w:val="20"/>
        </w:rPr>
        <w:t xml:space="preserve">Auto-logout is triggered by a timer set to run at token expiry (msUntilTokenExpiry()).</w:t>
      </w:r>
    </w:p>
    <w:p>
      <w:pPr>
        <w:pStyle w:val="ListParagraph"/>
        <w:numPr>
          <w:ilvl w:val="0"/>
          <w:numId w:val="2"/>
        </w:numPr>
        <w:spacing w:after="60" w:before="40"/>
      </w:pPr>
      <w:r>
        <w:rPr>
          <w:rFonts w:ascii="Arial" w:cs="Arial" w:eastAsia="Arial" w:hAnsi="Arial"/>
          <w:color w:val="1C2B1E"/>
          <w:sz w:val="20"/>
          <w:szCs w:val="20"/>
        </w:rPr>
        <w:t xml:space="preserve">Login follows the same flow via POST /api/sch-login.</w:t>
      </w:r>
    </w:p>
    <w:p>
      <w:pPr>
        <w:pStyle w:val="ListParagraph"/>
        <w:numPr>
          <w:ilvl w:val="0"/>
          <w:numId w:val="2"/>
        </w:numPr>
        <w:spacing w:after="60" w:before="40"/>
      </w:pPr>
      <w:r>
        <w:rPr>
          <w:rFonts w:ascii="Arial" w:cs="Arial" w:eastAsia="Arial" w:hAnsi="Arial"/>
          <w:color w:val="1C2B1E"/>
          <w:sz w:val="20"/>
          <w:szCs w:val="20"/>
        </w:rPr>
        <w:t xml:space="preserve">Incomplete profiles (profileComplete = false) are redirected to /onboarding after login.</w:t>
      </w:r>
    </w:p>
    <w:p>
      <w:pPr>
        <w:spacing w:after="0" w:before="120"/>
      </w:pPr>
    </w:p>
    <w:p>
      <w:pPr>
        <w:pStyle w:val="Heading2"/>
        <w:spacing w:after="100" w:before="280"/>
      </w:pPr>
      <w:r>
        <w:rPr>
          <w:rFonts w:ascii="Arial" w:cs="Arial" w:eastAsia="Arial" w:hAnsi="Arial"/>
          <w:b/>
          <w:bCs/>
          <w:color w:val="1C2B1E"/>
          <w:sz w:val="26"/>
          <w:szCs w:val="26"/>
        </w:rPr>
        <w:t xml:space="preserve">5.4 PHP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Method</w:t>
            </w:r>
          </w:p>
        </w:tc>
        <w:tc>
          <w:tcPr>
            <w:tcW w:type="dxa" w:w="26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Endpoint</w:t>
            </w:r>
          </w:p>
        </w:tc>
        <w:tc>
          <w:tcPr>
            <w:tcW w:type="dxa" w:w="55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Purpose</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w:t>
            </w:r>
          </w:p>
        </w:tc>
        <w:tc>
          <w:tcPr>
            <w:tcW w:type="dxa" w:w="2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/api/sch-register</w:t>
            </w:r>
          </w:p>
        </w:tc>
        <w:tc>
          <w:tcPr>
            <w:tcW w:type="dxa" w:w="5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New scholar registration — accepts username, email, password, role, referralCode</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w:t>
            </w:r>
          </w:p>
        </w:tc>
        <w:tc>
          <w:tcPr>
            <w:tcW w:type="dxa" w:w="2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/api/sch-login</w:t>
            </w:r>
          </w:p>
        </w:tc>
        <w:tc>
          <w:tcPr>
            <w:tcW w:type="dxa" w:w="5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Login — accepts email, password, returns JWT token + user object</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w:t>
            </w:r>
          </w:p>
        </w:tc>
        <w:tc>
          <w:tcPr>
            <w:tcW w:type="dxa" w:w="2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/api/sch-onboarding</w:t>
            </w:r>
          </w:p>
        </w:tc>
        <w:tc>
          <w:tcPr>
            <w:tcW w:type="dxa" w:w="5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Post-registration profile setup — completes user onboarding</w:t>
            </w:r>
          </w:p>
        </w:tc>
      </w:tr>
    </w:tbl>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6. PHP REST API</w:t>
      </w:r>
    </w:p>
    <w:p>
      <w:pPr>
        <w:pStyle w:val="Heading2"/>
        <w:spacing w:after="100" w:before="280"/>
      </w:pPr>
      <w:r>
        <w:rPr>
          <w:rFonts w:ascii="Arial" w:cs="Arial" w:eastAsia="Arial" w:hAnsi="Arial"/>
          <w:b/>
          <w:bCs/>
          <w:color w:val="1C2B1E"/>
          <w:sz w:val="26"/>
          <w:szCs w:val="26"/>
        </w:rPr>
        <w:t xml:space="preserve">6.1 Architecture</w:t>
      </w:r>
    </w:p>
    <w:p>
      <w:pPr>
        <w:spacing w:after="100" w:before="60"/>
        <w:jc w:val="left"/>
      </w:pPr>
      <w:r>
        <w:rPr>
          <w:rFonts w:ascii="Arial" w:cs="Arial" w:eastAsia="Arial" w:hAnsi="Arial"/>
          <w:b w:val="false"/>
          <w:bCs w:val="false"/>
          <w:i w:val="false"/>
          <w:iCs w:val="false"/>
          <w:color w:val="1C2B1E"/>
          <w:sz w:val="20"/>
          <w:szCs w:val="20"/>
        </w:rPr>
        <w:t xml:space="preserve">The PHP backend was converted from a monolith to a clean, router-based REST API. All requests to dynamic routes pass through a single front controller (api/index.php). Apache rewrites every request that is not a real file to this controller. The articles endpoint is a standalone PHP file.</w:t>
      </w:r>
    </w:p>
    <w:p>
      <w:pPr>
        <w:spacing w:after="0" w:before="120"/>
      </w:pPr>
    </w:p>
    <w:p>
      <w:pPr>
        <w:pStyle w:val="Heading2"/>
        <w:spacing w:after="100" w:before="280"/>
      </w:pPr>
      <w:r>
        <w:rPr>
          <w:rFonts w:ascii="Arial" w:cs="Arial" w:eastAsia="Arial" w:hAnsi="Arial"/>
          <w:b/>
          <w:bCs/>
          <w:color w:val="1C2B1E"/>
          <w:sz w:val="26"/>
          <w:szCs w:val="26"/>
        </w:rPr>
        <w:t xml:space="preserve">6.2 All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c>
          <w:tcPr>
            <w:tcW w:type="dxa" w:w="1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Method</w:t>
            </w:r>
          </w:p>
        </w:tc>
        <w:tc>
          <w:tcPr>
            <w:tcW w:type="dxa" w:w="3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Endpoint</w:t>
            </w:r>
          </w:p>
        </w:tc>
        <w:tc>
          <w:tcPr>
            <w:tcW w:type="dxa" w:w="16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File</w:t>
            </w:r>
          </w:p>
        </w:tc>
        <w:tc>
          <w:tcPr>
            <w:tcW w:type="dxa" w:w="33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Description</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/api/articles.php</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articles.php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Articles — filter by id, featured, category, type, search; paginated</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/api/articles.php?featured=1</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articles.php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Featured articles list</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/api/insights.php</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insights.php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Insights/blog content</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/api/journals.php</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journals.php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Academic journals — filter by category, open_access</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/api/call_for_papers.php</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call_for_papers.php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Open calls for paper submissions</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/api/categories.php</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categories.php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Article category list</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GET/POST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/api/manuscripts</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routes/</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Manuscript submission and tracking</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/api/sch-register</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routes/auth.php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Scholar registration</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/api/sch-login</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routes/auth.php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Scholar login</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/api/sch-onboarding</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routes/auth.php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Profile setup</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/api/sch-initialize</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routes/payments.php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Initialise Paystack transaction</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POST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/api/sch/webhook</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routes/payments.php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Paystack webhook handler</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/api/sch/access</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routes/payments.php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Check subscription access</w:t>
            </w:r>
          </w:p>
        </w:tc>
      </w:tr>
      <w:tr>
        <w:tc>
          <w:tcPr>
            <w:tcW w:type="dxa" w:w="1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w:t>
            </w:r>
          </w:p>
        </w:tc>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/api/sch/verify/{ref}</w:t>
            </w:r>
          </w:p>
        </w:tc>
        <w:tc>
          <w:tcPr>
            <w:tcW w:type="dxa" w:w="16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routes/payments.php</w:t>
            </w:r>
          </w:p>
        </w:tc>
        <w:tc>
          <w:tcPr>
            <w:tcW w:type="dxa" w:w="3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Verify transaction by reference</w:t>
            </w:r>
          </w:p>
        </w:tc>
      </w:tr>
    </w:tbl>
    <w:p>
      <w:pPr>
        <w:spacing w:after="0" w:before="120"/>
      </w:pPr>
    </w:p>
    <w:p>
      <w:pPr>
        <w:pStyle w:val="Heading2"/>
        <w:spacing w:after="100" w:before="280"/>
      </w:pPr>
      <w:r>
        <w:rPr>
          <w:rFonts w:ascii="Arial" w:cs="Arial" w:eastAsia="Arial" w:hAnsi="Arial"/>
          <w:b/>
          <w:bCs/>
          <w:color w:val="1C2B1E"/>
          <w:sz w:val="26"/>
          <w:szCs w:val="26"/>
        </w:rPr>
        <w:t xml:space="preserve">6.3 Articles Endpoint —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Parameter</w:t>
            </w:r>
          </w:p>
        </w:tc>
        <w:tc>
          <w:tcPr>
            <w:tcW w:type="dxa" w:w="69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Description</w:t>
            </w:r>
          </w:p>
        </w:tc>
      </w:tr>
      <w:tr>
        <w:tc>
          <w:tcPr>
            <w:tcW w:type="dxa" w:w="24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?id=3</w:t>
            </w:r>
          </w:p>
        </w:tc>
        <w:tc>
          <w:tcPr>
            <w:tcW w:type="dxa" w:w="6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Fetch a single article by numeric ID</w:t>
            </w:r>
          </w:p>
        </w:tc>
      </w:tr>
      <w:tr>
        <w:tc>
          <w:tcPr>
            <w:tcW w:type="dxa" w:w="24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?featured=1</w:t>
            </w:r>
          </w:p>
        </w:tc>
        <w:tc>
          <w:tcPr>
            <w:tcW w:type="dxa" w:w="6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Return only featured articles</w:t>
            </w:r>
          </w:p>
        </w:tc>
      </w:tr>
      <w:tr>
        <w:tc>
          <w:tcPr>
            <w:tcW w:type="dxa" w:w="24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?category=STEM</w:t>
            </w:r>
          </w:p>
        </w:tc>
        <w:tc>
          <w:tcPr>
            <w:tcW w:type="dxa" w:w="6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Filter by category (case-sensitive)</w:t>
            </w:r>
          </w:p>
        </w:tc>
      </w:tr>
      <w:tr>
        <w:tc>
          <w:tcPr>
            <w:tcW w:type="dxa" w:w="24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?type=Review Article</w:t>
            </w:r>
          </w:p>
        </w:tc>
        <w:tc>
          <w:tcPr>
            <w:tcW w:type="dxa" w:w="6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Filter by article type</w:t>
            </w:r>
          </w:p>
        </w:tc>
      </w:tr>
      <w:tr>
        <w:tc>
          <w:tcPr>
            <w:tcW w:type="dxa" w:w="24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?search=climate</w:t>
            </w:r>
          </w:p>
        </w:tc>
        <w:tc>
          <w:tcPr>
            <w:tcW w:type="dxa" w:w="6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Full-text search across title, abstract, authors, keywords</w:t>
            </w:r>
          </w:p>
        </w:tc>
      </w:tr>
      <w:tr>
        <w:tc>
          <w:tcPr>
            <w:tcW w:type="dxa" w:w="24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?page=2&amp;per_page=6</w:t>
            </w:r>
          </w:p>
        </w:tc>
        <w:tc>
          <w:tcPr>
            <w:tcW w:type="dxa" w:w="69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Paginate results (default: page 1, 12 per page, max 50)</w:t>
            </w:r>
          </w:p>
        </w:tc>
      </w:tr>
    </w:tbl>
    <w:p>
      <w:pPr>
        <w:spacing w:after="0" w:before="120"/>
      </w:pPr>
    </w:p>
    <w:p>
      <w:pPr>
        <w:pStyle w:val="Heading2"/>
        <w:spacing w:after="100" w:before="280"/>
      </w:pPr>
      <w:r>
        <w:rPr>
          <w:rFonts w:ascii="Arial" w:cs="Arial" w:eastAsia="Arial" w:hAnsi="Arial"/>
          <w:b/>
          <w:bCs/>
          <w:color w:val="1C2B1E"/>
          <w:sz w:val="26"/>
          <w:szCs w:val="26"/>
        </w:rPr>
        <w:t xml:space="preserve">6.4 CORS Configuration</w:t>
      </w:r>
    </w:p>
    <w:p>
      <w:pPr>
        <w:spacing w:after="100" w:before="60"/>
        <w:jc w:val="left"/>
      </w:pPr>
      <w:r>
        <w:rPr>
          <w:rFonts w:ascii="Arial" w:cs="Arial" w:eastAsia="Arial" w:hAnsi="Arial"/>
          <w:b w:val="false"/>
          <w:bCs w:val="false"/>
          <w:i w:val="false"/>
          <w:iCs w:val="false"/>
          <w:color w:val="1C2B1E"/>
          <w:sz w:val="20"/>
          <w:szCs w:val="20"/>
        </w:rPr>
        <w:t xml:space="preserve">Every PHP endpoint includes CORS headers. Allowed origins are:</w:t>
      </w:r>
    </w:p>
    <w:p>
      <w:pPr>
        <w:pStyle w:val="ListParagraph"/>
        <w:numPr>
          <w:ilvl w:val="0"/>
          <w:numId w:val="3"/>
        </w:numPr>
        <w:spacing w:after="60" w:before="40"/>
      </w:pPr>
      <w:r>
        <w:rPr>
          <w:rFonts w:ascii="Arial" w:cs="Arial" w:eastAsia="Arial" w:hAnsi="Arial"/>
          <w:color w:val="1C2B1E"/>
          <w:sz w:val="20"/>
          <w:szCs w:val="20"/>
        </w:rPr>
        <w:t xml:space="preserve">http://localhost:5173 (Vite dev server)</w:t>
      </w:r>
    </w:p>
    <w:p>
      <w:pPr>
        <w:pStyle w:val="ListParagraph"/>
        <w:numPr>
          <w:ilvl w:val="0"/>
          <w:numId w:val="3"/>
        </w:numPr>
        <w:spacing w:after="60" w:before="40"/>
      </w:pPr>
      <w:r>
        <w:rPr>
          <w:rFonts w:ascii="Arial" w:cs="Arial" w:eastAsia="Arial" w:hAnsi="Arial"/>
          <w:color w:val="1C2B1E"/>
          <w:sz w:val="20"/>
          <w:szCs w:val="20"/>
        </w:rPr>
        <w:t xml:space="preserve">http://localhost:3000 (CRA dev server)</w:t>
      </w:r>
    </w:p>
    <w:p>
      <w:pPr>
        <w:pStyle w:val="ListParagraph"/>
        <w:numPr>
          <w:ilvl w:val="0"/>
          <w:numId w:val="3"/>
        </w:numPr>
        <w:spacing w:after="60" w:before="40"/>
      </w:pPr>
      <w:r>
        <w:rPr>
          <w:rFonts w:ascii="Arial" w:cs="Arial" w:eastAsia="Arial" w:hAnsi="Arial"/>
          <w:color w:val="1C2B1E"/>
          <w:sz w:val="20"/>
          <w:szCs w:val="20"/>
        </w:rPr>
        <w:t xml:space="preserve">http://localhost:8001 (Alternative local)</w:t>
      </w:r>
    </w:p>
    <w:p>
      <w:pPr>
        <w:pStyle w:val="ListParagraph"/>
        <w:numPr>
          <w:ilvl w:val="0"/>
          <w:numId w:val="3"/>
        </w:numPr>
        <w:spacing w:after="60" w:before="40"/>
      </w:pPr>
      <w:r>
        <w:rPr>
          <w:rFonts w:ascii="Arial" w:cs="Arial" w:eastAsia="Arial" w:hAnsi="Arial"/>
          <w:color w:val="1C2B1E"/>
          <w:sz w:val="20"/>
          <w:szCs w:val="20"/>
        </w:rPr>
        <w:t xml:space="preserve">https://afrikascholars.com</w:t>
      </w:r>
    </w:p>
    <w:p>
      <w:pPr>
        <w:pStyle w:val="ListParagraph"/>
        <w:numPr>
          <w:ilvl w:val="0"/>
          <w:numId w:val="3"/>
        </w:numPr>
        <w:spacing w:after="60" w:before="40"/>
      </w:pPr>
      <w:r>
        <w:rPr>
          <w:rFonts w:ascii="Arial" w:cs="Arial" w:eastAsia="Arial" w:hAnsi="Arial"/>
          <w:color w:val="1C2B1E"/>
          <w:sz w:val="20"/>
          <w:szCs w:val="20"/>
        </w:rPr>
        <w:t xml:space="preserve">https://afrika-scholar.vercel.app</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6"/>
              <w:left w:val="single" w:color="C9962A" w:sz="18"/>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i/>
                <w:iCs/>
                <w:color w:val="1C2B1E"/>
                <w:sz w:val="18"/>
                <w:szCs w:val="18"/>
              </w:rPr>
              <w:t xml:space="preserve">Browsers send a preflight OPTIONS request before cross-origin POST/PUT/DELETE calls. The PHP script must respond with 204 and exit — otherwise React fetch() calls will silently fail.</w:t>
            </w:r>
          </w:p>
        </w:tc>
      </w:tr>
    </w:tbl>
    <w:p>
      <w:pPr>
        <w:spacing w:after="0" w:before="120"/>
      </w:pPr>
    </w:p>
    <w:p>
      <w:pPr>
        <w:pStyle w:val="Heading2"/>
        <w:spacing w:after="100" w:before="280"/>
      </w:pPr>
      <w:r>
        <w:rPr>
          <w:rFonts w:ascii="Arial" w:cs="Arial" w:eastAsia="Arial" w:hAnsi="Arial"/>
          <w:b/>
          <w:bCs/>
          <w:color w:val="1C2B1E"/>
          <w:sz w:val="26"/>
          <w:szCs w:val="26"/>
        </w:rPr>
        <w:t xml:space="preserve">6.5 Data Normalisation (Articles)</w:t>
      </w:r>
    </w:p>
    <w:p>
      <w:pPr>
        <w:spacing w:after="100" w:before="60"/>
        <w:jc w:val="left"/>
      </w:pPr>
      <w:r>
        <w:rPr>
          <w:rFonts w:ascii="Arial" w:cs="Arial" w:eastAsia="Arial" w:hAnsi="Arial"/>
          <w:b w:val="false"/>
          <w:bCs w:val="false"/>
          <w:i w:val="false"/>
          <w:iCs w:val="false"/>
          <w:color w:val="1C2B1E"/>
          <w:sz w:val="20"/>
          <w:szCs w:val="20"/>
        </w:rPr>
        <w:t xml:space="preserve">Raw CSV values are normalised before returning to the React frontend to ensure consistent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Field</w:t>
            </w:r>
          </w:p>
        </w:tc>
        <w:tc>
          <w:tcPr>
            <w:tcW w:type="dxa" w:w="23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Raw → Normalised</w:t>
            </w:r>
          </w:p>
        </w:tc>
        <w:tc>
          <w:tcPr>
            <w:tcW w:type="dxa" w:w="40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Notes</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id, year, citations, downloads, views</w:t>
            </w:r>
          </w:p>
        </w:tc>
        <w:tc>
          <w:tcPr>
            <w:tcW w:type="dxa" w:w="2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string → integer</w:t>
            </w:r>
          </w:p>
        </w:tc>
        <w:tc>
          <w:tcPr>
            <w:tcW w:type="dxa" w:w="4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Cast with (int)</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featured, open_access</w:t>
            </w:r>
          </w:p>
        </w:tc>
        <w:tc>
          <w:tcPr>
            <w:tcW w:type="dxa" w:w="2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"1" or "" → boolean</w:t>
            </w:r>
          </w:p>
        </w:tc>
        <w:tc>
          <w:tcPr>
            <w:tcW w:type="dxa" w:w="4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Truthy string check</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authors, keywords</w:t>
            </w:r>
          </w:p>
        </w:tc>
        <w:tc>
          <w:tcPr>
            <w:tcW w:type="dxa" w:w="2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 b, c" → ["a","b","c"]</w:t>
            </w:r>
          </w:p>
        </w:tc>
        <w:tc>
          <w:tcPr>
            <w:tcW w:type="dxa" w:w="4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explode() on comma</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type, published_date, title, etc.</w:t>
            </w:r>
          </w:p>
        </w:tc>
        <w:tc>
          <w:tcPr>
            <w:tcW w:type="dxa" w:w="2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string → string</w:t>
            </w:r>
          </w:p>
        </w:tc>
        <w:tc>
          <w:tcPr>
            <w:tcW w:type="dxa" w:w="4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Unchanged</w:t>
            </w:r>
          </w:p>
        </w:tc>
      </w:tr>
    </w:tbl>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7. Supabase Integration</w:t>
      </w:r>
    </w:p>
    <w:p>
      <w:pPr>
        <w:pStyle w:val="Heading2"/>
        <w:spacing w:after="100" w:before="280"/>
      </w:pPr>
      <w:r>
        <w:rPr>
          <w:rFonts w:ascii="Arial" w:cs="Arial" w:eastAsia="Arial" w:hAnsi="Arial"/>
          <w:b/>
          <w:bCs/>
          <w:color w:val="1C2B1E"/>
          <w:sz w:val="26"/>
          <w:szCs w:val="26"/>
        </w:rPr>
        <w:t xml:space="preserve">7.1 Overview</w:t>
      </w:r>
    </w:p>
    <w:p>
      <w:pPr>
        <w:spacing w:after="100" w:before="60"/>
        <w:jc w:val="left"/>
      </w:pPr>
      <w:r>
        <w:rPr>
          <w:rFonts w:ascii="Arial" w:cs="Arial" w:eastAsia="Arial" w:hAnsi="Arial"/>
          <w:b w:val="false"/>
          <w:bCs w:val="false"/>
          <w:i w:val="false"/>
          <w:iCs w:val="false"/>
          <w:color w:val="1C2B1E"/>
          <w:sz w:val="20"/>
          <w:szCs w:val="20"/>
        </w:rPr>
        <w:t xml:space="preserve">Supabase serves as the primary backend for all user-specific, real-time, and complex relational data. It replaces what would traditionally require a custom Node.js or PHP database API layer.</w:t>
      </w:r>
    </w:p>
    <w:p>
      <w:pPr>
        <w:spacing w:after="0" w:before="120"/>
      </w:pPr>
    </w:p>
    <w:p>
      <w:pPr>
        <w:pStyle w:val="Heading2"/>
        <w:spacing w:after="100" w:before="280"/>
      </w:pPr>
      <w:r>
        <w:rPr>
          <w:rFonts w:ascii="Arial" w:cs="Arial" w:eastAsia="Arial" w:hAnsi="Arial"/>
          <w:b/>
          <w:bCs/>
          <w:color w:val="1C2B1E"/>
          <w:sz w:val="26"/>
          <w:szCs w:val="26"/>
        </w:rPr>
        <w:t xml:space="preserve">7.2 Supabase Tables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Table</w:t>
            </w:r>
          </w:p>
        </w:tc>
        <w:tc>
          <w:tcPr>
            <w:tcW w:type="dxa" w:w="65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Used For</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subscriptions</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User subscription plans, status, Paystack reference, credit usage (paper/dataset/analysis), billing cycle, period dates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ai_papers</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AI-generated paper documents — title, research_field, paper_type, target_journal, citation_style, sections, content (JSON), sources, status, credits_used</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profiles / academic_profiles</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User profile data, academic history, research interests, institutional affiliations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network_*</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Network opportunities, applications, engagements, contracts, directory</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community_*</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Discussion posts, collaborations, researcher connections, activity feed</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messages / conversations</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Direct messaging between users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notifications</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System and activity notifications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library_*</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Saved papers, reading lists, bookmarks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publishing_*</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Manuscript submissions, track submissions, peer review workflows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institutional_*</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Partnership requests, faculty users, seat management, research collaboration</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module_unlocks</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Feature gate — controls which dashboard modules a user has unlocked</w:t>
            </w:r>
          </w:p>
        </w:tc>
      </w:tr>
    </w:tbl>
    <w:p>
      <w:pPr>
        <w:spacing w:after="0" w:before="120"/>
      </w:pPr>
    </w:p>
    <w:p>
      <w:pPr>
        <w:pStyle w:val="Heading2"/>
        <w:spacing w:after="100" w:before="280"/>
      </w:pPr>
      <w:r>
        <w:rPr>
          <w:rFonts w:ascii="Arial" w:cs="Arial" w:eastAsia="Arial" w:hAnsi="Arial"/>
          <w:b/>
          <w:bCs/>
          <w:color w:val="1C2B1E"/>
          <w:sz w:val="26"/>
          <w:szCs w:val="26"/>
        </w:rPr>
        <w:t xml:space="preserve">7.3 AI Paper Edge Function</w:t>
      </w:r>
    </w:p>
    <w:p>
      <w:pPr>
        <w:spacing w:after="100" w:before="60"/>
        <w:jc w:val="left"/>
      </w:pPr>
      <w:r>
        <w:rPr>
          <w:rFonts w:ascii="Arial" w:cs="Arial" w:eastAsia="Arial" w:hAnsi="Arial"/>
          <w:b w:val="false"/>
          <w:bCs w:val="false"/>
          <w:i w:val="false"/>
          <w:iCs w:val="false"/>
          <w:color w:val="1C2B1E"/>
          <w:sz w:val="20"/>
          <w:szCs w:val="20"/>
        </w:rPr>
        <w:t xml:space="preserve">A Supabase Edge Function (Deno runtime) at /functions/v1/ai-paper-assist handles all AI-powered writing assistance. It proxies requests to the Lovable AI Gateway with streaming SSE responses.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Action</w:t>
            </w:r>
          </w:p>
        </w:tc>
        <w:tc>
          <w:tcPr>
            <w:tcW w:type="dxa" w:w="65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Description</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generate_section</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Write a full paper section (3–5 paragraphs, with African academic citations)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expand_section</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Add depth, evidence, and citations to an existing section</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rewrite_section</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Improve clarity, flow, and academic rigor of a section</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simplify</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Simplify language while maintaining academic tone</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generate_abstract</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Generate a structured abstract (Background/Objectives/Methods/Results/Conclusion)</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find_sources</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Suggest relevant African and international academic sources</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chat</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General AI research writing assistant chat</w:t>
            </w:r>
          </w:p>
        </w:tc>
      </w:tr>
      <w:tr>
        <w:tc>
          <w:tcPr>
            <w:tcW w:type="dxa" w:w="28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generate_bibliography</w:t>
            </w:r>
          </w:p>
        </w:tc>
        <w:tc>
          <w:tcPr>
            <w:tcW w:type="dxa" w:w="65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Format a bibliography from provided sources in the specified citation style</w:t>
            </w:r>
          </w:p>
        </w:tc>
      </w:tr>
    </w:tbl>
    <w:p>
      <w:pPr>
        <w:spacing w:after="0" w:before="120"/>
      </w:pPr>
    </w:p>
    <w:p>
      <w:pPr>
        <w:pStyle w:val="Heading2"/>
        <w:spacing w:after="100" w:before="280"/>
      </w:pPr>
      <w:r>
        <w:rPr>
          <w:rFonts w:ascii="Arial" w:cs="Arial" w:eastAsia="Arial" w:hAnsi="Arial"/>
          <w:b/>
          <w:bCs/>
          <w:color w:val="1C2B1E"/>
          <w:sz w:val="26"/>
          <w:szCs w:val="26"/>
        </w:rPr>
        <w:t xml:space="preserve">7.4 Subscription Model</w:t>
      </w:r>
    </w:p>
    <w:p>
      <w:pPr>
        <w:spacing w:after="100" w:before="60"/>
        <w:jc w:val="left"/>
      </w:pPr>
      <w:r>
        <w:rPr>
          <w:rFonts w:ascii="Arial" w:cs="Arial" w:eastAsia="Arial" w:hAnsi="Arial"/>
          <w:b w:val="false"/>
          <w:bCs w:val="false"/>
          <w:i w:val="false"/>
          <w:iCs w:val="false"/>
          <w:color w:val="1C2B1E"/>
          <w:sz w:val="20"/>
          <w:szCs w:val="20"/>
        </w:rPr>
        <w:t xml:space="preserve">Subscriptions are stored in the Supabase subscriptions table and tracked via the useSubscription hook. Active statuses are 'active' and 'trialing'. Subscriptions track credit usage across three credit pools:</w:t>
      </w:r>
    </w:p>
    <w:p>
      <w:pPr>
        <w:pStyle w:val="ListParagraph"/>
        <w:numPr>
          <w:ilvl w:val="0"/>
          <w:numId w:val="3"/>
        </w:numPr>
        <w:spacing w:after="60" w:before="40"/>
      </w:pPr>
      <w:r>
        <w:rPr>
          <w:rFonts w:ascii="Arial" w:cs="Arial" w:eastAsia="Arial" w:hAnsi="Arial"/>
          <w:color w:val="1C2B1E"/>
          <w:sz w:val="20"/>
          <w:szCs w:val="20"/>
        </w:rPr>
        <w:t xml:space="preserve">Paper credits — AI paper generation usage</w:t>
      </w:r>
    </w:p>
    <w:p>
      <w:pPr>
        <w:pStyle w:val="ListParagraph"/>
        <w:numPr>
          <w:ilvl w:val="0"/>
          <w:numId w:val="3"/>
        </w:numPr>
        <w:spacing w:after="60" w:before="40"/>
      </w:pPr>
      <w:r>
        <w:rPr>
          <w:rFonts w:ascii="Arial" w:cs="Arial" w:eastAsia="Arial" w:hAnsi="Arial"/>
          <w:color w:val="1C2B1E"/>
          <w:sz w:val="20"/>
          <w:szCs w:val="20"/>
        </w:rPr>
        <w:t xml:space="preserve">Dataset credits — Dataset explorer/analysis usage</w:t>
      </w:r>
    </w:p>
    <w:p>
      <w:pPr>
        <w:pStyle w:val="ListParagraph"/>
        <w:numPr>
          <w:ilvl w:val="0"/>
          <w:numId w:val="3"/>
        </w:numPr>
        <w:spacing w:after="60" w:before="40"/>
      </w:pPr>
      <w:r>
        <w:rPr>
          <w:rFonts w:ascii="Arial" w:cs="Arial" w:eastAsia="Arial" w:hAnsi="Arial"/>
          <w:color w:val="1C2B1E"/>
          <w:sz w:val="20"/>
          <w:szCs w:val="20"/>
        </w:rPr>
        <w:t xml:space="preserve">Analysis credits — Intelligence Hub usage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6"/>
              <w:left w:val="single" w:color="1A6B3C" w:sz="18"/>
              <w:bottom w:val="none" w:color="FFFFFF" w:sz="0"/>
              <w:right w:val="none" w:color="FFFFFF" w:sz="0"/>
            </w:tcBorders>
            <w:shd w:fill="EAF5EE" w:val="clear"/>
            <w:tcMar>
              <w:top w:type="dxa" w:w="80"/>
              <w:left w:type="dxa" w:w="200"/>
              <w:bottom w:type="dxa" w:w="80"/>
              <w:right w:type="dxa" w:w="200"/>
            </w:tcMar>
          </w:tcPr>
          <w:p>
            <w:r>
              <w:rPr>
                <w:rFonts w:ascii="Arial" w:cs="Arial" w:eastAsia="Arial" w:hAnsi="Arial"/>
                <w:i/>
                <w:iCs/>
                <w:color w:val="1C2B1E"/>
                <w:sz w:val="18"/>
                <w:szCs w:val="18"/>
              </w:rPr>
              <w:t xml:space="preserve">Paystack is used as the payment processor. The PHP backend handles Paystack initialisation and webhook verification, then updates the Supabase subscriptions table accordingly.</w:t>
            </w:r>
          </w:p>
        </w:tc>
      </w:tr>
    </w:tbl>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8. Frontend Hooks &amp; Data Layer</w:t>
      </w:r>
    </w:p>
    <w:p>
      <w:pPr>
        <w:pStyle w:val="Heading2"/>
        <w:spacing w:after="100" w:before="280"/>
      </w:pPr>
      <w:r>
        <w:rPr>
          <w:rFonts w:ascii="Arial" w:cs="Arial" w:eastAsia="Arial" w:hAnsi="Arial"/>
          <w:b/>
          <w:bCs/>
          <w:color w:val="1C2B1E"/>
          <w:sz w:val="26"/>
          <w:szCs w:val="26"/>
        </w:rPr>
        <w:t xml:space="preserve">8.1 PHP API Hooks (src/lib/api.ts + src/hooks/useApi.ts)</w:t>
      </w:r>
    </w:p>
    <w:p>
      <w:pPr>
        <w:spacing w:after="100" w:before="60"/>
        <w:jc w:val="left"/>
      </w:pPr>
      <w:r>
        <w:rPr>
          <w:rFonts w:ascii="Arial" w:cs="Arial" w:eastAsia="Arial" w:hAnsi="Arial"/>
          <w:b w:val="false"/>
          <w:bCs w:val="false"/>
          <w:i w:val="false"/>
          <w:iCs w:val="false"/>
          <w:color w:val="1C2B1E"/>
          <w:sz w:val="20"/>
          <w:szCs w:val="20"/>
        </w:rPr>
        <w:t xml:space="preserve">The api.ts file provides a typed fetch wrapper (apiFetch&lt;T&gt;) that builds URLs, handles errors, and returns typed data. The useApi.ts file wraps these with React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Hook</w:t>
            </w:r>
          </w:p>
        </w:tc>
        <w:tc>
          <w:tcPr>
            <w:tcW w:type="dxa" w:w="61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Source Endpoint</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useArticles(params?)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/api/articles.php — paginated, filterable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useFeaturedArticles(limit?)</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/api/articles.php?featured=1</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useArticle(id)</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/api/articles.php?id=N</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useInsights(params?)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/api/insights.php</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useLatestInsights(limit?)</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/api/insights.php?limit=N</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useInsight(id)</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/api/insights.php?id=N</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useCategories()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/api/categories.php</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useJournals(params?)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/api/journals.php</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useJournal(id)</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/api/journals.php?id=N</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useCallForPapers(status?)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/api/call_for_papers.php</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useSubmitManuscript()</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PHP POST /api/manuscripts</w:t>
            </w:r>
          </w:p>
        </w:tc>
      </w:tr>
    </w:tbl>
    <w:p>
      <w:pPr>
        <w:spacing w:after="0" w:before="120"/>
      </w:pPr>
    </w:p>
    <w:p>
      <w:pPr>
        <w:pStyle w:val="Heading2"/>
        <w:spacing w:after="100" w:before="280"/>
      </w:pPr>
      <w:r>
        <w:rPr>
          <w:rFonts w:ascii="Arial" w:cs="Arial" w:eastAsia="Arial" w:hAnsi="Arial"/>
          <w:b/>
          <w:bCs/>
          <w:color w:val="1C2B1E"/>
          <w:sz w:val="26"/>
          <w:szCs w:val="26"/>
        </w:rPr>
        <w:t xml:space="preserve">8.2 Supabase Hooks (src/hooks/)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Hook File</w:t>
            </w:r>
          </w:p>
        </w:tc>
        <w:tc>
          <w:tcPr>
            <w:tcW w:type="dxa" w:w="61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Purpose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useAIPapers.ts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CRUD for AI paper documents (create, update, delete, list)</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useAcademicProfile.ts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Fetch and update academic profile data</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useSubscription.ts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Get subscription status, credits, plan details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useNetwork.ts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Network opportunities, applications, engagements, contracts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usePublishing.ts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Manuscript submissions, journal management, publishing workflows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useLibrary.ts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Library items, reading lists, saved papers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useMessages.ts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Message threads and direct messages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useConversations.ts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Conversation list and management</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useNotifications.ts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Notification feed and mark-as-read</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useInstitutional.ts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Partnership requests, faculty users, institutional contracts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useModuleUnlocks.ts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Check which dashboard modules are unlocked for the user</w:t>
            </w:r>
          </w:p>
        </w:tc>
      </w:tr>
    </w:tbl>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9. Current Project State</w:t>
      </w:r>
    </w:p>
    <w:p>
      <w:pPr>
        <w:pStyle w:val="Heading2"/>
        <w:spacing w:after="100" w:before="280"/>
      </w:pPr>
      <w:r>
        <w:rPr>
          <w:rFonts w:ascii="Arial" w:cs="Arial" w:eastAsia="Arial" w:hAnsi="Arial"/>
          <w:b/>
          <w:bCs/>
          <w:color w:val="1C2B1E"/>
          <w:sz w:val="26"/>
          <w:szCs w:val="26"/>
        </w:rPr>
        <w:t xml:space="preserve">9.1 Feature Status Matrix</w:t>
      </w:r>
    </w:p>
    <w:p>
      <w:pPr>
        <w:spacing w:after="100" w:before="60"/>
        <w:jc w:val="left"/>
      </w:pPr>
      <w:r>
        <w:rPr>
          <w:rFonts w:ascii="Arial" w:cs="Arial" w:eastAsia="Arial" w:hAnsi="Arial"/>
          <w:b w:val="false"/>
          <w:bCs w:val="false"/>
          <w:i w:val="false"/>
          <w:iCs w:val="false"/>
          <w:color w:val="1C2B1E"/>
          <w:sz w:val="20"/>
          <w:szCs w:val="20"/>
        </w:rPr>
        <w:t xml:space="preserve">The following table reflects the current implementation status of each platform feature as of April 2026:</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Feature / Module</w:t>
            </w:r>
          </w:p>
        </w:tc>
        <w:tc>
          <w:tcPr>
            <w:tcW w:type="dxa" w:w="18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Status</w:t>
            </w:r>
          </w:p>
        </w:tc>
        <w:tc>
          <w:tcPr>
            <w:tcW w:type="dxa" w:w="43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Notes</w:t>
            </w:r>
          </w:p>
        </w:tc>
      </w:tr>
      <w:tr>
        <w:tc>
          <w:tcPr>
            <w:tcW w:type="dxa" w:w="32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Authentication &amp; Auth Context</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c>
          <w:tcPr>
            <w:tcW w:type="dxa" w:w="436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JWT-based login &amp; register</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PHP endpoints wired; token stored in localStorage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Role-based routing (researcher/academic/professional)</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PublicRoute + ProtectedRoute guards in App.tsx</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Onboarding flow</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Post-registration profile completion page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Token auto-expiry &amp; logout</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msUntilTokenExpiry() timer implemented</w:t>
            </w:r>
          </w:p>
        </w:tc>
      </w:tr>
      <w:tr>
        <w:tc>
          <w:tcPr>
            <w:tcW w:type="dxa" w:w="32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PHP REST API</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c>
          <w:tcPr>
            <w:tcW w:type="dxa" w:w="436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Articles endpoint (CSV-backed)</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Full filtering, pagination, search, normalisation</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Insights, Journals, Categories endpoints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PHP endpoints defined in api.ts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Call for Papers endpoint</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PHP endpoint with status filtering</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Manuscript submission (POST)</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Typed submission with validation</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Paystack payment flow</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Initialize, webhook, verify, access check</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CORS &amp; preflight handling</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OPTIONS → 204; allowed origins configured</w:t>
            </w:r>
          </w:p>
        </w:tc>
      </w:tr>
      <w:tr>
        <w:tc>
          <w:tcPr>
            <w:tcW w:type="dxa" w:w="32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Supabase / Database</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c>
          <w:tcPr>
            <w:tcW w:type="dxa" w:w="436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Supabase client setup</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Auth, persistSession, autoRefreshToken configured</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Subscription table &amp; credits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useSubscription hook reads subscriptions table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AI Papers table &amp; CRUD</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useAIPapers hook with full create/update/delete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AI Paper Edge Function</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8 actions; SSE streaming via Lovable AI Gateway</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Network, Opportunities, Applications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useNetwork hook; full CRUD via Supabase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Community (discussions, collaborations)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Separate pages wired to Supabase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Messaging &amp; Conversations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useMessages + useConversations hooks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Notifications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useNotifications hook with read/unread state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Library (saved papers, reading lists)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useLibrary hook</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Publishing workflows (submit, track, review)</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usePublishing hook + TrackSubmissions page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Editorial workflow (journal management)</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EditorialWorkflow page — full editorial pipeline UI</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Institutional partnerships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11 institutional sub-pages; useInstitutional hook</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Academic advisory (advisory module)</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7 advisory sub-pages (transcript, degree, study-africa, etc.)</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Module unlock gating</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useModuleUnlocks checks unlocked features per user</w:t>
            </w:r>
          </w:p>
        </w:tc>
      </w:tr>
      <w:tr>
        <w:tc>
          <w:tcPr>
            <w:tcW w:type="dxa" w:w="32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Pages &amp; UI</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c>
          <w:tcPr>
            <w:tcW w:type="dxa" w:w="436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Public landing page &amp; marketing pages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HomePage + 40+ public pages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Researcher dashboard</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ResearcherDashboard with full sidebar navigation</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Academic dashboard</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AcademicDashboard + institutions + messaging</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Professional dashboard</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ProfessionalDashboard + advisory module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Billing pages (4 sub-pages)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Credits, Usage, Payment Methods, Invoices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AI Paper Generator (3-page wizard)</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Setup wizard → workspace → saved papers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AI Slide Builder</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AISlideBuilder page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Instrument Studio</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InstrumentStudio + MyInstruments pages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Dataset Explorer &amp; Analyzer</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DatasetExplorer + DatasetAnalyzer pages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Intelligence Hub</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IntelligenceHub page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Profile pages (researcher &amp; institutional)</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ProfilePage + ResearcherProfilePage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Settings page</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SettingsPage with account preferences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Earnings &amp; Invoices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EarningsPage + InvoiceDetailsPage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Admin dashboard</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AdminDashboard page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Subscription unlock panel</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16A34A"/>
                <w:sz w:val="17"/>
                <w:szCs w:val="17"/>
              </w:rPr>
              <w:t xml:space="preserve">✅ Complete</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SubscriptionUnlockPanel + SubscriptionStatusWidget</w:t>
            </w:r>
          </w:p>
        </w:tc>
      </w:tr>
      <w:tr>
        <w:tc>
          <w:tcPr>
            <w:tcW w:type="dxa" w:w="32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bCs/>
                <w:color w:val="1C2B1E"/>
                <w:sz w:val="18"/>
                <w:szCs w:val="18"/>
              </w:rPr>
              <w:t xml:space="preserve">Known Gaps / In Progress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c>
          <w:tcPr>
            <w:tcW w:type="dxa" w:w="436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Supabase DB migrations (schema files)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94A3B8"/>
                <w:sz w:val="17"/>
                <w:szCs w:val="17"/>
              </w:rPr>
              <w:t xml:space="preserve">⏳ Planned</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src/supabase/migrations/ folder exists but is empty</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Supabase TypeScript types completeness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F59E0B"/>
                <w:sz w:val="17"/>
                <w:szCs w:val="17"/>
              </w:rPr>
              <w:t xml:space="preserve">⚠️ Partial</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types.ts generated but ai_papers cast as 'any' in hooks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Real PHP endpoints for insights, journals</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94A3B8"/>
                <w:sz w:val="17"/>
                <w:szCs w:val="17"/>
              </w:rPr>
              <w:t xml:space="preserve">⏳ Planned</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api.ts references these; PHP files may not yet exist</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Dataset Analyzer page</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94A3B8"/>
                <w:sz w:val="17"/>
                <w:szCs w:val="17"/>
              </w:rPr>
              <w:t xml:space="preserve">⏳ Planned</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Imported in App.tsx but no src/pages file found</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Test coverage</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94A3B8"/>
                <w:sz w:val="17"/>
                <w:szCs w:val="17"/>
              </w:rPr>
              <w:t xml:space="preserve">⏳ Planned</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Test setup exists (vitest); only example.test.ts present</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b/>
                <w:bCs/>
                <w:color w:val="1C2B1E"/>
                <w:sz w:val="18"/>
                <w:szCs w:val="18"/>
              </w:rPr>
              <w:t xml:space="preserve">README documentation</w:t>
            </w:r>
          </w:p>
        </w:tc>
        <w:tc>
          <w:tcPr>
            <w:tcW w:type="dxa" w:w="1800"/>
            <w:tcBorders>
              <w:top w:val="single" w:color="BBCFC1" w:sz="1"/>
              <w:left w:val="single" w:color="BBCFC1" w:sz="1"/>
              <w:bottom w:val="single" w:color="BBCFC1" w:sz="1"/>
              <w:right w:val="single" w:color="BBCFC1" w:sz="1"/>
            </w:tcBorders>
            <w:shd w:fill="F4F6F4" w:val="clear"/>
            <w:tcMar>
              <w:top w:type="dxa" w:w="80"/>
              <w:left w:type="dxa" w:w="160"/>
              <w:bottom w:type="dxa" w:w="80"/>
              <w:right w:type="dxa" w:w="160"/>
            </w:tcMar>
          </w:tcPr>
          <w:p>
            <w:pPr>
              <w:jc w:val="center"/>
            </w:pPr>
            <w:r>
              <w:rPr>
                <w:rFonts w:ascii="Arial" w:cs="Arial" w:eastAsia="Arial" w:hAnsi="Arial"/>
                <w:b/>
                <w:bCs/>
                <w:color w:val="94A3B8"/>
                <w:sz w:val="17"/>
                <w:szCs w:val="17"/>
              </w:rPr>
              <w:t xml:space="preserve">⏳ Planned</w:t>
            </w:r>
          </w:p>
        </w:tc>
        <w:tc>
          <w:tcPr>
            <w:tcW w:type="dxa" w:w="4360"/>
            <w:tcBorders>
              <w:top w:val="single" w:color="BBCFC1" w:sz="1"/>
              <w:left w:val="single" w:color="BBCFC1" w:sz="1"/>
              <w:bottom w:val="single" w:color="BBCFC1" w:sz="1"/>
              <w:right w:val="single" w:color="BBCFC1" w:sz="1"/>
            </w:tcBorders>
            <w:tcMar>
              <w:top w:type="dxa" w:w="80"/>
              <w:left w:type="dxa" w:w="160"/>
              <w:bottom w:type="dxa" w:w="80"/>
              <w:right w:type="dxa" w:w="160"/>
            </w:tcMar>
          </w:tcPr>
          <w:p>
            <w:r>
              <w:rPr>
                <w:rFonts w:ascii="Arial" w:cs="Arial" w:eastAsia="Arial" w:hAnsi="Arial"/>
                <w:color w:val="5A6B5E"/>
                <w:sz w:val="17"/>
                <w:szCs w:val="17"/>
              </w:rPr>
              <w:t xml:space="preserve">README.md is empty (0 bytes)</w:t>
            </w:r>
          </w:p>
        </w:tc>
      </w:tr>
    </w:tbl>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10. Development Plan</w:t>
      </w:r>
    </w:p>
    <w:p>
      <w:pPr>
        <w:pStyle w:val="Heading2"/>
        <w:spacing w:after="100" w:before="280"/>
      </w:pPr>
      <w:r>
        <w:rPr>
          <w:rFonts w:ascii="Arial" w:cs="Arial" w:eastAsia="Arial" w:hAnsi="Arial"/>
          <w:b/>
          <w:bCs/>
          <w:color w:val="1C2B1E"/>
          <w:sz w:val="26"/>
          <w:szCs w:val="26"/>
        </w:rPr>
        <w:t xml:space="preserve">10.1 Immediate Priorities (Sprint 1 — Next 2 Weeks)</w:t>
      </w:r>
    </w:p>
    <w:p>
      <w:pPr>
        <w:pStyle w:val="Heading3"/>
        <w:spacing w:after="80" w:before="200"/>
      </w:pPr>
      <w:r>
        <w:rPr>
          <w:rFonts w:ascii="Arial" w:cs="Arial" w:eastAsia="Arial" w:hAnsi="Arial"/>
          <w:b/>
          <w:bCs/>
          <w:color w:val="1A6B3C"/>
          <w:sz w:val="22"/>
          <w:szCs w:val="22"/>
        </w:rPr>
        <w:t xml:space="preserve">Priority 1: Complete Missing PHP Endpoints</w:t>
      </w:r>
    </w:p>
    <w:p>
      <w:pPr>
        <w:spacing w:after="100" w:before="60"/>
        <w:jc w:val="left"/>
      </w:pPr>
      <w:r>
        <w:rPr>
          <w:rFonts w:ascii="Arial" w:cs="Arial" w:eastAsia="Arial" w:hAnsi="Arial"/>
          <w:b w:val="false"/>
          <w:bCs w:val="false"/>
          <w:i w:val="false"/>
          <w:iCs w:val="false"/>
          <w:color w:val="1C2B1E"/>
          <w:sz w:val="20"/>
          <w:szCs w:val="20"/>
        </w:rPr>
        <w:t xml:space="preserve">The api.ts file references endpoints for insights.php, journals.php, categories.php, and call_for_papers.php. These PHP files need to be confirmed as existing and deployed on the cPanel server.</w:t>
      </w:r>
    </w:p>
    <w:p>
      <w:pPr>
        <w:pStyle w:val="ListParagraph"/>
        <w:numPr>
          <w:ilvl w:val="0"/>
          <w:numId w:val="2"/>
        </w:numPr>
        <w:spacing w:after="60" w:before="40"/>
      </w:pPr>
      <w:r>
        <w:rPr>
          <w:rFonts w:ascii="Arial" w:cs="Arial" w:eastAsia="Arial" w:hAnsi="Arial"/>
          <w:color w:val="1C2B1E"/>
          <w:sz w:val="20"/>
          <w:szCs w:val="20"/>
        </w:rPr>
        <w:t xml:space="preserve">Create/verify insights.php — CSV or DB backed, with pagination and limit support</w:t>
      </w:r>
    </w:p>
    <w:p>
      <w:pPr>
        <w:pStyle w:val="ListParagraph"/>
        <w:numPr>
          <w:ilvl w:val="0"/>
          <w:numId w:val="2"/>
        </w:numPr>
        <w:spacing w:after="60" w:before="40"/>
      </w:pPr>
      <w:r>
        <w:rPr>
          <w:rFonts w:ascii="Arial" w:cs="Arial" w:eastAsia="Arial" w:hAnsi="Arial"/>
          <w:color w:val="1C2B1E"/>
          <w:sz w:val="20"/>
          <w:szCs w:val="20"/>
        </w:rPr>
        <w:t xml:space="preserve">Create/verify journals.php — filter by category and open_access</w:t>
      </w:r>
    </w:p>
    <w:p>
      <w:pPr>
        <w:pStyle w:val="ListParagraph"/>
        <w:numPr>
          <w:ilvl w:val="0"/>
          <w:numId w:val="2"/>
        </w:numPr>
        <w:spacing w:after="60" w:before="40"/>
      </w:pPr>
      <w:r>
        <w:rPr>
          <w:rFonts w:ascii="Arial" w:cs="Arial" w:eastAsia="Arial" w:hAnsi="Arial"/>
          <w:color w:val="1C2B1E"/>
          <w:sz w:val="20"/>
          <w:szCs w:val="20"/>
        </w:rPr>
        <w:t xml:space="preserve">Create/verify categories.php — return distinct categories from articles</w:t>
      </w:r>
    </w:p>
    <w:p>
      <w:pPr>
        <w:pStyle w:val="ListParagraph"/>
        <w:numPr>
          <w:ilvl w:val="0"/>
          <w:numId w:val="2"/>
        </w:numPr>
        <w:spacing w:after="60" w:before="40"/>
      </w:pPr>
      <w:r>
        <w:rPr>
          <w:rFonts w:ascii="Arial" w:cs="Arial" w:eastAsia="Arial" w:hAnsi="Arial"/>
          <w:color w:val="1C2B1E"/>
          <w:sz w:val="20"/>
          <w:szCs w:val="20"/>
        </w:rPr>
        <w:t xml:space="preserve">Create/verify call_for_papers.php — filter by status (open/upcoming)</w:t>
      </w:r>
    </w:p>
    <w:p>
      <w:pPr>
        <w:pStyle w:val="ListParagraph"/>
        <w:numPr>
          <w:ilvl w:val="0"/>
          <w:numId w:val="2"/>
        </w:numPr>
        <w:spacing w:after="60" w:before="40"/>
      </w:pPr>
      <w:r>
        <w:rPr>
          <w:rFonts w:ascii="Arial" w:cs="Arial" w:eastAsia="Arial" w:hAnsi="Arial"/>
          <w:color w:val="1C2B1E"/>
          <w:sz w:val="20"/>
          <w:szCs w:val="20"/>
        </w:rPr>
        <w:t xml:space="preserve">Create/verify manuscripts.php — GET (list) and POST (submit) support</w:t>
      </w:r>
    </w:p>
    <w:p>
      <w:pPr>
        <w:spacing w:after="0" w:before="40"/>
      </w:pPr>
    </w:p>
    <w:p>
      <w:pPr>
        <w:pStyle w:val="Heading3"/>
        <w:spacing w:after="80" w:before="200"/>
      </w:pPr>
      <w:r>
        <w:rPr>
          <w:rFonts w:ascii="Arial" w:cs="Arial" w:eastAsia="Arial" w:hAnsi="Arial"/>
          <w:b/>
          <w:bCs/>
          <w:color w:val="1A6B3C"/>
          <w:sz w:val="22"/>
          <w:szCs w:val="22"/>
        </w:rPr>
        <w:t xml:space="preserve">Priority 2: Supabase Database Schema</w:t>
      </w:r>
    </w:p>
    <w:p>
      <w:pPr>
        <w:spacing w:after="100" w:before="60"/>
        <w:jc w:val="left"/>
      </w:pPr>
      <w:r>
        <w:rPr>
          <w:rFonts w:ascii="Arial" w:cs="Arial" w:eastAsia="Arial" w:hAnsi="Arial"/>
          <w:b w:val="false"/>
          <w:bCs w:val="false"/>
          <w:i w:val="false"/>
          <w:iCs w:val="false"/>
          <w:color w:val="1C2B1E"/>
          <w:sz w:val="20"/>
          <w:szCs w:val="20"/>
        </w:rPr>
        <w:t xml:space="preserve">The Supabase tables referenced across hooks (ai_papers, subscriptions, network_*, community_*, etc.) need to be formally created and documented via migration files.</w:t>
      </w:r>
    </w:p>
    <w:p>
      <w:pPr>
        <w:pStyle w:val="ListParagraph"/>
        <w:numPr>
          <w:ilvl w:val="0"/>
          <w:numId w:val="2"/>
        </w:numPr>
        <w:spacing w:after="60" w:before="40"/>
      </w:pPr>
      <w:r>
        <w:rPr>
          <w:rFonts w:ascii="Arial" w:cs="Arial" w:eastAsia="Arial" w:hAnsi="Arial"/>
          <w:color w:val="1C2B1E"/>
          <w:sz w:val="20"/>
          <w:szCs w:val="20"/>
        </w:rPr>
        <w:t xml:space="preserve">Create migration files in src/supabase/migrations/ for all known tables</w:t>
      </w:r>
    </w:p>
    <w:p>
      <w:pPr>
        <w:pStyle w:val="ListParagraph"/>
        <w:numPr>
          <w:ilvl w:val="0"/>
          <w:numId w:val="2"/>
        </w:numPr>
        <w:spacing w:after="60" w:before="40"/>
      </w:pPr>
      <w:r>
        <w:rPr>
          <w:rFonts w:ascii="Arial" w:cs="Arial" w:eastAsia="Arial" w:hAnsi="Arial"/>
          <w:color w:val="1C2B1E"/>
          <w:sz w:val="20"/>
          <w:szCs w:val="20"/>
        </w:rPr>
        <w:t xml:space="preserve">Fix TypeScript types — replace 'as any' casts in useAIPapers.ts and other hooks with properly typed table definitions</w:t>
      </w:r>
    </w:p>
    <w:p>
      <w:pPr>
        <w:pStyle w:val="ListParagraph"/>
        <w:numPr>
          <w:ilvl w:val="0"/>
          <w:numId w:val="2"/>
        </w:numPr>
        <w:spacing w:after="60" w:before="40"/>
      </w:pPr>
      <w:r>
        <w:rPr>
          <w:rFonts w:ascii="Arial" w:cs="Arial" w:eastAsia="Arial" w:hAnsi="Arial"/>
          <w:color w:val="1C2B1E"/>
          <w:sz w:val="20"/>
          <w:szCs w:val="20"/>
        </w:rPr>
        <w:t xml:space="preserve">Update integrations/supabase/types.ts to reflect the actual schema</w:t>
      </w:r>
    </w:p>
    <w:p>
      <w:pPr>
        <w:pStyle w:val="ListParagraph"/>
        <w:numPr>
          <w:ilvl w:val="0"/>
          <w:numId w:val="2"/>
        </w:numPr>
        <w:spacing w:after="60" w:before="40"/>
      </w:pPr>
      <w:r>
        <w:rPr>
          <w:rFonts w:ascii="Arial" w:cs="Arial" w:eastAsia="Arial" w:hAnsi="Arial"/>
          <w:color w:val="1C2B1E"/>
          <w:sz w:val="20"/>
          <w:szCs w:val="20"/>
        </w:rPr>
        <w:t xml:space="preserve">Set up Row Level Security (RLS) policies on all user-data tables</w:t>
      </w:r>
    </w:p>
    <w:p>
      <w:pPr>
        <w:spacing w:after="0" w:before="40"/>
      </w:pPr>
    </w:p>
    <w:p>
      <w:pPr>
        <w:pStyle w:val="Heading3"/>
        <w:spacing w:after="80" w:before="200"/>
      </w:pPr>
      <w:r>
        <w:rPr>
          <w:rFonts w:ascii="Arial" w:cs="Arial" w:eastAsia="Arial" w:hAnsi="Arial"/>
          <w:b/>
          <w:bCs/>
          <w:color w:val="1A6B3C"/>
          <w:sz w:val="22"/>
          <w:szCs w:val="22"/>
        </w:rPr>
        <w:t xml:space="preserve">Priority 3: DatasetAnalyzer Page</w:t>
      </w:r>
    </w:p>
    <w:p>
      <w:pPr>
        <w:spacing w:after="100" w:before="60"/>
        <w:jc w:val="left"/>
      </w:pPr>
      <w:r>
        <w:rPr>
          <w:rFonts w:ascii="Arial" w:cs="Arial" w:eastAsia="Arial" w:hAnsi="Arial"/>
          <w:b w:val="false"/>
          <w:bCs w:val="false"/>
          <w:i w:val="false"/>
          <w:iCs w:val="false"/>
          <w:color w:val="1C2B1E"/>
          <w:sz w:val="20"/>
          <w:szCs w:val="20"/>
        </w:rPr>
        <w:t xml:space="preserve">The DatasetAnalyzer component is imported in App.tsx but no corresponding source file was found. This page needs to be created to complete the Intelligence section.</w:t>
      </w:r>
    </w:p>
    <w:p>
      <w:pPr>
        <w:pStyle w:val="ListParagraph"/>
        <w:numPr>
          <w:ilvl w:val="0"/>
          <w:numId w:val="2"/>
        </w:numPr>
        <w:spacing w:after="60" w:before="40"/>
      </w:pPr>
      <w:r>
        <w:rPr>
          <w:rFonts w:ascii="Arial" w:cs="Arial" w:eastAsia="Arial" w:hAnsi="Arial"/>
          <w:color w:val="1C2B1E"/>
          <w:sz w:val="20"/>
          <w:szCs w:val="20"/>
        </w:rPr>
        <w:t xml:space="preserve">Create src/pages/dashboard/DatasetAnalyzer.tsx</w:t>
      </w:r>
    </w:p>
    <w:p>
      <w:pPr>
        <w:pStyle w:val="ListParagraph"/>
        <w:numPr>
          <w:ilvl w:val="0"/>
          <w:numId w:val="2"/>
        </w:numPr>
        <w:spacing w:after="60" w:before="40"/>
      </w:pPr>
      <w:r>
        <w:rPr>
          <w:rFonts w:ascii="Arial" w:cs="Arial" w:eastAsia="Arial" w:hAnsi="Arial"/>
          <w:color w:val="1C2B1E"/>
          <w:sz w:val="20"/>
          <w:szCs w:val="20"/>
        </w:rPr>
        <w:t xml:space="preserve">Implement dataset upload, analysis, and visualisation using recharts</w:t>
      </w:r>
    </w:p>
    <w:p>
      <w:pPr>
        <w:spacing w:after="0" w:before="120"/>
      </w:pPr>
    </w:p>
    <w:p>
      <w:pPr>
        <w:pStyle w:val="Heading2"/>
        <w:spacing w:after="100" w:before="280"/>
      </w:pPr>
      <w:r>
        <w:rPr>
          <w:rFonts w:ascii="Arial" w:cs="Arial" w:eastAsia="Arial" w:hAnsi="Arial"/>
          <w:b/>
          <w:bCs/>
          <w:color w:val="1C2B1E"/>
          <w:sz w:val="26"/>
          <w:szCs w:val="26"/>
        </w:rPr>
        <w:t xml:space="preserve">10.2 Short-Term Work (Sprint 2 — Weeks 3–4)</w:t>
      </w:r>
    </w:p>
    <w:p>
      <w:pPr>
        <w:pStyle w:val="Heading3"/>
        <w:spacing w:after="80" w:before="200"/>
      </w:pPr>
      <w:r>
        <w:rPr>
          <w:rFonts w:ascii="Arial" w:cs="Arial" w:eastAsia="Arial" w:hAnsi="Arial"/>
          <w:b/>
          <w:bCs/>
          <w:color w:val="1A6B3C"/>
          <w:sz w:val="22"/>
          <w:szCs w:val="22"/>
        </w:rPr>
        <w:t xml:space="preserve">1. Testing Infrastructure</w:t>
      </w:r>
    </w:p>
    <w:p>
      <w:pPr>
        <w:pStyle w:val="ListParagraph"/>
        <w:numPr>
          <w:ilvl w:val="0"/>
          <w:numId w:val="3"/>
        </w:numPr>
        <w:spacing w:after="60" w:before="40"/>
      </w:pPr>
      <w:r>
        <w:rPr>
          <w:rFonts w:ascii="Arial" w:cs="Arial" w:eastAsia="Arial" w:hAnsi="Arial"/>
          <w:color w:val="1C2B1E"/>
          <w:sz w:val="20"/>
          <w:szCs w:val="20"/>
        </w:rPr>
        <w:t xml:space="preserve">Configure vitest properly and write unit tests for all hooks in src/hooks/</w:t>
      </w:r>
    </w:p>
    <w:p>
      <w:pPr>
        <w:pStyle w:val="ListParagraph"/>
        <w:numPr>
          <w:ilvl w:val="0"/>
          <w:numId w:val="3"/>
        </w:numPr>
        <w:spacing w:after="60" w:before="40"/>
      </w:pPr>
      <w:r>
        <w:rPr>
          <w:rFonts w:ascii="Arial" w:cs="Arial" w:eastAsia="Arial" w:hAnsi="Arial"/>
          <w:color w:val="1C2B1E"/>
          <w:sz w:val="20"/>
          <w:szCs w:val="20"/>
        </w:rPr>
        <w:t xml:space="preserve">Add integration tests for the PHP API endpoints</w:t>
      </w:r>
    </w:p>
    <w:p>
      <w:pPr>
        <w:pStyle w:val="ListParagraph"/>
        <w:numPr>
          <w:ilvl w:val="0"/>
          <w:numId w:val="3"/>
        </w:numPr>
        <w:spacing w:after="60" w:before="40"/>
      </w:pPr>
      <w:r>
        <w:rPr>
          <w:rFonts w:ascii="Arial" w:cs="Arial" w:eastAsia="Arial" w:hAnsi="Arial"/>
          <w:color w:val="1C2B1E"/>
          <w:sz w:val="20"/>
          <w:szCs w:val="20"/>
        </w:rPr>
        <w:t xml:space="preserve">Add E2E tests for the auth flow (register → onboarding → dashboard)</w:t>
      </w:r>
    </w:p>
    <w:p>
      <w:pPr>
        <w:pStyle w:val="ListParagraph"/>
        <w:numPr>
          <w:ilvl w:val="0"/>
          <w:numId w:val="3"/>
        </w:numPr>
        <w:spacing w:after="60" w:before="40"/>
      </w:pPr>
      <w:r>
        <w:rPr>
          <w:rFonts w:ascii="Arial" w:cs="Arial" w:eastAsia="Arial" w:hAnsi="Arial"/>
          <w:color w:val="1C2B1E"/>
          <w:sz w:val="20"/>
          <w:szCs w:val="20"/>
        </w:rPr>
        <w:t xml:space="preserve">Target: 60%+ test coverage on hooks and lib/api.ts</w:t>
      </w:r>
    </w:p>
    <w:p>
      <w:pPr>
        <w:spacing w:after="0" w:before="40"/>
      </w:pPr>
    </w:p>
    <w:p>
      <w:pPr>
        <w:pStyle w:val="Heading3"/>
        <w:spacing w:after="80" w:before="200"/>
      </w:pPr>
      <w:r>
        <w:rPr>
          <w:rFonts w:ascii="Arial" w:cs="Arial" w:eastAsia="Arial" w:hAnsi="Arial"/>
          <w:b/>
          <w:bCs/>
          <w:color w:val="1A6B3C"/>
          <w:sz w:val="22"/>
          <w:szCs w:val="22"/>
        </w:rPr>
        <w:t xml:space="preserve">2. README &amp; Developer Onboarding</w:t>
      </w:r>
    </w:p>
    <w:p>
      <w:pPr>
        <w:pStyle w:val="ListParagraph"/>
        <w:numPr>
          <w:ilvl w:val="0"/>
          <w:numId w:val="3"/>
        </w:numPr>
        <w:spacing w:after="60" w:before="40"/>
      </w:pPr>
      <w:r>
        <w:rPr>
          <w:rFonts w:ascii="Arial" w:cs="Arial" w:eastAsia="Arial" w:hAnsi="Arial"/>
          <w:color w:val="1C2B1E"/>
          <w:sz w:val="20"/>
          <w:szCs w:val="20"/>
        </w:rPr>
        <w:t xml:space="preserve">Populate README.md with: project overview, tech stack, env var setup, local dev instructions, deployment steps</w:t>
      </w:r>
    </w:p>
    <w:p>
      <w:pPr>
        <w:pStyle w:val="ListParagraph"/>
        <w:numPr>
          <w:ilvl w:val="0"/>
          <w:numId w:val="3"/>
        </w:numPr>
        <w:spacing w:after="60" w:before="40"/>
      </w:pPr>
      <w:r>
        <w:rPr>
          <w:rFonts w:ascii="Arial" w:cs="Arial" w:eastAsia="Arial" w:hAnsi="Arial"/>
          <w:color w:val="1C2B1E"/>
          <w:sz w:val="20"/>
          <w:szCs w:val="20"/>
        </w:rPr>
        <w:t xml:space="preserve">Document the PHP backend setup for new developers</w:t>
      </w:r>
    </w:p>
    <w:p>
      <w:pPr>
        <w:pStyle w:val="ListParagraph"/>
        <w:numPr>
          <w:ilvl w:val="0"/>
          <w:numId w:val="3"/>
        </w:numPr>
        <w:spacing w:after="60" w:before="40"/>
      </w:pPr>
      <w:r>
        <w:rPr>
          <w:rFonts w:ascii="Arial" w:cs="Arial" w:eastAsia="Arial" w:hAnsi="Arial"/>
          <w:color w:val="1C2B1E"/>
          <w:sz w:val="20"/>
          <w:szCs w:val="20"/>
        </w:rPr>
        <w:t xml:space="preserve">Create a CONTRIBUTING.md with code style guidelines</w:t>
      </w:r>
    </w:p>
    <w:p>
      <w:pPr>
        <w:spacing w:after="0" w:before="40"/>
      </w:pPr>
    </w:p>
    <w:p>
      <w:pPr>
        <w:pStyle w:val="Heading3"/>
        <w:spacing w:after="80" w:before="200"/>
      </w:pPr>
      <w:r>
        <w:rPr>
          <w:rFonts w:ascii="Arial" w:cs="Arial" w:eastAsia="Arial" w:hAnsi="Arial"/>
          <w:b/>
          <w:bCs/>
          <w:color w:val="1A6B3C"/>
          <w:sz w:val="22"/>
          <w:szCs w:val="22"/>
        </w:rPr>
        <w:t xml:space="preserve">3. Performance Optimisations</w:t>
      </w:r>
    </w:p>
    <w:p>
      <w:pPr>
        <w:pStyle w:val="ListParagraph"/>
        <w:numPr>
          <w:ilvl w:val="0"/>
          <w:numId w:val="3"/>
        </w:numPr>
        <w:spacing w:after="60" w:before="40"/>
      </w:pPr>
      <w:r>
        <w:rPr>
          <w:rFonts w:ascii="Arial" w:cs="Arial" w:eastAsia="Arial" w:hAnsi="Arial"/>
          <w:color w:val="1C2B1E"/>
          <w:sz w:val="20"/>
          <w:szCs w:val="20"/>
        </w:rPr>
        <w:t xml:space="preserve">Add React.lazy() and Suspense to all dashboard page imports in App.tsx (currently all are eagerly imported — ~50 pages)</w:t>
      </w:r>
    </w:p>
    <w:p>
      <w:pPr>
        <w:pStyle w:val="ListParagraph"/>
        <w:numPr>
          <w:ilvl w:val="0"/>
          <w:numId w:val="3"/>
        </w:numPr>
        <w:spacing w:after="60" w:before="40"/>
      </w:pPr>
      <w:r>
        <w:rPr>
          <w:rFonts w:ascii="Arial" w:cs="Arial" w:eastAsia="Arial" w:hAnsi="Arial"/>
          <w:color w:val="1C2B1E"/>
          <w:sz w:val="20"/>
          <w:szCs w:val="20"/>
        </w:rPr>
        <w:t xml:space="preserve">Implement route-based code splitting to reduce initial bundle size</w:t>
      </w:r>
    </w:p>
    <w:p>
      <w:pPr>
        <w:pStyle w:val="ListParagraph"/>
        <w:numPr>
          <w:ilvl w:val="0"/>
          <w:numId w:val="3"/>
        </w:numPr>
        <w:spacing w:after="60" w:before="40"/>
      </w:pPr>
      <w:r>
        <w:rPr>
          <w:rFonts w:ascii="Arial" w:cs="Arial" w:eastAsia="Arial" w:hAnsi="Arial"/>
          <w:color w:val="1C2B1E"/>
          <w:sz w:val="20"/>
          <w:szCs w:val="20"/>
        </w:rPr>
        <w:t xml:space="preserve">Add loading skeletons to Supabase-backed pages</w:t>
      </w:r>
    </w:p>
    <w:p>
      <w:pPr>
        <w:spacing w:after="0" w:before="120"/>
      </w:pPr>
    </w:p>
    <w:p>
      <w:pPr>
        <w:pStyle w:val="Heading2"/>
        <w:spacing w:after="100" w:before="280"/>
      </w:pPr>
      <w:r>
        <w:rPr>
          <w:rFonts w:ascii="Arial" w:cs="Arial" w:eastAsia="Arial" w:hAnsi="Arial"/>
          <w:b/>
          <w:bCs/>
          <w:color w:val="1C2B1E"/>
          <w:sz w:val="26"/>
          <w:szCs w:val="26"/>
        </w:rPr>
        <w:t xml:space="preserve">10.3 Medium-Term Goals (Month 2)</w:t>
      </w:r>
    </w:p>
    <w:p>
      <w:pPr>
        <w:pStyle w:val="Heading3"/>
        <w:spacing w:after="80" w:before="200"/>
      </w:pPr>
      <w:r>
        <w:rPr>
          <w:rFonts w:ascii="Arial" w:cs="Arial" w:eastAsia="Arial" w:hAnsi="Arial"/>
          <w:b/>
          <w:bCs/>
          <w:color w:val="1A6B3C"/>
          <w:sz w:val="22"/>
          <w:szCs w:val="22"/>
        </w:rPr>
        <w:t xml:space="preserve">1. Real-Time Features</w:t>
      </w:r>
    </w:p>
    <w:p>
      <w:pPr>
        <w:pStyle w:val="ListParagraph"/>
        <w:numPr>
          <w:ilvl w:val="0"/>
          <w:numId w:val="3"/>
        </w:numPr>
        <w:spacing w:after="60" w:before="40"/>
      </w:pPr>
      <w:r>
        <w:rPr>
          <w:rFonts w:ascii="Arial" w:cs="Arial" w:eastAsia="Arial" w:hAnsi="Arial"/>
          <w:color w:val="1C2B1E"/>
          <w:sz w:val="20"/>
          <w:szCs w:val="20"/>
        </w:rPr>
        <w:t xml:space="preserve">Enable Supabase Realtime on messages and notifications tables</w:t>
      </w:r>
    </w:p>
    <w:p>
      <w:pPr>
        <w:pStyle w:val="ListParagraph"/>
        <w:numPr>
          <w:ilvl w:val="0"/>
          <w:numId w:val="3"/>
        </w:numPr>
        <w:spacing w:after="60" w:before="40"/>
      </w:pPr>
      <w:r>
        <w:rPr>
          <w:rFonts w:ascii="Arial" w:cs="Arial" w:eastAsia="Arial" w:hAnsi="Arial"/>
          <w:color w:val="1C2B1E"/>
          <w:sz w:val="20"/>
          <w:szCs w:val="20"/>
        </w:rPr>
        <w:t xml:space="preserve">Add live notification badge updates without page refresh</w:t>
      </w:r>
    </w:p>
    <w:p>
      <w:pPr>
        <w:pStyle w:val="ListParagraph"/>
        <w:numPr>
          <w:ilvl w:val="0"/>
          <w:numId w:val="3"/>
        </w:numPr>
        <w:spacing w:after="60" w:before="40"/>
      </w:pPr>
      <w:r>
        <w:rPr>
          <w:rFonts w:ascii="Arial" w:cs="Arial" w:eastAsia="Arial" w:hAnsi="Arial"/>
          <w:color w:val="1C2B1E"/>
          <w:sz w:val="20"/>
          <w:szCs w:val="20"/>
        </w:rPr>
        <w:t xml:space="preserve">Add real-time message delivery in MessagesPage</w:t>
      </w:r>
    </w:p>
    <w:p>
      <w:pPr>
        <w:spacing w:after="0" w:before="40"/>
      </w:pPr>
    </w:p>
    <w:p>
      <w:pPr>
        <w:pStyle w:val="Heading3"/>
        <w:spacing w:after="80" w:before="200"/>
      </w:pPr>
      <w:r>
        <w:rPr>
          <w:rFonts w:ascii="Arial" w:cs="Arial" w:eastAsia="Arial" w:hAnsi="Arial"/>
          <w:b/>
          <w:bCs/>
          <w:color w:val="1A6B3C"/>
          <w:sz w:val="22"/>
          <w:szCs w:val="22"/>
        </w:rPr>
        <w:t xml:space="preserve">2. Search &amp; Discovery</w:t>
      </w:r>
    </w:p>
    <w:p>
      <w:pPr>
        <w:pStyle w:val="ListParagraph"/>
        <w:numPr>
          <w:ilvl w:val="0"/>
          <w:numId w:val="3"/>
        </w:numPr>
        <w:spacing w:after="60" w:before="40"/>
      </w:pPr>
      <w:r>
        <w:rPr>
          <w:rFonts w:ascii="Arial" w:cs="Arial" w:eastAsia="Arial" w:hAnsi="Arial"/>
          <w:color w:val="1C2B1E"/>
          <w:sz w:val="20"/>
          <w:szCs w:val="20"/>
        </w:rPr>
        <w:t xml:space="preserve">Implement full-text search across the Supabase knowledge base</w:t>
      </w:r>
    </w:p>
    <w:p>
      <w:pPr>
        <w:pStyle w:val="ListParagraph"/>
        <w:numPr>
          <w:ilvl w:val="0"/>
          <w:numId w:val="3"/>
        </w:numPr>
        <w:spacing w:after="60" w:before="40"/>
      </w:pPr>
      <w:r>
        <w:rPr>
          <w:rFonts w:ascii="Arial" w:cs="Arial" w:eastAsia="Arial" w:hAnsi="Arial"/>
          <w:color w:val="1C2B1E"/>
          <w:sz w:val="20"/>
          <w:szCs w:val="20"/>
        </w:rPr>
        <w:t xml:space="preserve">Add advanced filtering to LibraryPage (by subject, year, open-access status)</w:t>
      </w:r>
    </w:p>
    <w:p>
      <w:pPr>
        <w:pStyle w:val="ListParagraph"/>
        <w:numPr>
          <w:ilvl w:val="0"/>
          <w:numId w:val="3"/>
        </w:numPr>
        <w:spacing w:after="60" w:before="40"/>
      </w:pPr>
      <w:r>
        <w:rPr>
          <w:rFonts w:ascii="Arial" w:cs="Arial" w:eastAsia="Arial" w:hAnsi="Arial"/>
          <w:color w:val="1C2B1E"/>
          <w:sz w:val="20"/>
          <w:szCs w:val="20"/>
        </w:rPr>
        <w:t xml:space="preserve">Integrate search into the IntelligenceHub</w:t>
      </w:r>
    </w:p>
    <w:p>
      <w:pPr>
        <w:spacing w:after="0" w:before="40"/>
      </w:pPr>
    </w:p>
    <w:p>
      <w:pPr>
        <w:pStyle w:val="Heading3"/>
        <w:spacing w:after="80" w:before="200"/>
      </w:pPr>
      <w:r>
        <w:rPr>
          <w:rFonts w:ascii="Arial" w:cs="Arial" w:eastAsia="Arial" w:hAnsi="Arial"/>
          <w:b/>
          <w:bCs/>
          <w:color w:val="1A6B3C"/>
          <w:sz w:val="22"/>
          <w:szCs w:val="22"/>
        </w:rPr>
        <w:t xml:space="preserve">3. Editorial Workflow Completion</w:t>
      </w:r>
    </w:p>
    <w:p>
      <w:pPr>
        <w:pStyle w:val="ListParagraph"/>
        <w:numPr>
          <w:ilvl w:val="0"/>
          <w:numId w:val="3"/>
        </w:numPr>
        <w:spacing w:after="60" w:before="40"/>
      </w:pPr>
      <w:r>
        <w:rPr>
          <w:rFonts w:ascii="Arial" w:cs="Arial" w:eastAsia="Arial" w:hAnsi="Arial"/>
          <w:color w:val="1C2B1E"/>
          <w:sz w:val="20"/>
          <w:szCs w:val="20"/>
        </w:rPr>
        <w:t xml:space="preserve">Complete the peer review assignment pipeline in ReviewerAssignmentPage</w:t>
      </w:r>
    </w:p>
    <w:p>
      <w:pPr>
        <w:pStyle w:val="ListParagraph"/>
        <w:numPr>
          <w:ilvl w:val="0"/>
          <w:numId w:val="3"/>
        </w:numPr>
        <w:spacing w:after="60" w:before="40"/>
      </w:pPr>
      <w:r>
        <w:rPr>
          <w:rFonts w:ascii="Arial" w:cs="Arial" w:eastAsia="Arial" w:hAnsi="Arial"/>
          <w:color w:val="1C2B1E"/>
          <w:sz w:val="20"/>
          <w:szCs w:val="20"/>
        </w:rPr>
        <w:t xml:space="preserve">Add reviewer dashboard sub-routes</w:t>
      </w:r>
    </w:p>
    <w:p>
      <w:pPr>
        <w:pStyle w:val="ListParagraph"/>
        <w:numPr>
          <w:ilvl w:val="0"/>
          <w:numId w:val="3"/>
        </w:numPr>
        <w:spacing w:after="60" w:before="40"/>
      </w:pPr>
      <w:r>
        <w:rPr>
          <w:rFonts w:ascii="Arial" w:cs="Arial" w:eastAsia="Arial" w:hAnsi="Arial"/>
          <w:color w:val="1C2B1E"/>
          <w:sz w:val="20"/>
          <w:szCs w:val="20"/>
        </w:rPr>
        <w:t xml:space="preserve">Wire EditorialAnalyticsPage to real Supabase data</w:t>
      </w:r>
    </w:p>
    <w:p>
      <w:pPr>
        <w:spacing w:after="0" w:before="40"/>
      </w:pPr>
    </w:p>
    <w:p>
      <w:pPr>
        <w:pStyle w:val="Heading3"/>
        <w:spacing w:after="80" w:before="200"/>
      </w:pPr>
      <w:r>
        <w:rPr>
          <w:rFonts w:ascii="Arial" w:cs="Arial" w:eastAsia="Arial" w:hAnsi="Arial"/>
          <w:b/>
          <w:bCs/>
          <w:color w:val="1A6B3C"/>
          <w:sz w:val="22"/>
          <w:szCs w:val="22"/>
        </w:rPr>
        <w:t xml:space="preserve">4. Mobile Responsiveness Audit</w:t>
      </w:r>
    </w:p>
    <w:p>
      <w:pPr>
        <w:pStyle w:val="ListParagraph"/>
        <w:numPr>
          <w:ilvl w:val="0"/>
          <w:numId w:val="3"/>
        </w:numPr>
        <w:spacing w:after="60" w:before="40"/>
      </w:pPr>
      <w:r>
        <w:rPr>
          <w:rFonts w:ascii="Arial" w:cs="Arial" w:eastAsia="Arial" w:hAnsi="Arial"/>
          <w:color w:val="1C2B1E"/>
          <w:sz w:val="20"/>
          <w:szCs w:val="20"/>
        </w:rPr>
        <w:t xml:space="preserve">Audit all 50+ dashboard pages for mobile layout issues</w:t>
      </w:r>
    </w:p>
    <w:p>
      <w:pPr>
        <w:pStyle w:val="ListParagraph"/>
        <w:numPr>
          <w:ilvl w:val="0"/>
          <w:numId w:val="3"/>
        </w:numPr>
        <w:spacing w:after="60" w:before="40"/>
      </w:pPr>
      <w:r>
        <w:rPr>
          <w:rFonts w:ascii="Arial" w:cs="Arial" w:eastAsia="Arial" w:hAnsi="Arial"/>
          <w:color w:val="1C2B1E"/>
          <w:sz w:val="20"/>
          <w:szCs w:val="20"/>
        </w:rPr>
        <w:t xml:space="preserve">Test on low-bandwidth connections (common in target markets)</w:t>
      </w:r>
    </w:p>
    <w:p>
      <w:pPr>
        <w:pStyle w:val="ListParagraph"/>
        <w:numPr>
          <w:ilvl w:val="0"/>
          <w:numId w:val="3"/>
        </w:numPr>
        <w:spacing w:after="60" w:before="40"/>
      </w:pPr>
      <w:r>
        <w:rPr>
          <w:rFonts w:ascii="Arial" w:cs="Arial" w:eastAsia="Arial" w:hAnsi="Arial"/>
          <w:color w:val="1C2B1E"/>
          <w:sz w:val="20"/>
          <w:szCs w:val="20"/>
        </w:rPr>
        <w:t xml:space="preserve">Ensure use-mobile.tsx hook is used consistently for responsive layout decisions</w:t>
      </w:r>
    </w:p>
    <w:p>
      <w:pPr>
        <w:spacing w:after="0" w:before="120"/>
      </w:pPr>
    </w:p>
    <w:p>
      <w:pPr>
        <w:pStyle w:val="Heading2"/>
        <w:spacing w:after="100" w:before="280"/>
      </w:pPr>
      <w:r>
        <w:rPr>
          <w:rFonts w:ascii="Arial" w:cs="Arial" w:eastAsia="Arial" w:hAnsi="Arial"/>
          <w:b/>
          <w:bCs/>
          <w:color w:val="1C2B1E"/>
          <w:sz w:val="26"/>
          <w:szCs w:val="26"/>
        </w:rPr>
        <w:t xml:space="preserve">10.4 Long-Term Roadmap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Initiative</w:t>
            </w:r>
          </w:p>
        </w:tc>
        <w:tc>
          <w:tcPr>
            <w:tcW w:type="dxa" w:w="63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Description</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Database Migration</w:t>
            </w:r>
          </w:p>
        </w:tc>
        <w:tc>
          <w:tcPr>
            <w:tcW w:type="dxa" w:w="6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Migrate from CSV-backed articles to a proper PostgreSQL database (either via Supabase or cPanel MySQL), enabling full CRUD operations and real-time updates.</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DOI Integration</w:t>
            </w:r>
          </w:p>
        </w:tc>
        <w:tc>
          <w:tcPr>
            <w:tcW w:type="dxa" w:w="6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Integrate with CrossRef API to assign and resolve DOIs for published articles.</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ORCID Integration</w:t>
            </w:r>
          </w:p>
        </w:tc>
        <w:tc>
          <w:tcPr>
            <w:tcW w:type="dxa" w:w="6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Allow researchers to link their ORCID profile for verified identity and publication import.</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Open Access Repository</w:t>
            </w:r>
          </w:p>
        </w:tc>
        <w:tc>
          <w:tcPr>
            <w:tcW w:type="dxa" w:w="6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Build a full-text repository for open access articles with PDF storage (Supabase Storage).</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Citation Management</w:t>
            </w:r>
          </w:p>
        </w:tc>
        <w:tc>
          <w:tcPr>
            <w:tcW w:type="dxa" w:w="6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Export citations in BibTeX, RIS, APA, MLA formats from article and library pages.</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Analytics Dashboard</w:t>
            </w:r>
          </w:p>
        </w:tc>
        <w:tc>
          <w:tcPr>
            <w:tcW w:type="dxa" w:w="6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Build a real-time analytics dashboard for authors showing views, downloads, and citations over time.</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Mobile App</w:t>
            </w:r>
          </w:p>
        </w:tc>
        <w:tc>
          <w:tcPr>
            <w:tcW w:type="dxa" w:w="6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Evaluate a React Native or Capacitor-based mobile app for the platform.</w:t>
            </w:r>
          </w:p>
        </w:tc>
      </w:tr>
      <w:tr>
        <w:tc>
          <w:tcPr>
            <w:tcW w:type="dxa" w:w="30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Multi-Language Support</w:t>
            </w:r>
          </w:p>
        </w:tc>
        <w:tc>
          <w:tcPr>
            <w:tcW w:type="dxa" w:w="63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Add French and Portuguese language support for francophone and lusophone African scholars.</w:t>
            </w:r>
          </w:p>
        </w:tc>
      </w:tr>
    </w:tbl>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11. Deployment Guide</w:t>
      </w:r>
    </w:p>
    <w:p>
      <w:pPr>
        <w:pStyle w:val="Heading2"/>
        <w:spacing w:after="100" w:before="280"/>
      </w:pPr>
      <w:r>
        <w:rPr>
          <w:rFonts w:ascii="Arial" w:cs="Arial" w:eastAsia="Arial" w:hAnsi="Arial"/>
          <w:b/>
          <w:bCs/>
          <w:color w:val="1C2B1E"/>
          <w:sz w:val="26"/>
          <w:szCs w:val="26"/>
        </w:rPr>
        <w:t xml:space="preserve">11.1 Frontend (Vercel)</w:t>
      </w:r>
    </w:p>
    <w:p>
      <w:pPr>
        <w:pStyle w:val="ListParagraph"/>
        <w:numPr>
          <w:ilvl w:val="0"/>
          <w:numId w:val="2"/>
        </w:numPr>
        <w:spacing w:after="60" w:before="40"/>
      </w:pPr>
      <w:r>
        <w:rPr>
          <w:rFonts w:ascii="Arial" w:cs="Arial" w:eastAsia="Arial" w:hAnsi="Arial"/>
          <w:color w:val="1C2B1E"/>
          <w:sz w:val="20"/>
          <w:szCs w:val="20"/>
        </w:rPr>
        <w:t xml:space="preserve">Set environment variables in Vercel project settings: VITE_PHP_API_URL, VITE_SUPABASE_URL, VITE_SUPABASE_PUBLISHABLE_KEY</w:t>
      </w:r>
    </w:p>
    <w:p>
      <w:pPr>
        <w:pStyle w:val="ListParagraph"/>
        <w:numPr>
          <w:ilvl w:val="0"/>
          <w:numId w:val="2"/>
        </w:numPr>
        <w:spacing w:after="60" w:before="40"/>
      </w:pPr>
      <w:r>
        <w:rPr>
          <w:rFonts w:ascii="Arial" w:cs="Arial" w:eastAsia="Arial" w:hAnsi="Arial"/>
          <w:color w:val="1C2B1E"/>
          <w:sz w:val="20"/>
          <w:szCs w:val="20"/>
        </w:rPr>
        <w:t xml:space="preserve">Connect the GitHub repository to Vercel for automatic deployments on push to main</w:t>
      </w:r>
    </w:p>
    <w:p>
      <w:pPr>
        <w:pStyle w:val="ListParagraph"/>
        <w:numPr>
          <w:ilvl w:val="0"/>
          <w:numId w:val="2"/>
        </w:numPr>
        <w:spacing w:after="60" w:before="40"/>
      </w:pPr>
      <w:r>
        <w:rPr>
          <w:rFonts w:ascii="Arial" w:cs="Arial" w:eastAsia="Arial" w:hAnsi="Arial"/>
          <w:color w:val="1C2B1E"/>
          <w:sz w:val="20"/>
          <w:szCs w:val="20"/>
        </w:rPr>
        <w:t xml:space="preserve">Vercel automatically runs npm run build and serves the dist/ folder</w:t>
      </w:r>
    </w:p>
    <w:p>
      <w:pPr>
        <w:pStyle w:val="ListParagraph"/>
        <w:numPr>
          <w:ilvl w:val="0"/>
          <w:numId w:val="2"/>
        </w:numPr>
        <w:spacing w:after="60" w:before="40"/>
      </w:pPr>
      <w:r>
        <w:rPr>
          <w:rFonts w:ascii="Arial" w:cs="Arial" w:eastAsia="Arial" w:hAnsi="Arial"/>
          <w:color w:val="1C2B1E"/>
          <w:sz w:val="20"/>
          <w:szCs w:val="20"/>
        </w:rPr>
        <w:t xml:space="preserve">The vercel.json file in the project root handles SPA routing fallback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6"/>
              <w:left w:val="single" w:color="1A6B3C" w:sz="18"/>
              <w:bottom w:val="none" w:color="FFFFFF" w:sz="0"/>
              <w:right w:val="none" w:color="FFFFFF" w:sz="0"/>
            </w:tcBorders>
            <w:shd w:fill="EAF5EE" w:val="clear"/>
            <w:tcMar>
              <w:top w:type="dxa" w:w="80"/>
              <w:left w:type="dxa" w:w="200"/>
              <w:bottom w:type="dxa" w:w="80"/>
              <w:right w:type="dxa" w:w="200"/>
            </w:tcMar>
          </w:tcPr>
          <w:p>
            <w:r>
              <w:rPr>
                <w:rFonts w:ascii="Arial" w:cs="Arial" w:eastAsia="Arial" w:hAnsi="Arial"/>
                <w:i/>
                <w:iCs/>
                <w:color w:val="1C2B1E"/>
                <w:sz w:val="18"/>
                <w:szCs w:val="18"/>
              </w:rPr>
              <w:t xml:space="preserve">For local development, create a .env.local file with VITE_PHP_API_URL=http://localhost:8001/api and the Supabase credentials.</w:t>
            </w:r>
          </w:p>
        </w:tc>
      </w:tr>
    </w:tbl>
    <w:p>
      <w:pPr>
        <w:spacing w:after="0" w:before="120"/>
      </w:pPr>
    </w:p>
    <w:p>
      <w:pPr>
        <w:pStyle w:val="Heading2"/>
        <w:spacing w:after="100" w:before="280"/>
      </w:pPr>
      <w:r>
        <w:rPr>
          <w:rFonts w:ascii="Arial" w:cs="Arial" w:eastAsia="Arial" w:hAnsi="Arial"/>
          <w:b/>
          <w:bCs/>
          <w:color w:val="1C2B1E"/>
          <w:sz w:val="26"/>
          <w:szCs w:val="26"/>
        </w:rPr>
        <w:t xml:space="preserve">11.2 PHP API (cPanel)</w:t>
      </w:r>
    </w:p>
    <w:p>
      <w:pPr>
        <w:pStyle w:val="ListParagraph"/>
        <w:numPr>
          <w:ilvl w:val="0"/>
          <w:numId w:val="2"/>
        </w:numPr>
        <w:spacing w:after="60" w:before="40"/>
      </w:pPr>
      <w:r>
        <w:rPr>
          <w:rFonts w:ascii="Arial" w:cs="Arial" w:eastAsia="Arial" w:hAnsi="Arial"/>
          <w:color w:val="1C2B1E"/>
          <w:sz w:val="20"/>
          <w:szCs w:val="20"/>
        </w:rPr>
        <w:t xml:space="preserve">Log into cPanel → File Manager → navigate to public_html/</w:t>
      </w:r>
    </w:p>
    <w:p>
      <w:pPr>
        <w:pStyle w:val="ListParagraph"/>
        <w:numPr>
          <w:ilvl w:val="0"/>
          <w:numId w:val="2"/>
        </w:numPr>
        <w:spacing w:after="60" w:before="40"/>
      </w:pPr>
      <w:r>
        <w:rPr>
          <w:rFonts w:ascii="Arial" w:cs="Arial" w:eastAsia="Arial" w:hAnsi="Arial"/>
          <w:color w:val="1C2B1E"/>
          <w:sz w:val="20"/>
          <w:szCs w:val="20"/>
        </w:rPr>
        <w:t xml:space="preserve">Create folder: public_html/api/</w:t>
      </w:r>
    </w:p>
    <w:p>
      <w:pPr>
        <w:pStyle w:val="ListParagraph"/>
        <w:numPr>
          <w:ilvl w:val="0"/>
          <w:numId w:val="2"/>
        </w:numPr>
        <w:spacing w:after="60" w:before="40"/>
      </w:pPr>
      <w:r>
        <w:rPr>
          <w:rFonts w:ascii="Arial" w:cs="Arial" w:eastAsia="Arial" w:hAnsi="Arial"/>
          <w:color w:val="1C2B1E"/>
          <w:sz w:val="20"/>
          <w:szCs w:val="20"/>
        </w:rPr>
        <w:t xml:space="preserve">Upload PHP files: index.php, cors.php, helpers.php, articles.php, and the routes/ sub-folder</w:t>
      </w:r>
    </w:p>
    <w:p>
      <w:pPr>
        <w:pStyle w:val="ListParagraph"/>
        <w:numPr>
          <w:ilvl w:val="0"/>
          <w:numId w:val="2"/>
        </w:numPr>
        <w:spacing w:after="60" w:before="40"/>
      </w:pPr>
      <w:r>
        <w:rPr>
          <w:rFonts w:ascii="Arial" w:cs="Arial" w:eastAsia="Arial" w:hAnsi="Arial"/>
          <w:color w:val="1C2B1E"/>
          <w:sz w:val="20"/>
          <w:szCs w:val="20"/>
        </w:rPr>
        <w:t xml:space="preserve">Upload articles.csv alongside helpers.php (path must match the read_csv() call in helpers.php using __DIR__)</w:t>
      </w:r>
    </w:p>
    <w:p>
      <w:pPr>
        <w:pStyle w:val="ListParagraph"/>
        <w:numPr>
          <w:ilvl w:val="0"/>
          <w:numId w:val="2"/>
        </w:numPr>
        <w:spacing w:after="60" w:before="40"/>
      </w:pPr>
      <w:r>
        <w:rPr>
          <w:rFonts w:ascii="Arial" w:cs="Arial" w:eastAsia="Arial" w:hAnsi="Arial"/>
          <w:color w:val="1C2B1E"/>
          <w:sz w:val="20"/>
          <w:szCs w:val="20"/>
        </w:rPr>
        <w:t xml:space="preserve">Create public_html/api/.htaccess with the Apache rewrite rule:</w:t>
      </w:r>
    </w:p>
    <w:p>
      <w:pPr>
        <w:shd w:fill="1E293B" w:val="clear"/>
        <w:spacing w:after="60" w:before="60"/>
      </w:pPr>
      <w:r>
        <w:rPr>
          <w:rFonts w:ascii="Courier New" w:cs="Courier New" w:eastAsia="Courier New" w:hAnsi="Courier New"/>
          <w:color w:val="A3E635"/>
          <w:sz w:val="17"/>
          <w:szCs w:val="17"/>
        </w:rPr>
        <w:t xml:space="preserve">    RewriteEngine On</w:t>
      </w:r>
    </w:p>
    <w:p>
      <w:pPr>
        <w:shd w:fill="1E293B" w:val="clear"/>
        <w:spacing w:after="60" w:before="60"/>
      </w:pPr>
      <w:r>
        <w:rPr>
          <w:rFonts w:ascii="Courier New" w:cs="Courier New" w:eastAsia="Courier New" w:hAnsi="Courier New"/>
          <w:color w:val="A3E635"/>
          <w:sz w:val="17"/>
          <w:szCs w:val="17"/>
        </w:rPr>
        <w:t xml:space="preserve">    RewriteCond %{REQUEST_FILENAME} !-f</w:t>
      </w:r>
    </w:p>
    <w:p>
      <w:pPr>
        <w:shd w:fill="1E293B" w:val="clear"/>
        <w:spacing w:after="60" w:before="60"/>
      </w:pPr>
      <w:r>
        <w:rPr>
          <w:rFonts w:ascii="Courier New" w:cs="Courier New" w:eastAsia="Courier New" w:hAnsi="Courier New"/>
          <w:color w:val="A3E635"/>
          <w:sz w:val="17"/>
          <w:szCs w:val="17"/>
        </w:rPr>
        <w:t xml:space="preserve">    RewriteRule ^ index.php [QSA,L]</w:t>
      </w:r>
    </w:p>
    <w:p>
      <w:pPr>
        <w:pStyle w:val="ListParagraph"/>
        <w:numPr>
          <w:ilvl w:val="0"/>
          <w:numId w:val="2"/>
        </w:numPr>
        <w:spacing w:after="60" w:before="40"/>
      </w:pPr>
      <w:r>
        <w:rPr>
          <w:rFonts w:ascii="Arial" w:cs="Arial" w:eastAsia="Arial" w:hAnsi="Arial"/>
          <w:color w:val="1C2B1E"/>
          <w:sz w:val="20"/>
          <w:szCs w:val="20"/>
        </w:rPr>
        <w:t xml:space="preserve">Create public_html/.htaccess for React SPA routing:</w:t>
      </w:r>
    </w:p>
    <w:p>
      <w:pPr>
        <w:shd w:fill="1E293B" w:val="clear"/>
        <w:spacing w:after="60" w:before="60"/>
      </w:pPr>
      <w:r>
        <w:rPr>
          <w:rFonts w:ascii="Courier New" w:cs="Courier New" w:eastAsia="Courier New" w:hAnsi="Courier New"/>
          <w:color w:val="A3E635"/>
          <w:sz w:val="17"/>
          <w:szCs w:val="17"/>
        </w:rPr>
        <w:t xml:space="preserve">    &lt;IfModule mod_rewrite.c&gt;</w:t>
      </w:r>
    </w:p>
    <w:p>
      <w:pPr>
        <w:shd w:fill="1E293B" w:val="clear"/>
        <w:spacing w:after="60" w:before="60"/>
      </w:pPr>
      <w:r>
        <w:rPr>
          <w:rFonts w:ascii="Courier New" w:cs="Courier New" w:eastAsia="Courier New" w:hAnsi="Courier New"/>
          <w:color w:val="A3E635"/>
          <w:sz w:val="17"/>
          <w:szCs w:val="17"/>
        </w:rPr>
        <w:t xml:space="preserve">      RewriteEngine On</w:t>
      </w:r>
    </w:p>
    <w:p>
      <w:pPr>
        <w:shd w:fill="1E293B" w:val="clear"/>
        <w:spacing w:after="60" w:before="60"/>
      </w:pPr>
      <w:r>
        <w:rPr>
          <w:rFonts w:ascii="Courier New" w:cs="Courier New" w:eastAsia="Courier New" w:hAnsi="Courier New"/>
          <w:color w:val="A3E635"/>
          <w:sz w:val="17"/>
          <w:szCs w:val="17"/>
        </w:rPr>
        <w:t xml:space="preserve">      RewriteBase /</w:t>
      </w:r>
    </w:p>
    <w:p>
      <w:pPr>
        <w:shd w:fill="1E293B" w:val="clear"/>
        <w:spacing w:after="60" w:before="60"/>
      </w:pPr>
      <w:r>
        <w:rPr>
          <w:rFonts w:ascii="Courier New" w:cs="Courier New" w:eastAsia="Courier New" w:hAnsi="Courier New"/>
          <w:color w:val="A3E635"/>
          <w:sz w:val="17"/>
          <w:szCs w:val="17"/>
        </w:rPr>
        <w:t xml:space="preserve">      RewriteRule ^index\.html$ - [L]</w:t>
      </w:r>
    </w:p>
    <w:p>
      <w:pPr>
        <w:shd w:fill="1E293B" w:val="clear"/>
        <w:spacing w:after="60" w:before="60"/>
      </w:pPr>
      <w:r>
        <w:rPr>
          <w:rFonts w:ascii="Courier New" w:cs="Courier New" w:eastAsia="Courier New" w:hAnsi="Courier New"/>
          <w:color w:val="A3E635"/>
          <w:sz w:val="17"/>
          <w:szCs w:val="17"/>
        </w:rPr>
        <w:t xml:space="preserve">      RewriteCond %{REQUEST_FILENAME} !-f</w:t>
      </w:r>
    </w:p>
    <w:p>
      <w:pPr>
        <w:shd w:fill="1E293B" w:val="clear"/>
        <w:spacing w:after="60" w:before="60"/>
      </w:pPr>
      <w:r>
        <w:rPr>
          <w:rFonts w:ascii="Courier New" w:cs="Courier New" w:eastAsia="Courier New" w:hAnsi="Courier New"/>
          <w:color w:val="A3E635"/>
          <w:sz w:val="17"/>
          <w:szCs w:val="17"/>
        </w:rPr>
        <w:t xml:space="preserve">      RewriteCond %{REQUEST_FILENAME} !-d</w:t>
      </w:r>
    </w:p>
    <w:p>
      <w:pPr>
        <w:shd w:fill="1E293B" w:val="clear"/>
        <w:spacing w:after="60" w:before="60"/>
      </w:pPr>
      <w:r>
        <w:rPr>
          <w:rFonts w:ascii="Courier New" w:cs="Courier New" w:eastAsia="Courier New" w:hAnsi="Courier New"/>
          <w:color w:val="A3E635"/>
          <w:sz w:val="17"/>
          <w:szCs w:val="17"/>
        </w:rPr>
        <w:t xml:space="preserve">      RewriteRule . /index.html [L]</w:t>
      </w:r>
    </w:p>
    <w:p>
      <w:pPr>
        <w:shd w:fill="1E293B" w:val="clear"/>
        <w:spacing w:after="60" w:before="60"/>
      </w:pPr>
      <w:r>
        <w:rPr>
          <w:rFonts w:ascii="Courier New" w:cs="Courier New" w:eastAsia="Courier New" w:hAnsi="Courier New"/>
          <w:color w:val="A3E635"/>
          <w:sz w:val="17"/>
          <w:szCs w:val="17"/>
        </w:rPr>
        <w:t xml:space="preserve">    &lt;/IfModule&gt;</w:t>
      </w:r>
    </w:p>
    <w:p>
      <w:pPr>
        <w:pStyle w:val="ListParagraph"/>
        <w:numPr>
          <w:ilvl w:val="0"/>
          <w:numId w:val="2"/>
        </w:numPr>
        <w:spacing w:after="60" w:before="40"/>
      </w:pPr>
      <w:r>
        <w:rPr>
          <w:rFonts w:ascii="Arial" w:cs="Arial" w:eastAsia="Arial" w:hAnsi="Arial"/>
          <w:color w:val="1C2B1E"/>
          <w:sz w:val="20"/>
          <w:szCs w:val="20"/>
        </w:rPr>
        <w:t xml:space="preserve">Test: visit https://afrikascholars.com/api/articles.php — should return JSON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6"/>
              <w:left w:val="single" w:color="C9962A" w:sz="18"/>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i/>
                <w:iCs/>
                <w:color w:val="1C2B1E"/>
                <w:sz w:val="18"/>
                <w:szCs w:val="18"/>
              </w:rPr>
              <w:t xml:space="preserve">The public_html/.htaccess (SPA fallback) and api/.htaccess (PHP router) are two different files that must both exist. They must not overwrite each other.</w:t>
            </w:r>
          </w:p>
        </w:tc>
      </w:tr>
    </w:tbl>
    <w:p>
      <w:pPr>
        <w:spacing w:after="0" w:before="120"/>
      </w:pPr>
    </w:p>
    <w:p>
      <w:pPr>
        <w:pStyle w:val="Heading2"/>
        <w:spacing w:after="100" w:before="280"/>
      </w:pPr>
      <w:r>
        <w:rPr>
          <w:rFonts w:ascii="Arial" w:cs="Arial" w:eastAsia="Arial" w:hAnsi="Arial"/>
          <w:b/>
          <w:bCs/>
          <w:color w:val="1C2B1E"/>
          <w:sz w:val="26"/>
          <w:szCs w:val="26"/>
        </w:rPr>
        <w:t xml:space="preserve">11.3 Final Folder Layout (cPanel)</w:t>
      </w:r>
    </w:p>
    <w:p>
      <w:pPr>
        <w:shd w:fill="1E293B" w:val="clear"/>
        <w:spacing w:after="60" w:before="60"/>
      </w:pPr>
      <w:r>
        <w:rPr>
          <w:rFonts w:ascii="Courier New" w:cs="Courier New" w:eastAsia="Courier New" w:hAnsi="Courier New"/>
          <w:color w:val="A3E635"/>
          <w:sz w:val="17"/>
          <w:szCs w:val="17"/>
        </w:rPr>
        <w:t xml:space="preserve">public_html/</w:t>
      </w:r>
    </w:p>
    <w:p>
      <w:pPr>
        <w:shd w:fill="1E293B" w:val="clear"/>
        <w:spacing w:after="60" w:before="60"/>
      </w:pPr>
      <w:r>
        <w:rPr>
          <w:rFonts w:ascii="Courier New" w:cs="Courier New" w:eastAsia="Courier New" w:hAnsi="Courier New"/>
          <w:color w:val="A3E635"/>
          <w:sz w:val="17"/>
          <w:szCs w:val="17"/>
        </w:rPr>
        <w:t xml:space="preserve">├── index.html        ← React entry point</w:t>
      </w:r>
    </w:p>
    <w:p>
      <w:pPr>
        <w:shd w:fill="1E293B" w:val="clear"/>
        <w:spacing w:after="60" w:before="60"/>
      </w:pPr>
      <w:r>
        <w:rPr>
          <w:rFonts w:ascii="Courier New" w:cs="Courier New" w:eastAsia="Courier New" w:hAnsi="Courier New"/>
          <w:color w:val="A3E635"/>
          <w:sz w:val="17"/>
          <w:szCs w:val="17"/>
        </w:rPr>
        <w:t xml:space="preserve">├── assets/           ← Bundled JS/CSS from Vite</w:t>
      </w:r>
    </w:p>
    <w:p>
      <w:pPr>
        <w:shd w:fill="1E293B" w:val="clear"/>
        <w:spacing w:after="60" w:before="60"/>
      </w:pPr>
      <w:r>
        <w:rPr>
          <w:rFonts w:ascii="Courier New" w:cs="Courier New" w:eastAsia="Courier New" w:hAnsi="Courier New"/>
          <w:color w:val="A3E635"/>
          <w:sz w:val="17"/>
          <w:szCs w:val="17"/>
        </w:rPr>
        <w:t xml:space="preserve">├── .htaccess         ← SPA fallback rewrite</w:t>
      </w:r>
    </w:p>
    <w:p>
      <w:pPr>
        <w:shd w:fill="1E293B" w:val="clear"/>
        <w:spacing w:after="60" w:before="60"/>
      </w:pPr>
      <w:r>
        <w:rPr>
          <w:rFonts w:ascii="Courier New" w:cs="Courier New" w:eastAsia="Courier New" w:hAnsi="Courier New"/>
          <w:color w:val="A3E635"/>
          <w:sz w:val="17"/>
          <w:szCs w:val="17"/>
        </w:rPr>
        <w:t xml:space="preserve">└── api/</w:t>
      </w:r>
    </w:p>
    <w:p>
      <w:pPr>
        <w:shd w:fill="1E293B" w:val="clear"/>
        <w:spacing w:after="60" w:before="60"/>
      </w:pPr>
      <w:r>
        <w:rPr>
          <w:rFonts w:ascii="Courier New" w:cs="Courier New" w:eastAsia="Courier New" w:hAnsi="Courier New"/>
          <w:color w:val="A3E635"/>
          <w:sz w:val="17"/>
          <w:szCs w:val="17"/>
        </w:rPr>
        <w:t xml:space="preserve">    ├── index.php     ← PHP front controller</w:t>
      </w:r>
    </w:p>
    <w:p>
      <w:pPr>
        <w:shd w:fill="1E293B" w:val="clear"/>
        <w:spacing w:after="60" w:before="60"/>
      </w:pPr>
      <w:r>
        <w:rPr>
          <w:rFonts w:ascii="Courier New" w:cs="Courier New" w:eastAsia="Courier New" w:hAnsi="Courier New"/>
          <w:color w:val="A3E635"/>
          <w:sz w:val="17"/>
          <w:szCs w:val="17"/>
        </w:rPr>
        <w:t xml:space="preserve">    ├── cors.php</w:t>
      </w:r>
    </w:p>
    <w:p>
      <w:pPr>
        <w:shd w:fill="1E293B" w:val="clear"/>
        <w:spacing w:after="60" w:before="60"/>
      </w:pPr>
      <w:r>
        <w:rPr>
          <w:rFonts w:ascii="Courier New" w:cs="Courier New" w:eastAsia="Courier New" w:hAnsi="Courier New"/>
          <w:color w:val="A3E635"/>
          <w:sz w:val="17"/>
          <w:szCs w:val="17"/>
        </w:rPr>
        <w:t xml:space="preserve">    ├── helpers.php</w:t>
      </w:r>
    </w:p>
    <w:p>
      <w:pPr>
        <w:shd w:fill="1E293B" w:val="clear"/>
        <w:spacing w:after="60" w:before="60"/>
      </w:pPr>
      <w:r>
        <w:rPr>
          <w:rFonts w:ascii="Courier New" w:cs="Courier New" w:eastAsia="Courier New" w:hAnsi="Courier New"/>
          <w:color w:val="A3E635"/>
          <w:sz w:val="17"/>
          <w:szCs w:val="17"/>
        </w:rPr>
        <w:t xml:space="preserve">    ├── articles.php</w:t>
      </w:r>
    </w:p>
    <w:p>
      <w:pPr>
        <w:shd w:fill="1E293B" w:val="clear"/>
        <w:spacing w:after="60" w:before="60"/>
      </w:pPr>
      <w:r>
        <w:rPr>
          <w:rFonts w:ascii="Courier New" w:cs="Courier New" w:eastAsia="Courier New" w:hAnsi="Courier New"/>
          <w:color w:val="A3E635"/>
          <w:sz w:val="17"/>
          <w:szCs w:val="17"/>
        </w:rPr>
        <w:t xml:space="preserve">    ├── articles.csv</w:t>
      </w:r>
    </w:p>
    <w:p>
      <w:pPr>
        <w:shd w:fill="1E293B" w:val="clear"/>
        <w:spacing w:after="60" w:before="60"/>
      </w:pPr>
      <w:r>
        <w:rPr>
          <w:rFonts w:ascii="Courier New" w:cs="Courier New" w:eastAsia="Courier New" w:hAnsi="Courier New"/>
          <w:color w:val="A3E635"/>
          <w:sz w:val="17"/>
          <w:szCs w:val="17"/>
        </w:rPr>
        <w:t xml:space="preserve">    ├── .htaccess     ← PHP route rewrite</w:t>
      </w:r>
    </w:p>
    <w:p>
      <w:pPr>
        <w:shd w:fill="1E293B" w:val="clear"/>
        <w:spacing w:after="60" w:before="60"/>
      </w:pPr>
      <w:r>
        <w:rPr>
          <w:rFonts w:ascii="Courier New" w:cs="Courier New" w:eastAsia="Courier New" w:hAnsi="Courier New"/>
          <w:color w:val="A3E635"/>
          <w:sz w:val="17"/>
          <w:szCs w:val="17"/>
        </w:rPr>
        <w:t xml:space="preserve">    └── routes/</w:t>
      </w:r>
    </w:p>
    <w:p>
      <w:pPr>
        <w:shd w:fill="1E293B" w:val="clear"/>
        <w:spacing w:after="60" w:before="60"/>
      </w:pPr>
      <w:r>
        <w:rPr>
          <w:rFonts w:ascii="Courier New" w:cs="Courier New" w:eastAsia="Courier New" w:hAnsi="Courier New"/>
          <w:color w:val="A3E635"/>
          <w:sz w:val="17"/>
          <w:szCs w:val="17"/>
        </w:rPr>
        <w:t xml:space="preserve">        ├── auth.php</w:t>
      </w:r>
    </w:p>
    <w:p>
      <w:pPr>
        <w:shd w:fill="1E293B" w:val="clear"/>
        <w:spacing w:after="60" w:before="60"/>
      </w:pPr>
      <w:r>
        <w:rPr>
          <w:rFonts w:ascii="Courier New" w:cs="Courier New" w:eastAsia="Courier New" w:hAnsi="Courier New"/>
          <w:color w:val="A3E635"/>
          <w:sz w:val="17"/>
          <w:szCs w:val="17"/>
        </w:rPr>
        <w:t xml:space="preserve">        └── payments.php</w:t>
      </w:r>
    </w:p>
    <w:p>
      <w:pPr>
        <w:spacing w:after="0" w:before="120"/>
      </w:pPr>
    </w:p>
    <w:p>
      <w:r>
        <w:br w:type="page"/>
      </w:r>
    </w:p>
    <w:p>
      <w:pPr>
        <w:pStyle w:val="Heading1"/>
        <w:pBdr>
          <w:bottom w:val="single" w:color="1A6B3C" w:sz="8" w:space="6"/>
        </w:pBdr>
        <w:spacing w:after="160" w:before="360"/>
      </w:pPr>
      <w:r>
        <w:rPr>
          <w:rFonts w:ascii="Arial" w:cs="Arial" w:eastAsia="Arial" w:hAnsi="Arial"/>
          <w:b/>
          <w:bCs/>
          <w:color w:val="1A6B3C"/>
          <w:sz w:val="36"/>
          <w:szCs w:val="36"/>
        </w:rPr>
        <w:t xml:space="preserve">12. Common Issues &amp;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Issue</w:t>
            </w:r>
          </w:p>
        </w:tc>
        <w:tc>
          <w:tcPr>
            <w:tcW w:type="dxa" w:w="6160"/>
            <w:tcBorders>
              <w:top w:val="single" w:color="BBCFC1" w:sz="1"/>
              <w:left w:val="single" w:color="BBCFC1" w:sz="1"/>
              <w:bottom w:val="single" w:color="BBCFC1" w:sz="1"/>
              <w:right w:val="single" w:color="BBCFC1" w:sz="1"/>
            </w:tcBorders>
            <w:shd w:fill="1A6B3C" w:val="clear"/>
            <w:tcMar>
              <w:top w:type="dxa" w:w="80"/>
              <w:left w:type="dxa" w:w="160"/>
              <w:bottom w:type="dxa" w:w="80"/>
              <w:right w:type="dxa" w:w="160"/>
            </w:tcMar>
          </w:tcPr>
          <w:p>
            <w:pPr>
              <w:jc w:val="left"/>
            </w:pPr>
            <w:r>
              <w:rPr>
                <w:rFonts w:ascii="Arial" w:cs="Arial" w:eastAsia="Arial" w:hAnsi="Arial"/>
                <w:b/>
                <w:bCs/>
                <w:color w:val="FFFFFF"/>
                <w:sz w:val="18"/>
                <w:szCs w:val="18"/>
              </w:rPr>
              <w:t xml:space="preserve">Fix</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CORS error in browser console</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Check the $allowed array in cors.php includes your exact origin (including https vs http). Also check OPTIONS returns 204.</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404 on all API routes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Confirm api/.htaccess exists and mod_rewrite is enabled in cPanel.</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React page refresh gives 404</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The public_html/.htaccess SPA rewrite is missing or incorrect.</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articles.php returns empty</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Check the path in read_csv() — it must be relative to __DIR__.</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OPTIONS request fails (preflight)</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Make sure the OPTIONS method check and 204 exit is at the top of every endpoint.</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JSON parse error in React</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API is returning HTML (PHP error page). Enable PHP error logging in cPanel and check error_log.</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Supabase query returns null</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Confirm Row Level Security policies allow the authenticated user to read the table.</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AI paper generation fails</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Check LOVABLE_API_KEY is set in the Supabase Edge Function environment variables.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Token not refreshing</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Check VITE_SUPABASE_PUBLISHABLE_KEY is correct. Supabase client autoRefreshToken is enabled in client.ts.</w:t>
            </w:r>
          </w:p>
        </w:tc>
      </w:tr>
      <w:tr>
        <w:tc>
          <w:tcPr>
            <w:tcW w:type="dxa" w:w="320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bCs/>
                <w:color w:val="1C2B1E"/>
                <w:sz w:val="18"/>
                <w:szCs w:val="18"/>
              </w:rPr>
              <w:t xml:space="preserve">Dashboard shows blank page</w:t>
            </w:r>
          </w:p>
        </w:tc>
        <w:tc>
          <w:tcPr>
            <w:tcW w:type="dxa" w:w="6160"/>
            <w:tcBorders>
              <w:top w:val="single" w:color="BBCFC1" w:sz="1"/>
              <w:left w:val="single" w:color="BBCFC1" w:sz="1"/>
              <w:bottom w:val="single" w:color="BBCFC1" w:sz="1"/>
              <w:right w:val="single" w:color="BBCFC1" w:sz="1"/>
            </w:tcBorders>
            <w:tcMar>
              <w:top w:type="dxa" w:w="80"/>
              <w:left w:type="dxa" w:w="160"/>
              <w:bottom w:type="dxa" w:w="80"/>
              <w:right w:type="dxa" w:w="160"/>
            </w:tcMar>
          </w:tcPr>
          <w:p>
            <w:pPr>
              <w:jc w:val="left"/>
            </w:pPr>
            <w:r>
              <w:rPr>
                <w:rFonts w:ascii="Arial" w:cs="Arial" w:eastAsia="Arial" w:hAnsi="Arial"/>
                <w:b w:val="false"/>
                <w:bCs w:val="false"/>
                <w:color w:val="1C2B1E"/>
                <w:sz w:val="18"/>
                <w:szCs w:val="18"/>
              </w:rPr>
              <w:t xml:space="preserve">A page component is likely missing. Check browser console for import errors. DatasetAnalyzer.tsx may need to be created.</w:t>
            </w:r>
          </w:p>
        </w:tc>
      </w:tr>
    </w:tbl>
    <w:p>
      <w:pPr>
        <w:spacing w:after="0" w:before="120"/>
      </w:pPr>
    </w:p>
    <w:p>
      <w:pPr>
        <w:pStyle w:val="Heading1"/>
        <w:pBdr>
          <w:bottom w:val="single" w:color="1A6B3C" w:sz="8" w:space="6"/>
        </w:pBdr>
        <w:spacing w:after="160" w:before="360"/>
      </w:pPr>
      <w:r>
        <w:rPr>
          <w:rFonts w:ascii="Arial" w:cs="Arial" w:eastAsia="Arial" w:hAnsi="Arial"/>
          <w:b/>
          <w:bCs/>
          <w:color w:val="1A6B3C"/>
          <w:sz w:val="36"/>
          <w:szCs w:val="36"/>
        </w:rPr>
        <w:t xml:space="preserve">13. Code Conventions &amp; Standards</w:t>
      </w:r>
    </w:p>
    <w:p>
      <w:pPr>
        <w:pStyle w:val="Heading2"/>
        <w:spacing w:after="100" w:before="280"/>
      </w:pPr>
      <w:r>
        <w:rPr>
          <w:rFonts w:ascii="Arial" w:cs="Arial" w:eastAsia="Arial" w:hAnsi="Arial"/>
          <w:b/>
          <w:bCs/>
          <w:color w:val="1C2B1E"/>
          <w:sz w:val="26"/>
          <w:szCs w:val="26"/>
        </w:rPr>
        <w:t xml:space="preserve">13.1 File Naming</w:t>
      </w:r>
    </w:p>
    <w:p>
      <w:pPr>
        <w:pStyle w:val="ListParagraph"/>
        <w:numPr>
          <w:ilvl w:val="0"/>
          <w:numId w:val="3"/>
        </w:numPr>
        <w:spacing w:after="60" w:before="40"/>
      </w:pPr>
      <w:r>
        <w:rPr>
          <w:rFonts w:ascii="Arial" w:cs="Arial" w:eastAsia="Arial" w:hAnsi="Arial"/>
          <w:color w:val="1C2B1E"/>
          <w:sz w:val="20"/>
          <w:szCs w:val="20"/>
        </w:rPr>
        <w:t xml:space="preserve">Pages: PascalCase — e.g. ResearcherProfilePage.tsx</w:t>
      </w:r>
    </w:p>
    <w:p>
      <w:pPr>
        <w:pStyle w:val="ListParagraph"/>
        <w:numPr>
          <w:ilvl w:val="0"/>
          <w:numId w:val="3"/>
        </w:numPr>
        <w:spacing w:after="60" w:before="40"/>
      </w:pPr>
      <w:r>
        <w:rPr>
          <w:rFonts w:ascii="Arial" w:cs="Arial" w:eastAsia="Arial" w:hAnsi="Arial"/>
          <w:color w:val="1C2B1E"/>
          <w:sz w:val="20"/>
          <w:szCs w:val="20"/>
        </w:rPr>
        <w:t xml:space="preserve">Hooks: camelCase with 'use' prefix — e.g. useSubscription.ts</w:t>
      </w:r>
    </w:p>
    <w:p>
      <w:pPr>
        <w:pStyle w:val="ListParagraph"/>
        <w:numPr>
          <w:ilvl w:val="0"/>
          <w:numId w:val="3"/>
        </w:numPr>
        <w:spacing w:after="60" w:before="40"/>
      </w:pPr>
      <w:r>
        <w:rPr>
          <w:rFonts w:ascii="Arial" w:cs="Arial" w:eastAsia="Arial" w:hAnsi="Arial"/>
          <w:color w:val="1C2B1E"/>
          <w:sz w:val="20"/>
          <w:szCs w:val="20"/>
        </w:rPr>
        <w:t xml:space="preserve">Components: PascalCase — e.g. StepIndicator.tsx</w:t>
      </w:r>
    </w:p>
    <w:p>
      <w:pPr>
        <w:pStyle w:val="ListParagraph"/>
        <w:numPr>
          <w:ilvl w:val="0"/>
          <w:numId w:val="3"/>
        </w:numPr>
        <w:spacing w:after="60" w:before="40"/>
      </w:pPr>
      <w:r>
        <w:rPr>
          <w:rFonts w:ascii="Arial" w:cs="Arial" w:eastAsia="Arial" w:hAnsi="Arial"/>
          <w:color w:val="1C2B1E"/>
          <w:sz w:val="20"/>
          <w:szCs w:val="20"/>
        </w:rPr>
        <w:t xml:space="preserve">Utilities: camelCase — e.g. utils.ts, api.ts</w:t>
      </w:r>
    </w:p>
    <w:p>
      <w:pPr>
        <w:spacing w:after="0" w:before="120"/>
      </w:pPr>
    </w:p>
    <w:p>
      <w:pPr>
        <w:pStyle w:val="Heading2"/>
        <w:spacing w:after="100" w:before="280"/>
      </w:pPr>
      <w:r>
        <w:rPr>
          <w:rFonts w:ascii="Arial" w:cs="Arial" w:eastAsia="Arial" w:hAnsi="Arial"/>
          <w:b/>
          <w:bCs/>
          <w:color w:val="1C2B1E"/>
          <w:sz w:val="26"/>
          <w:szCs w:val="26"/>
        </w:rPr>
        <w:t xml:space="preserve">13.2 Import Path Aliases</w:t>
      </w:r>
    </w:p>
    <w:p>
      <w:pPr>
        <w:spacing w:after="100" w:before="60"/>
        <w:jc w:val="left"/>
      </w:pPr>
      <w:r>
        <w:rPr>
          <w:rFonts w:ascii="Arial" w:cs="Arial" w:eastAsia="Arial" w:hAnsi="Arial"/>
          <w:b w:val="false"/>
          <w:bCs w:val="false"/>
          <w:i w:val="false"/>
          <w:iCs w:val="false"/>
          <w:color w:val="1C2B1E"/>
          <w:sz w:val="20"/>
          <w:szCs w:val="20"/>
        </w:rPr>
        <w:t xml:space="preserve">The project uses the @/ path alias to resolve from the src/ directory. This is configured in tsconfig.app.json and vite.config.ts:</w:t>
      </w:r>
    </w:p>
    <w:p>
      <w:pPr>
        <w:shd w:fill="1E293B" w:val="clear"/>
        <w:spacing w:after="60" w:before="60"/>
      </w:pPr>
      <w:r>
        <w:rPr>
          <w:rFonts w:ascii="Courier New" w:cs="Courier New" w:eastAsia="Courier New" w:hAnsi="Courier New"/>
          <w:color w:val="A3E635"/>
          <w:sz w:val="17"/>
          <w:szCs w:val="17"/>
        </w:rPr>
        <w:t xml:space="preserve">    import { supabase } from '@/integrations/supabase/client';</w:t>
      </w:r>
    </w:p>
    <w:p>
      <w:pPr>
        <w:shd w:fill="1E293B" w:val="clear"/>
        <w:spacing w:after="60" w:before="60"/>
      </w:pPr>
      <w:r>
        <w:rPr>
          <w:rFonts w:ascii="Courier New" w:cs="Courier New" w:eastAsia="Courier New" w:hAnsi="Courier New"/>
          <w:color w:val="A3E635"/>
          <w:sz w:val="17"/>
          <w:szCs w:val="17"/>
        </w:rPr>
        <w:t xml:space="preserve">    import { useAuth }   from '@/context/AuthContext';</w:t>
      </w:r>
    </w:p>
    <w:p>
      <w:pPr>
        <w:shd w:fill="1E293B" w:val="clear"/>
        <w:spacing w:after="60" w:before="60"/>
      </w:pPr>
      <w:r>
        <w:rPr>
          <w:rFonts w:ascii="Courier New" w:cs="Courier New" w:eastAsia="Courier New" w:hAnsi="Courier New"/>
          <w:color w:val="A3E635"/>
          <w:sz w:val="17"/>
          <w:szCs w:val="17"/>
        </w:rPr>
        <w:t xml:space="preserve">    import { cn }        from '@/lib/utils';</w:t>
      </w:r>
    </w:p>
    <w:p>
      <w:pPr>
        <w:spacing w:after="0" w:before="120"/>
      </w:pPr>
    </w:p>
    <w:p>
      <w:pPr>
        <w:pStyle w:val="Heading2"/>
        <w:spacing w:after="100" w:before="280"/>
      </w:pPr>
      <w:r>
        <w:rPr>
          <w:rFonts w:ascii="Arial" w:cs="Arial" w:eastAsia="Arial" w:hAnsi="Arial"/>
          <w:b/>
          <w:bCs/>
          <w:color w:val="1C2B1E"/>
          <w:sz w:val="26"/>
          <w:szCs w:val="26"/>
        </w:rPr>
        <w:t xml:space="preserve">13.3 Component Pattern</w:t>
      </w:r>
    </w:p>
    <w:p>
      <w:pPr>
        <w:spacing w:after="100" w:before="60"/>
        <w:jc w:val="left"/>
      </w:pPr>
      <w:r>
        <w:rPr>
          <w:rFonts w:ascii="Arial" w:cs="Arial" w:eastAsia="Arial" w:hAnsi="Arial"/>
          <w:b w:val="false"/>
          <w:bCs w:val="false"/>
          <w:i w:val="false"/>
          <w:iCs w:val="false"/>
          <w:color w:val="1C2B1E"/>
          <w:sz w:val="20"/>
          <w:szCs w:val="20"/>
        </w:rPr>
        <w:t xml:space="preserve">All pages use functional components with TypeScript. Protected routes are wrapped with the &lt;P&gt; shorthand. Route-specific state is kept local to the page; shared state uses Context or Supabase hooks.</w:t>
      </w:r>
    </w:p>
    <w:p>
      <w:pPr>
        <w:spacing w:after="0" w:before="120"/>
      </w:pPr>
    </w:p>
    <w:p>
      <w:pPr>
        <w:pStyle w:val="Heading2"/>
        <w:spacing w:after="100" w:before="280"/>
      </w:pPr>
      <w:r>
        <w:rPr>
          <w:rFonts w:ascii="Arial" w:cs="Arial" w:eastAsia="Arial" w:hAnsi="Arial"/>
          <w:b/>
          <w:bCs/>
          <w:color w:val="1C2B1E"/>
          <w:sz w:val="26"/>
          <w:szCs w:val="26"/>
        </w:rPr>
        <w:t xml:space="preserve">13.4 API Response Pattern</w:t>
      </w:r>
    </w:p>
    <w:p>
      <w:pPr>
        <w:spacing w:after="100" w:before="60"/>
        <w:jc w:val="left"/>
      </w:pPr>
      <w:r>
        <w:rPr>
          <w:rFonts w:ascii="Arial" w:cs="Arial" w:eastAsia="Arial" w:hAnsi="Arial"/>
          <w:b w:val="false"/>
          <w:bCs w:val="false"/>
          <w:i w:val="false"/>
          <w:iCs w:val="false"/>
          <w:color w:val="1C2B1E"/>
          <w:sz w:val="20"/>
          <w:szCs w:val="20"/>
        </w:rPr>
        <w:t xml:space="preserve">All PHP API responses follow a consistent envelope pattern:</w:t>
      </w:r>
    </w:p>
    <w:p>
      <w:pPr>
        <w:shd w:fill="1E293B" w:val="clear"/>
        <w:spacing w:after="60" w:before="60"/>
      </w:pPr>
      <w:r>
        <w:rPr>
          <w:rFonts w:ascii="Courier New" w:cs="Courier New" w:eastAsia="Courier New" w:hAnsi="Courier New"/>
          <w:color w:val="A3E635"/>
          <w:sz w:val="17"/>
          <w:szCs w:val="17"/>
        </w:rPr>
        <w:t xml:space="preserve">    // Success: { success: true, data: &lt;T&gt; }</w:t>
      </w:r>
    </w:p>
    <w:p>
      <w:pPr>
        <w:shd w:fill="1E293B" w:val="clear"/>
        <w:spacing w:after="60" w:before="60"/>
      </w:pPr>
      <w:r>
        <w:rPr>
          <w:rFonts w:ascii="Courier New" w:cs="Courier New" w:eastAsia="Courier New" w:hAnsi="Courier New"/>
          <w:color w:val="A3E635"/>
          <w:sz w:val="17"/>
          <w:szCs w:val="17"/>
        </w:rPr>
        <w:t xml:space="preserve">    // Error:   { success: false, error: 'message' }</w:t>
      </w:r>
    </w:p>
    <w:p>
      <w:pPr>
        <w:shd w:fill="1E293B" w:val="clear"/>
        <w:spacing w:after="60" w:before="60"/>
      </w:pPr>
      <w:r>
        <w:rPr>
          <w:rFonts w:ascii="Courier New" w:cs="Courier New" w:eastAsia="Courier New" w:hAnsi="Courier New"/>
          <w:color w:val="A3E635"/>
          <w:sz w:val="17"/>
          <w:szCs w:val="17"/>
        </w:rPr>
        <w:t xml:space="preserve">    // List:    { success: true, data: { items, total, page, per_page, total_pages } }</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200"/>
              <w:left w:type="dxa" w:w="400"/>
              <w:bottom w:type="dxa" w:w="200"/>
              <w:right w:type="dxa" w:w="400"/>
            </w:tcMar>
          </w:tcPr>
          <w:p>
            <w:pPr>
              <w:spacing w:after="60" w:before="0"/>
              <w:jc w:val="center"/>
            </w:pPr>
            <w:r>
              <w:rPr>
                <w:rFonts w:ascii="Arial" w:cs="Arial" w:eastAsia="Arial" w:hAnsi="Arial"/>
                <w:b/>
                <w:bCs/>
                <w:color w:val="FFFFFF"/>
                <w:sz w:val="32"/>
                <w:szCs w:val="32"/>
              </w:rPr>
              <w:t xml:space="preserve">AfrikaScholars</w:t>
            </w:r>
          </w:p>
          <w:p>
            <w:pPr>
              <w:spacing w:after="0" w:before="0"/>
              <w:jc w:val="center"/>
            </w:pPr>
            <w:r>
              <w:rPr>
                <w:rFonts w:ascii="Arial" w:cs="Arial" w:eastAsia="Arial" w:hAnsi="Arial"/>
                <w:i/>
                <w:iCs/>
                <w:color w:val="D1FAE5"/>
                <w:sz w:val="20"/>
                <w:szCs w:val="20"/>
              </w:rPr>
              <w:t xml:space="preserve">Empowering African Scholarship Through Technology</w:t>
            </w:r>
          </w:p>
          <w:p>
            <w:pPr>
              <w:spacing w:after="0" w:before="60"/>
              <w:jc w:val="center"/>
            </w:pPr>
            <w:r>
              <w:rPr>
                <w:rFonts w:ascii="Arial" w:cs="Arial" w:eastAsia="Arial" w:hAnsi="Arial"/>
                <w:color w:val="A7F3D0"/>
                <w:sz w:val="17"/>
                <w:szCs w:val="17"/>
              </w:rPr>
              <w:t xml:space="preserve">Document prepared April 2026  |  v1.0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C1" w:sz="4" w:space="4"/>
      </w:pBdr>
      <w:jc w:val="center"/>
    </w:pPr>
    <w:r>
      <w:rPr>
        <w:rFonts w:ascii="Arial" w:cs="Arial" w:eastAsia="Arial" w:hAnsi="Arial"/>
        <w:color w:val="5A6B5E"/>
        <w:sz w:val="16"/>
        <w:szCs w:val="16"/>
      </w:rPr>
      <w:t xml:space="preserve">AfrikaScholars — Confidential Internal Document   |   Page </w:t>
    </w:r>
    <w:r>
      <w:rPr>
        <w:rFonts w:ascii="Arial" w:cs="Arial" w:eastAsia="Arial" w:hAnsi="Arial"/>
        <w:color w:val="5A6B5E"/>
        <w:sz w:val="16"/>
        <w:szCs w:val="16"/>
      </w:rPr>
      <w:fldChar w:fldCharType="begin"/>
      <w:instrText xml:space="preserve">PAGE</w:instrText>
      <w:fldChar w:fldCharType="separate"/>
      <w:fldChar w:fldCharType="end"/>
    </w:r>
    <w:r>
      <w:rPr>
        <w:rFonts w:ascii="Arial" w:cs="Arial" w:eastAsia="Arial" w:hAnsi="Arial"/>
        <w:color w:val="5A6B5E"/>
        <w:sz w:val="16"/>
        <w:szCs w:val="16"/>
      </w:rPr>
      <w:t xml:space="preserve"> of </w:t>
    </w:r>
    <w:r>
      <w:rPr>
        <w:rFonts w:ascii="Arial" w:cs="Arial" w:eastAsia="Arial" w:hAnsi="Arial"/>
        <w:color w:val="5A6B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0"/>
      <w:gridCol w:w="4720"/>
    </w:tblGrid>
    <w:tr>
      <w:tc>
        <w:tcPr>
          <w:tcW w:type="dxa" w:w="5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6B3C"/>
              <w:sz w:val="18"/>
              <w:szCs w:val="18"/>
            </w:rPr>
            <w:t xml:space="preserve">AfrikaScholars — Project Documentation</w:t>
          </w:r>
        </w:p>
      </w:tc>
      <w:tc>
        <w:tcPr>
          <w:tcW w:type="dxa" w:w="47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5A6B5E"/>
              <w:sz w:val="17"/>
              <w:szCs w:val="17"/>
            </w:rPr>
            <w:t xml:space="preserve">v1.0  |  April 2026</w:t>
          </w:r>
        </w:p>
      </w:tc>
    </w:tr>
  </w:tbl>
  <w:p>
    <w:pPr>
      <w:pBdr>
        <w:bottom w:val="single" w:color="1A6B3C"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C2B1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2026-04-02T08:55:17.249Z</dcterms:created>
  <dcterms:modified xsi:type="dcterms:W3CDTF">2026-04-02T08:55:17.251Z</dcterms:modified>
</cp:coreProperties>
</file>

<file path=docProps/custom.xml><?xml version="1.0" encoding="utf-8"?>
<Properties xmlns="http://schemas.openxmlformats.org/officeDocument/2006/custom-properties" xmlns:vt="http://schemas.openxmlformats.org/officeDocument/2006/docPropsVTypes"/>
</file>