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8"/>
          <w:rtl w:val="0"/>
        </w:rPr>
        <w:t xml:space="preserve">Domain Model</w:t>
      </w:r>
    </w:p>
    <w:p w:rsidP="00000000" w:rsidRPr="00000000" w:rsidR="00000000" w:rsidDel="00000000" w:rsidRDefault="00000000">
      <w:pPr>
        <w:pStyle w:val="Heading4"/>
        <w:keepNext w:val="1"/>
        <w:keepLines w:val="1"/>
        <w:spacing w:lineRule="auto" w:before="160"/>
        <w:contextualSpacing w:val="0"/>
      </w:pPr>
      <w:bookmarkStart w:id="0" w:colFirst="0" w:name="h.uoc7wa4c13du" w:colLast="0"/>
      <w:bookmarkEnd w:id="0"/>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-171449</wp:posOffset>
            </wp:positionH>
            <wp:positionV relativeFrom="paragraph">
              <wp:posOffset>200025</wp:posOffset>
            </wp:positionV>
            <wp:extent cy="5014676" cx="5943600"/>
            <wp:effectExtent t="0" b="0" r="0" l="0"/>
            <wp:wrapSquare distR="114300" distT="114300" distB="114300" wrapText="bothSides" distL="114300"/>
            <wp:docPr id="1" name="image01.jpg" descr="Domain Model.jpg"/>
            <a:graphic>
              <a:graphicData uri="http://schemas.openxmlformats.org/drawingml/2006/picture">
                <pic:pic>
                  <pic:nvPicPr>
                    <pic:cNvPr id="0" name="image01.jpg" descr="Domain Model.jpg"/>
                    <pic:cNvPicPr preferRelativeResize="0"/>
                  </pic:nvPicPr>
                  <pic:blipFill>
                    <a:blip r:embed="rId5"/>
                    <a:srcRect t="0" b="0" r="0" l="0"/>
                    <a:stretch>
                      <a:fillRect/>
                    </a:stretch>
                  </pic:blipFill>
                  <pic:spPr>
                    <a:xfrm>
                      <a:off y="0" x="0"/>
                      <a:ext cy="5014676"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Domain Model Design Decisions</w:t>
      </w:r>
    </w:p>
    <w:p w:rsidP="00000000" w:rsidRPr="00000000" w:rsidR="00000000" w:rsidDel="00000000" w:rsidRDefault="00000000">
      <w:pPr>
        <w:contextualSpacing w:val="0"/>
      </w:pPr>
      <w:r w:rsidRPr="00000000" w:rsidR="00000000" w:rsidDel="00000000">
        <w:rPr>
          <w:rtl w:val="0"/>
        </w:rPr>
        <w:t xml:space="preserve">We designed the domain model in order to give a concrete idea of the conceptual classes for our system. This is the foundations of our design, from which we can construct the modules and hypothesize concrete classes. We chose to put the HTML5 application as a conceptual class as it allows us to see the interaction between virtual devices and the simulation. This allows us to plan for how the HTML5 applications should be run on devices on the network and how this should interact with the simulation. Thus, we believed that this was an appropriate conceptual class. We include Automatic Tests as their own conceptual class, as we believe it is important to plan for the interaction with the simulation and virtual devices. Adding this as a conceptual class allows us to view the associations between these classes. The remaining conceptual classes followed logically from the vision statement of the software.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