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ACADEMIA ECU 2026–2028</w:t>
      </w:r>
    </w:p>
    <w:p>
      <w:pPr>
        <w:jc w:val="center"/>
      </w:pPr>
      <w:r>
        <w:t>NIVELUL 2 — DIAGNOSTIC HARDWARE ECU</w:t>
      </w:r>
    </w:p>
    <w:p>
      <w:r>
        <w:t>Material de arhivă — diagnostic sistematic pe banc</w:t>
      </w:r>
    </w:p>
    <w:p>
      <w:pPr>
        <w:pStyle w:val="Heading1"/>
      </w:pPr>
      <w:r>
        <w:t>1. Obiectivul Nivelului 2</w:t>
      </w:r>
    </w:p>
    <w:p>
      <w:pPr>
        <w:pStyle w:val="ListBullet"/>
      </w:pPr>
      <w:r>
        <w:t>Scopul este dezvoltarea capacității de a diagnostica un ECU hardware de la simptom până la localizarea zonei defecte, folosind o metodă bazată pe măsurători și eliminarea ipotezelor.</w:t>
      </w:r>
    </w:p>
    <w:p>
      <w:pPr>
        <w:pStyle w:val="ListBullet"/>
      </w:pPr>
      <w:r>
        <w:t>Regula de aur: nu schimbăm componente pentru că par suspecte. Folosim IPOTEZĂ → MĂSURARE → REZULTAT → CONCLUZIE → URMĂTOAREA MĂSURARE.</w:t>
      </w:r>
    </w:p>
    <w:p>
      <w:pPr>
        <w:pStyle w:val="ListBullet"/>
      </w:pPr>
      <w:r>
        <w:t>Obiectivul final este să poți primi un ECU care nu comunică și să construiești singur o procedură logică de diagnostic.</w:t>
      </w:r>
    </w:p>
    <w:p>
      <w:pPr>
        <w:pStyle w:val="Heading1"/>
      </w:pPr>
      <w:r>
        <w:t>2. Recepția și identificarea ECU</w:t>
      </w:r>
    </w:p>
    <w:p>
      <w:pPr>
        <w:pStyle w:val="ListBullet"/>
      </w:pPr>
      <w:r>
        <w:t>Înainte de alimentare: completează fișa de intrare, fotografiază ECU-ul, conectorii și etichetele, notează simptomul și codurile de eroare furnizate.</w:t>
      </w:r>
    </w:p>
    <w:p>
      <w:pPr>
        <w:pStyle w:val="ListBullet"/>
      </w:pPr>
      <w:r>
        <w:t>Inspectează vizual carcasa, conectorii, pini, urmele de apă/coroziune, arsuri, lovituri, modificări și reparații anterioare.</w:t>
      </w:r>
    </w:p>
    <w:p>
      <w:pPr>
        <w:pStyle w:val="ListBullet"/>
      </w:pPr>
      <w:r>
        <w:t>Notează cel puțin producătorul, numărul Bosch/OEM, HW și SW. Aceste date sunt importante pentru identificarea exactă a variantei și alegerea procedurii de diagnostic/programare.</w:t>
      </w:r>
    </w:p>
    <w:p>
      <w:pPr>
        <w:pStyle w:val="ListBullet"/>
      </w:pPr>
      <w:r>
        <w:t>Identifică pinii de alimentare și GND înainte de aplicarea tensiunii.</w:t>
      </w:r>
    </w:p>
    <w:p>
      <w:pPr>
        <w:pStyle w:val="Heading1"/>
      </w:pPr>
      <w:r>
        <w:t>3. Verificări cu ECU nealimentat</w:t>
      </w:r>
    </w:p>
    <w:p>
      <w:pPr>
        <w:pStyle w:val="ListBullet"/>
      </w:pPr>
      <w:r>
        <w:t>Măsoară rezistența între +12 V și GND pentru a identifica un scurt evident pe intrarea de alimentare.</w:t>
      </w:r>
    </w:p>
    <w:p>
      <w:pPr>
        <w:pStyle w:val="ListBullet"/>
      </w:pPr>
      <w:r>
        <w:t>O valoare foarte mică, de exemplu 0,8 Ω, este un indiciu puternic de scurt și impune oprirea alimentării până la localizarea cauzei.</w:t>
      </w:r>
    </w:p>
    <w:p>
      <w:pPr>
        <w:pStyle w:val="ListBullet"/>
      </w:pPr>
      <w:r>
        <w:t>Confirmă măsurătorile, după caz, și în modul diodă. Ține cont că măsurătorile în circuit pot fi influențate de componente conectate în paralel.</w:t>
      </w:r>
    </w:p>
    <w:p>
      <w:pPr>
        <w:pStyle w:val="ListBullet"/>
      </w:pPr>
      <w:r>
        <w:t>Localizarea se face prin inspecție, împărțirea plăcii în blocuri și izolarea progresivă a ramurilor.</w:t>
      </w:r>
    </w:p>
    <w:p>
      <w:pPr>
        <w:pStyle w:val="Heading1"/>
      </w:pPr>
      <w:r>
        <w:t>4. Protecția de intrare</w:t>
      </w:r>
    </w:p>
    <w:p>
      <w:pPr>
        <w:pStyle w:val="ListBullet"/>
      </w:pPr>
      <w:r>
        <w:t>Identifică siguranța/fusibilul, diodele de protecție/TVS și eventualele etaje de protecție la polaritate inversă.</w:t>
      </w:r>
    </w:p>
    <w:p>
      <w:pPr>
        <w:pStyle w:val="ListBullet"/>
      </w:pPr>
      <w:r>
        <w:t>Pentru o TVS suspectă, o rezistență foarte mică în ambele sensuri poate indica un scurt. Dacă măsurarea în circuit este neclară, se izolează un terminal pentru confirmare.</w:t>
      </w:r>
    </w:p>
    <w:p>
      <w:pPr>
        <w:pStyle w:val="ListBullet"/>
      </w:pPr>
      <w:r>
        <w:t>Nu concluziona automat că orice rezistență mică măsurată în circuit înseamnă componentă defectă.</w:t>
      </w:r>
    </w:p>
    <w:p>
      <w:pPr>
        <w:pStyle w:val="Heading1"/>
      </w:pPr>
      <w:r>
        <w:t>5. Alimentarea și consumul ECU</w:t>
      </w:r>
    </w:p>
    <w:p>
      <w:pPr>
        <w:pStyle w:val="ListBullet"/>
      </w:pPr>
      <w:r>
        <w:t>Alimentează ECU numai după verificările preliminare și, pentru diagnostic, folosește o sursă de laborator cu limitare de curent.</w:t>
      </w:r>
    </w:p>
    <w:p>
      <w:pPr>
        <w:pStyle w:val="ListBullet"/>
      </w:pPr>
      <w:r>
        <w:t>Un consum anormal de mare nu înseamnă automat procesor defect. Se investighează protecția, Buck-ul, condensatorii, LDO-urile, rail-urile și componentele care se încălzesc.</w:t>
      </w:r>
    </w:p>
    <w:p>
      <w:pPr>
        <w:pStyle w:val="ListBullet"/>
      </w:pPr>
      <w:r>
        <w:t>Localizarea termică poate ajuta, dar trebuie folosită controlat și în limitele sigure pentru placa testată.</w:t>
      </w:r>
    </w:p>
    <w:p>
      <w:pPr>
        <w:pStyle w:val="Heading1"/>
      </w:pPr>
      <w:r>
        <w:t>6. Buck Converter — diagnostic</w:t>
      </w:r>
    </w:p>
    <w:p>
      <w:pPr>
        <w:pStyle w:val="ListBullet"/>
      </w:pPr>
      <w:r>
        <w:t>Fluxul principal: VIN controller → EN/ENABLE → SW/comutație → bobină → VOUT → feedback → sarcină.</w:t>
      </w:r>
    </w:p>
    <w:p>
      <w:pPr>
        <w:pStyle w:val="ListBullet"/>
      </w:pPr>
      <w:r>
        <w:t>VIN absent: problema este înaintea Buck-ului.</w:t>
      </w:r>
    </w:p>
    <w:p>
      <w:pPr>
        <w:pStyle w:val="ListBullet"/>
      </w:pPr>
      <w:r>
        <w:t>VIN prezent, EN dezactivat: regulatorul poate fi oprit prin comandă sau protecție.</w:t>
      </w:r>
    </w:p>
    <w:p>
      <w:pPr>
        <w:pStyle w:val="ListBullet"/>
      </w:pPr>
      <w:r>
        <w:t>VIN prezent, EN activ, fără comutație: investighează controllerul, feedback-ul, protecțiile și condițiile de pornire, în funcție de topologie.</w:t>
      </w:r>
    </w:p>
    <w:p>
      <w:pPr>
        <w:pStyle w:val="ListBullet"/>
      </w:pPr>
      <w:r>
        <w:t>SW comută dar VOUT este 0 V: verifică bobina, diode/MOSFET-uri, condensatorul, sarcina și feedback-ul.</w:t>
      </w:r>
    </w:p>
    <w:p>
      <w:pPr>
        <w:pStyle w:val="ListBullet"/>
      </w:pPr>
      <w:r>
        <w:t>Bobina bună și condensatorul fără scurt nu demonstrează singure că Buck-ul funcționează; trebuie verificată și comutația.</w:t>
      </w:r>
    </w:p>
    <w:p>
      <w:pPr>
        <w:pStyle w:val="Heading1"/>
      </w:pPr>
      <w:r>
        <w:t>7. Power rails: 5 V, 3,3 V, 1,8 V</w:t>
      </w:r>
    </w:p>
    <w:p>
      <w:pPr>
        <w:pStyle w:val="ListBullet"/>
      </w:pPr>
      <w:r>
        <w:t>Identifică arhitectura reală a ECU-ului; nu presupune că toate ECU-urile folosesc exact aceleași tensiuni.</w:t>
      </w:r>
    </w:p>
    <w:p>
      <w:pPr>
        <w:pStyle w:val="ListBullet"/>
      </w:pPr>
      <w:r>
        <w:t>Exemplu: 5 V corect, 3,3 V absent → verifică VIN, VOUT, EN și sarcina LDO/regulatorului de 3,3 V.</w:t>
      </w:r>
    </w:p>
    <w:p>
      <w:pPr>
        <w:pStyle w:val="ListBullet"/>
      </w:pPr>
      <w:r>
        <w:t>Exemplu: 5 V și 3,3 V corecte, 1,8 V absent → verifică regulatorul de 1,8 V, VIN, EN, VOUT și eventualul scurt pe rail.</w:t>
      </w:r>
    </w:p>
    <w:p>
      <w:pPr>
        <w:pStyle w:val="ListBullet"/>
      </w:pPr>
      <w:r>
        <w:t>Nu este suficient să spui „am 5 V, deci ECU este alimentat”. Procesorul și celelalte blocuri pot necesita alte rail-uri.</w:t>
      </w:r>
    </w:p>
    <w:p>
      <w:pPr>
        <w:pStyle w:val="Heading1"/>
      </w:pPr>
      <w:r>
        <w:t>8. Pornirea procesorului: RESET și CLOCK</w:t>
      </w:r>
    </w:p>
    <w:p>
      <w:pPr>
        <w:pStyle w:val="ListBullet"/>
      </w:pPr>
      <w:r>
        <w:t>După verificarea rail-urilor, verifică RESET și CLOCK.</w:t>
      </w:r>
    </w:p>
    <w:p>
      <w:pPr>
        <w:pStyle w:val="ListBullet"/>
      </w:pPr>
      <w:r>
        <w:t>RESET la 0 V permanent poate indica faptul că procesorul este ținut în reset. Verifică alimentarea supervisorului, condițiile de reset, ieșirea lui și traseul până la CPU.</w:t>
      </w:r>
    </w:p>
    <w:p>
      <w:pPr>
        <w:pStyle w:val="ListBullet"/>
      </w:pPr>
      <w:r>
        <w:t>Dacă RESET este eliberat, dar CLOCK lipsește, verifică cristalul/oscilatorul, condensatorii asociați, alimentarea, traseele și circuitul de clock.</w:t>
      </w:r>
    </w:p>
    <w:p>
      <w:pPr>
        <w:pStyle w:val="ListBullet"/>
      </w:pPr>
      <w:r>
        <w:t>Absența CLOCK nu înseamnă automat CPU defect; trebuie eliminată cauza din jurul oscilatorului.</w:t>
      </w:r>
    </w:p>
    <w:p>
      <w:pPr>
        <w:pStyle w:val="Heading1"/>
      </w:pPr>
      <w:r>
        <w:t>9. Osciloscopul — HM604</w:t>
      </w:r>
    </w:p>
    <w:p>
      <w:pPr>
        <w:pStyle w:val="ListBullet"/>
      </w:pPr>
      <w:r>
        <w:t>Pentru măsurători pe ECU, folosește de regulă sondă ×10.</w:t>
      </w:r>
    </w:p>
    <w:p>
      <w:pPr>
        <w:pStyle w:val="ListBullet"/>
      </w:pPr>
      <w:r>
        <w:t>Conectarea de bază: masa sondei la GND-ul ECU, vârful sondei la punctul măsurat.</w:t>
      </w:r>
    </w:p>
    <w:p>
      <w:pPr>
        <w:pStyle w:val="ListBullet"/>
      </w:pPr>
      <w:r>
        <w:t>Cuplarea DC este un punct de pornire bun pentru alimentări și noduri unde vrei să vezi și nivelul DC.</w:t>
      </w:r>
    </w:p>
    <w:p>
      <w:pPr>
        <w:pStyle w:val="ListBullet"/>
      </w:pPr>
      <w:r>
        <w:t>Pentru un Buck, începe cu o scară de ordinul 5 V/div și 1 µs/div, apoi ajustează după frecvența reală a regulatorului.</w:t>
      </w:r>
    </w:p>
    <w:p>
      <w:pPr>
        <w:pStyle w:val="ListBullet"/>
      </w:pPr>
      <w:r>
        <w:t>Pe SW/PHASE, un Buck funcțional produce o formă de undă de comutație. Forma exactă depinde de topologie.</w:t>
      </w:r>
    </w:p>
    <w:p>
      <w:pPr>
        <w:pStyle w:val="ListBullet"/>
      </w:pPr>
      <w:r>
        <w:t>Masa sondei este referința măsurării. Dacă masa este lăsată în aer, sonda poate capta zgomot electromagnetic și poate afișa un semnal care nu reprezintă corect punctul măsurat.</w:t>
      </w:r>
    </w:p>
    <w:p>
      <w:pPr>
        <w:pStyle w:val="ListBullet"/>
      </w:pPr>
      <w:r>
        <w:t>Fenomenul observat anterior pe bobină — sinusoidă fără masa sondei și dispariția ei când masa este conectată — poate fi explicat prin pickup electromagnetic. Semnalul fără referință nu trebuie considerat automat semnal real.</w:t>
      </w:r>
    </w:p>
    <w:p>
      <w:pPr>
        <w:pStyle w:val="Heading1"/>
      </w:pPr>
      <w:r>
        <w:t>10. CAN — arhitectura și direcția semnalelor</w:t>
      </w:r>
    </w:p>
    <w:p>
      <w:pPr>
        <w:pStyle w:val="ListBullet"/>
      </w:pPr>
      <w:r>
        <w:t>Schema mentală: CAN-H/CAN-L ↔ transceiver CAN ↔ RXD/TXD ↔ CPU.</w:t>
      </w:r>
    </w:p>
    <w:p>
      <w:pPr>
        <w:pStyle w:val="ListBullet"/>
      </w:pPr>
      <w:r>
        <w:t>Recepție: CAN-H/L → transceiver → RXD → CPU.</w:t>
      </w:r>
    </w:p>
    <w:p>
      <w:pPr>
        <w:pStyle w:val="ListBullet"/>
      </w:pPr>
      <w:r>
        <w:t>Transmisie: CPU → TXD → transceiver → CAN-H/L → tester.</w:t>
      </w:r>
    </w:p>
    <w:p>
      <w:pPr>
        <w:pStyle w:val="ListBullet"/>
      </w:pPr>
      <w:r>
        <w:t>CAN-H și CAN-L sunt magistrala fizică. TXD și RXD sunt interfața logică dintre procesor și transceiver.</w:t>
      </w:r>
    </w:p>
    <w:p>
      <w:pPr>
        <w:pStyle w:val="ListBullet"/>
      </w:pPr>
      <w:r>
        <w:t>Dacă există trafic pe CAN-H/L și RXD este activ, ECU primește informație. Pentru răspuns se urmărește lanțul CPU TX → TXD → transceiver → CAN-H/L.</w:t>
      </w:r>
    </w:p>
    <w:p>
      <w:pPr>
        <w:pStyle w:val="Heading1"/>
      </w:pPr>
      <w:r>
        <w:t>11. Diagnostic CAN</w:t>
      </w:r>
    </w:p>
    <w:p>
      <w:pPr>
        <w:pStyle w:val="ListBullet"/>
      </w:pPr>
      <w:r>
        <w:t>Dacă nu există trafic pe CAN-H/L, verifică alimentarea transceiverului, GND, conexiunile, starea de standby/enable dacă există, magistrala și dacă testerul transmite efectiv.</w:t>
      </w:r>
    </w:p>
    <w:p>
      <w:pPr>
        <w:pStyle w:val="ListBullet"/>
      </w:pPr>
      <w:r>
        <w:t>Dacă CAN-H/L au trafic, RXD este activ și semnalul ajunge la RX-ul CPU, partea de recepție este în mare măsură funcțională.</w:t>
      </w:r>
    </w:p>
    <w:p>
      <w:pPr>
        <w:pStyle w:val="ListBullet"/>
      </w:pPr>
      <w:r>
        <w:t>Dacă CPU TX/TXD nu prezintă activitate, investighează zona CPU, firmware/configurație, condițiile interne de transmitere și eventual perifericul CAN intern. Nu condamna automat procesorul.</w:t>
      </w:r>
    </w:p>
    <w:p>
      <w:pPr>
        <w:pStyle w:val="ListBullet"/>
      </w:pPr>
      <w:r>
        <w:t>Dacă CPU TX și TXD sunt active, dar CAN-H/L nu prezintă transmisia corespunzătoare, investighează alimentarea transceiverului, GND, EN/STB, traseele și etajul de transmisie al transceiverului.</w:t>
      </w:r>
    </w:p>
    <w:p>
      <w:pPr>
        <w:pStyle w:val="Heading1"/>
      </w:pPr>
      <w:r>
        <w:t>12. Tracing PCB</w:t>
      </w:r>
    </w:p>
    <w:p>
      <w:pPr>
        <w:pStyle w:val="ListBullet"/>
      </w:pPr>
      <w:r>
        <w:t>Urmărește un semnal segment cu segment: pin → via → rezistor → condensator → IC/transceiver/CPU.</w:t>
      </w:r>
    </w:p>
    <w:p>
      <w:pPr>
        <w:pStyle w:val="ListBullet"/>
      </w:pPr>
      <w:r>
        <w:t>Nu te limita la o singură măsurătoare de continuitate. Identifică punctul exact unde semnalul dispare.</w:t>
      </w:r>
    </w:p>
    <w:p>
      <w:pPr>
        <w:pStyle w:val="ListBullet"/>
      </w:pPr>
      <w:r>
        <w:t>Exemplu: CPU TX activ, TXD transceiver absent → verifică semnalul înainte și după rezistorul serie, valoarea și lipiturile, apoi traseul până la transceiver.</w:t>
      </w:r>
    </w:p>
    <w:p>
      <w:pPr>
        <w:pStyle w:val="ListBullet"/>
      </w:pPr>
      <w:r>
        <w:t>Un condensator conectat la semnal poate încărca sau trage linia în jos dacă este defect, dar o rezistență mică măsurată în circuit nu dovedește singură defectul condensatorului.</w:t>
      </w:r>
    </w:p>
    <w:p>
      <w:pPr>
        <w:pStyle w:val="Heading1"/>
      </w:pPr>
      <w:r>
        <w:t>13. Metoda de diagnostic diferențial</w:t>
      </w:r>
    </w:p>
    <w:p>
      <w:pPr>
        <w:pStyle w:val="ListBullet"/>
      </w:pPr>
      <w:r>
        <w:t>Întrebarea centrală este: „Ce măsurătoare separă cele două ipoteze?”</w:t>
      </w:r>
    </w:p>
    <w:p>
      <w:pPr>
        <w:pStyle w:val="ListBullet"/>
      </w:pPr>
      <w:r>
        <w:t>Exemplu: VOUT Buck = 0 V. În loc să schimbi imediat Buck-ul, verifici VIN, EN, SW, bobina, VOUT și sarcina.</w:t>
      </w:r>
    </w:p>
    <w:p>
      <w:pPr>
        <w:pStyle w:val="ListBullet"/>
      </w:pPr>
      <w:r>
        <w:t>Exemplu: ECU nu comunică. Dacă alimentările, RESET și CLOCK sunt bune, treci la comunicație și nu revii inutil la alimentare.</w:t>
      </w:r>
    </w:p>
    <w:p>
      <w:pPr>
        <w:pStyle w:val="ListBullet"/>
      </w:pPr>
      <w:r>
        <w:t>Pe măsură ce un bloc este demonstrat funcțional, îl elimini din lista principală de suspecți.</w:t>
      </w:r>
    </w:p>
    <w:p>
      <w:pPr>
        <w:pStyle w:val="Heading1"/>
      </w:pPr>
      <w:r>
        <w:t>14. Arborele general de diagnostic</w:t>
      </w:r>
    </w:p>
    <w:p>
      <w:pPr>
        <w:pStyle w:val="ListBullet"/>
      </w:pPr>
      <w:r>
        <w:t>ECU nu comunică → verifică +12 V → power rails → RESET → CLOCK → CAN-H/L → RX → TX → transceiver/trasee/CPU.</w:t>
      </w:r>
    </w:p>
    <w:p>
      <w:pPr>
        <w:pStyle w:val="ListBullet"/>
      </w:pPr>
      <w:r>
        <w:t>Pentru fiecare etapă: măsoară, notează rezultatul, formulează concluzia și alege următoarea măsurătoare pe baza concluziei.</w:t>
      </w:r>
    </w:p>
    <w:p>
      <w:pPr>
        <w:pStyle w:val="ListBullet"/>
      </w:pPr>
      <w:r>
        <w:t>Nu confunda simptomul cu cauza: „nu comunică” este simptomul, nu diagnosticul.</w:t>
      </w:r>
    </w:p>
    <w:p>
      <w:pPr>
        <w:pStyle w:val="Heading1"/>
      </w:pPr>
      <w:r>
        <w:t>15. Cum se formulează o concluzie profesională</w:t>
      </w:r>
    </w:p>
    <w:p>
      <w:pPr>
        <w:pStyle w:val="ListBullet"/>
      </w:pPr>
      <w:r>
        <w:t>Evita: „Nu merge CAN, schimb transceiverul.”</w:t>
      </w:r>
    </w:p>
    <w:p>
      <w:pPr>
        <w:pStyle w:val="ListBullet"/>
      </w:pPr>
      <w:r>
        <w:t>Preferă: „CAN-H/L prezintă trafic, RXD este activ, CPU primește RX, CPU generează TXD, TXD ajunge la transceiver, acesta este alimentat și activ, dar nu apare transmisia corespunzătoare pe CAN-H/L. Zona suspectă este etajul de transmisie al transceiverului și traseele asociate; sunt necesare măsurători suplimentare pentru confirmare.”</w:t>
      </w:r>
    </w:p>
    <w:p>
      <w:pPr>
        <w:pStyle w:val="ListBullet"/>
      </w:pPr>
      <w:r>
        <w:t>Concluzia trebuie să fie proporțională cu dovezile disponibile.</w:t>
      </w:r>
    </w:p>
    <w:p>
      <w:pPr>
        <w:pStyle w:val="Heading1"/>
      </w:pPr>
      <w:r>
        <w:t>16. Criteriul de absolvire al Nivelului 2</w:t>
      </w:r>
    </w:p>
    <w:p>
      <w:pPr>
        <w:pStyle w:val="ListBullet"/>
      </w:pPr>
      <w:r>
        <w:t>Poți considera Nivelul 2 finalizat când poți primi un ECU cu defect necunoscut și poți construi singur o procedură logică: identificare → inspecție → rezistențe → protecții → alimentare → Buck → LDO/power rails → RESET → CLOCK → CAN → tracing → localizarea defectului → confirmare.</w:t>
      </w:r>
    </w:p>
    <w:p>
      <w:pPr>
        <w:pStyle w:val="ListBullet"/>
      </w:pPr>
      <w:r>
        <w:t>Nu este necesar să identifici instant componenta. Competența urmărită este să localizezi sistematic zona defectă și să justifici concluzia prin măsurători.</w:t>
      </w:r>
    </w:p>
    <w:p>
      <w:pPr>
        <w:pStyle w:val="Heading1"/>
      </w:pPr>
      <w:r>
        <w:t>17. Examenul Nivelului 2 — rezultat</w:t>
      </w:r>
    </w:p>
    <w:p>
      <w:pPr>
        <w:pStyle w:val="ListBullet"/>
      </w:pPr>
      <w:r>
        <w:t>Evaluare efectuată prin test interactiv: 82/100 — Nivelul 2 PROMOVAT.</w:t>
      </w:r>
    </w:p>
    <w:p>
      <w:pPr>
        <w:pStyle w:val="ListBullet"/>
      </w:pPr>
      <w:r>
        <w:t>Puncte forte: flux de diagnostic, alimentări, protecții, Buck/LDO, RESET, CLOCK, măsurători de bază cu osciloscopul, tracing și logica generală.</w:t>
      </w:r>
    </w:p>
    <w:p>
      <w:pPr>
        <w:pStyle w:val="ListBullet"/>
      </w:pPr>
      <w:r>
        <w:t>Zone de consolidat: diagnostic diferențial mai precis, utilizarea osciloscopului și separarea clară a TXD/RXD față de CAN-H/CAN-L.</w:t>
      </w:r>
    </w:p>
    <w:p>
      <w:pPr>
        <w:pStyle w:val="ListBullet"/>
      </w:pPr>
      <w:r>
        <w:t>Următorul nivel: Nivelul 3 — Reverse Engineering Hardware.</w:t>
      </w:r>
    </w:p>
    <w:p>
      <w:pPr>
        <w:pStyle w:val="Heading1"/>
      </w:pPr>
      <w:r>
        <w:t>Fișă rapidă — flux de atelier</w:t>
      </w:r>
    </w:p>
    <w:p>
      <w:r>
        <w:t>IDENTIFICARE</w:t>
        <w:br/>
        <w:t>↓</w:t>
        <w:br/>
        <w:t>INSPECȚIE</w:t>
        <w:br/>
        <w:t>↓</w:t>
        <w:br/>
        <w:t>REZISTENȚĂ +12 V ↔ GND</w:t>
        <w:br/>
        <w:t>↓</w:t>
        <w:br/>
        <w:t>PROTECȚII</w:t>
        <w:br/>
        <w:t>↓</w:t>
        <w:br/>
        <w:t>ALIMENTARE CONTROLATĂ</w:t>
        <w:br/>
        <w:t>↓</w:t>
        <w:br/>
        <w:t>BUCK</w:t>
        <w:br/>
        <w:t>↓</w:t>
        <w:br/>
        <w:t>5 V / 3,3 V / 1,8 V</w:t>
        <w:br/>
        <w:t>↓</w:t>
        <w:br/>
        <w:t>RESET</w:t>
        <w:br/>
        <w:t>↓</w:t>
        <w:br/>
        <w:t>CLOCK</w:t>
        <w:br/>
        <w:t>↓</w:t>
        <w:br/>
        <w:t>CAN-H / CAN-L</w:t>
        <w:br/>
        <w:t>↓</w:t>
        <w:br/>
        <w:t>RXD / TXD</w:t>
        <w:br/>
        <w:t>↓</w:t>
        <w:br/>
        <w:t>TRACING</w:t>
        <w:br/>
        <w:t>↓</w:t>
        <w:br/>
        <w:t>LOCALIZARE</w:t>
        <w:br/>
        <w:t>↓</w:t>
        <w:br/>
        <w:t>CONFIRMARE</w:t>
        <w:br/>
        <w:t>↓</w:t>
        <w:br/>
        <w:t>REPARAȚIE</w:t>
        <w:br/>
        <w:t>↓</w:t>
        <w:br/>
        <w:t>VERIFICARE FINALĂ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