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MÉMOIRE DE MASTER</w:t>
      </w:r>
    </w:p>
    <w:p>
      <w:pPr>
        <w:jc w:val="center"/>
      </w:pPr>
      <w:r>
        <w:rPr>
          <w:b/>
          <w:sz w:val="28"/>
        </w:rPr>
        <w:t>Appropriation des Points Numériques Communautaires (PNC) dans les Collines : une analyse comparative des communes de Dassa-Zoumè, Glazoué et Savè (Bénin)</w:t>
      </w:r>
    </w:p>
    <w:p/>
    <w:p>
      <w:pPr>
        <w:jc w:val="center"/>
      </w:pPr>
      <w:r>
        <w:rPr>
          <w:i/>
          <w:sz w:val="24"/>
        </w:rPr>
        <w:t>Rapport d'analyse des données</w:t>
      </w:r>
    </w:p>
    <w:p/>
    <w:p>
      <w:pPr>
        <w:jc w:val="center"/>
      </w:pPr>
      <w:r>
        <w:t>Avril 2026</w:t>
      </w:r>
    </w:p>
    <w:p>
      <w:r>
        <w:br w:type="page"/>
      </w:r>
    </w:p>
    <w:p>
      <w:pPr>
        <w:pStyle w:val="Heading1"/>
      </w:pPr>
      <w:r>
        <w:t>SECTION 1 : CARACTÉRISTIQUES SOCIO-DÉMOGRAPHIQUES DE L'ÉCHANTILLON</w:t>
      </w:r>
    </w:p>
    <w:p>
      <w:pPr>
        <w:spacing w:after="80"/>
      </w:pPr>
      <w:r>
        <w:t>L'enquête a été conduite auprès de 400 répondants répartis sur les trois communes de Dassa-Zoumè (n = 112), Glazoué (n = 155) et Savè (n = 133). Le tableau ci-dessous présente les principales caractéristiques socio-démographiques de l'ensemble de l'échantillon.</w:t>
      </w:r>
    </w:p>
    <w:p>
      <w:pPr>
        <w:pStyle w:val="Caption"/>
      </w:pPr>
      <w:r>
        <w:rPr>
          <w:b/>
        </w:rPr>
        <w:t>Tableau 1 – Caractéristiques socio-démographiques de l'échantillon (n = 400)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F4E79"/>
          </w:tcPr>
          <w:p>
            <w:pPr>
              <w:jc w:val="center"/>
            </w:pPr>
            <w:r>
              <w:rPr>
                <w:b/>
                <w:color w:val="FFFFFF"/>
                <w:sz w:val="18"/>
              </w:rPr>
              <w:t>Variable</w:t>
            </w:r>
          </w:p>
        </w:tc>
        <w:tc>
          <w:tcPr>
            <w:tcW w:type="dxa" w:w="1587"/>
            <w:shd w:val="clear" w:color="auto" w:fill="1F4E79"/>
          </w:tcPr>
          <w:p>
            <w:pPr>
              <w:jc w:val="center"/>
            </w:pPr>
            <w:r>
              <w:rPr>
                <w:b/>
                <w:color w:val="FFFFFF"/>
                <w:sz w:val="18"/>
              </w:rPr>
              <w:t>Modalité</w:t>
            </w:r>
          </w:p>
        </w:tc>
        <w:tc>
          <w:tcPr>
            <w:tcW w:type="dxa" w:w="1587"/>
            <w:shd w:val="clear" w:color="auto" w:fill="1F4E79"/>
          </w:tcPr>
          <w:p>
            <w:pPr>
              <w:jc w:val="center"/>
            </w:pPr>
            <w:r>
              <w:rPr>
                <w:b/>
                <w:color w:val="FFFFFF"/>
                <w:sz w:val="18"/>
              </w:rPr>
              <w:t>Effectif</w:t>
            </w:r>
          </w:p>
        </w:tc>
        <w:tc>
          <w:tcPr>
            <w:tcW w:type="dxa" w:w="1587"/>
            <w:shd w:val="clear" w:color="auto" w:fill="1F4E79"/>
          </w:tcPr>
          <w:p>
            <w:pPr>
              <w:jc w:val="center"/>
            </w:pPr>
            <w:r>
              <w:rPr>
                <w:b/>
                <w:color w:val="FFFFFF"/>
                <w:sz w:val="18"/>
              </w:rPr>
              <w:t>%</w:t>
            </w:r>
          </w:p>
        </w:tc>
      </w:tr>
      <w:tr>
        <w:tc>
          <w:tcPr>
            <w:tcW w:type="dxa" w:w="1984"/>
          </w:tcPr>
          <w:p>
            <w:r>
              <w:rPr>
                <w:b w:val="0"/>
                <w:sz w:val="18"/>
              </w:rPr>
              <w:t>Sexe</w:t>
            </w:r>
          </w:p>
        </w:tc>
        <w:tc>
          <w:tcPr>
            <w:tcW w:type="dxa" w:w="1587"/>
          </w:tcPr>
          <w:p>
            <w:pPr>
              <w:jc w:val="center"/>
            </w:pPr>
            <w:r>
              <w:rPr>
                <w:b w:val="0"/>
                <w:sz w:val="18"/>
              </w:rPr>
              <w:t>M</w:t>
            </w:r>
          </w:p>
        </w:tc>
        <w:tc>
          <w:tcPr>
            <w:tcW w:type="dxa" w:w="1587"/>
          </w:tcPr>
          <w:p>
            <w:pPr>
              <w:jc w:val="center"/>
            </w:pPr>
            <w:r>
              <w:rPr>
                <w:b w:val="0"/>
                <w:sz w:val="18"/>
              </w:rPr>
              <w:t>217</w:t>
            </w:r>
          </w:p>
        </w:tc>
        <w:tc>
          <w:tcPr>
            <w:tcW w:type="dxa" w:w="1587"/>
          </w:tcPr>
          <w:p>
            <w:pPr>
              <w:jc w:val="center"/>
            </w:pPr>
            <w:r>
              <w:rPr>
                <w:b w:val="0"/>
                <w:sz w:val="18"/>
              </w:rPr>
              <w:t>54.2 %</w:t>
            </w:r>
          </w:p>
        </w:tc>
      </w:tr>
      <w:tr>
        <w:tc>
          <w:tcPr>
            <w:tcW w:type="dxa" w:w="1984"/>
          </w:tcPr>
          <w:p>
            <w:r>
              <w:rPr>
                <w:b w:val="0"/>
                <w:sz w:val="18"/>
              </w:rPr>
              <w:t>Sexe</w:t>
            </w:r>
          </w:p>
        </w:tc>
        <w:tc>
          <w:tcPr>
            <w:tcW w:type="dxa" w:w="1587"/>
          </w:tcPr>
          <w:p>
            <w:pPr>
              <w:jc w:val="center"/>
            </w:pPr>
            <w:r>
              <w:rPr>
                <w:b w:val="0"/>
                <w:sz w:val="18"/>
              </w:rPr>
              <w:t>F</w:t>
            </w:r>
          </w:p>
        </w:tc>
        <w:tc>
          <w:tcPr>
            <w:tcW w:type="dxa" w:w="1587"/>
          </w:tcPr>
          <w:p>
            <w:pPr>
              <w:jc w:val="center"/>
            </w:pPr>
            <w:r>
              <w:rPr>
                <w:b w:val="0"/>
                <w:sz w:val="18"/>
              </w:rPr>
              <w:t>183</w:t>
            </w:r>
          </w:p>
        </w:tc>
        <w:tc>
          <w:tcPr>
            <w:tcW w:type="dxa" w:w="1587"/>
          </w:tcPr>
          <w:p>
            <w:pPr>
              <w:jc w:val="center"/>
            </w:pPr>
            <w:r>
              <w:rPr>
                <w:b w:val="0"/>
                <w:sz w:val="18"/>
              </w:rPr>
              <w:t>45.8 %</w:t>
            </w:r>
          </w:p>
        </w:tc>
      </w:tr>
      <w:tr>
        <w:tc>
          <w:tcPr>
            <w:tcW w:type="dxa" w:w="1984"/>
          </w:tcPr>
          <w:p>
            <w:r>
              <w:rPr>
                <w:b w:val="0"/>
                <w:sz w:val="18"/>
              </w:rPr>
              <w:t>Groupe d'âge</w:t>
            </w:r>
          </w:p>
        </w:tc>
        <w:tc>
          <w:tcPr>
            <w:tcW w:type="dxa" w:w="1587"/>
          </w:tcPr>
          <w:p>
            <w:pPr>
              <w:jc w:val="center"/>
            </w:pPr>
            <w:r>
              <w:rPr>
                <w:b w:val="0"/>
                <w:sz w:val="18"/>
              </w:rPr>
              <w:t>30-39 ans</w:t>
            </w:r>
          </w:p>
        </w:tc>
        <w:tc>
          <w:tcPr>
            <w:tcW w:type="dxa" w:w="1587"/>
          </w:tcPr>
          <w:p>
            <w:pPr>
              <w:jc w:val="center"/>
            </w:pPr>
            <w:r>
              <w:rPr>
                <w:b w:val="0"/>
                <w:sz w:val="18"/>
              </w:rPr>
              <w:t>119</w:t>
            </w:r>
          </w:p>
        </w:tc>
        <w:tc>
          <w:tcPr>
            <w:tcW w:type="dxa" w:w="1587"/>
          </w:tcPr>
          <w:p>
            <w:pPr>
              <w:jc w:val="center"/>
            </w:pPr>
            <w:r>
              <w:rPr>
                <w:b w:val="0"/>
                <w:sz w:val="18"/>
              </w:rPr>
              <w:t>29.8 %</w:t>
            </w:r>
          </w:p>
        </w:tc>
      </w:tr>
      <w:tr>
        <w:tc>
          <w:tcPr>
            <w:tcW w:type="dxa" w:w="1984"/>
          </w:tcPr>
          <w:p>
            <w:r>
              <w:rPr>
                <w:b w:val="0"/>
                <w:sz w:val="18"/>
              </w:rPr>
              <w:t>Groupe d'âge</w:t>
            </w:r>
          </w:p>
        </w:tc>
        <w:tc>
          <w:tcPr>
            <w:tcW w:type="dxa" w:w="1587"/>
          </w:tcPr>
          <w:p>
            <w:pPr>
              <w:jc w:val="center"/>
            </w:pPr>
            <w:r>
              <w:rPr>
                <w:b w:val="0"/>
                <w:sz w:val="18"/>
              </w:rPr>
              <w:t>20-29 ans</w:t>
            </w:r>
          </w:p>
        </w:tc>
        <w:tc>
          <w:tcPr>
            <w:tcW w:type="dxa" w:w="1587"/>
          </w:tcPr>
          <w:p>
            <w:pPr>
              <w:jc w:val="center"/>
            </w:pPr>
            <w:r>
              <w:rPr>
                <w:b w:val="0"/>
                <w:sz w:val="18"/>
              </w:rPr>
              <w:t>100</w:t>
            </w:r>
          </w:p>
        </w:tc>
        <w:tc>
          <w:tcPr>
            <w:tcW w:type="dxa" w:w="1587"/>
          </w:tcPr>
          <w:p>
            <w:pPr>
              <w:jc w:val="center"/>
            </w:pPr>
            <w:r>
              <w:rPr>
                <w:b w:val="0"/>
                <w:sz w:val="18"/>
              </w:rPr>
              <w:t>25.0 %</w:t>
            </w:r>
          </w:p>
        </w:tc>
      </w:tr>
      <w:tr>
        <w:tc>
          <w:tcPr>
            <w:tcW w:type="dxa" w:w="1984"/>
          </w:tcPr>
          <w:p>
            <w:r>
              <w:rPr>
                <w:b w:val="0"/>
                <w:sz w:val="18"/>
              </w:rPr>
              <w:t>Groupe d'âge</w:t>
            </w:r>
          </w:p>
        </w:tc>
        <w:tc>
          <w:tcPr>
            <w:tcW w:type="dxa" w:w="1587"/>
          </w:tcPr>
          <w:p>
            <w:pPr>
              <w:jc w:val="center"/>
            </w:pPr>
            <w:r>
              <w:rPr>
                <w:b w:val="0"/>
                <w:sz w:val="18"/>
              </w:rPr>
              <w:t>40-49 ans</w:t>
            </w:r>
          </w:p>
        </w:tc>
        <w:tc>
          <w:tcPr>
            <w:tcW w:type="dxa" w:w="1587"/>
          </w:tcPr>
          <w:p>
            <w:pPr>
              <w:jc w:val="center"/>
            </w:pPr>
            <w:r>
              <w:rPr>
                <w:b w:val="0"/>
                <w:sz w:val="18"/>
              </w:rPr>
              <w:t>91</w:t>
            </w:r>
          </w:p>
        </w:tc>
        <w:tc>
          <w:tcPr>
            <w:tcW w:type="dxa" w:w="1587"/>
          </w:tcPr>
          <w:p>
            <w:pPr>
              <w:jc w:val="center"/>
            </w:pPr>
            <w:r>
              <w:rPr>
                <w:b w:val="0"/>
                <w:sz w:val="18"/>
              </w:rPr>
              <w:t>22.8 %</w:t>
            </w:r>
          </w:p>
        </w:tc>
      </w:tr>
      <w:tr>
        <w:tc>
          <w:tcPr>
            <w:tcW w:type="dxa" w:w="1984"/>
          </w:tcPr>
          <w:p>
            <w:r>
              <w:rPr>
                <w:b w:val="0"/>
                <w:sz w:val="18"/>
              </w:rPr>
              <w:t>Groupe d'âge</w:t>
            </w:r>
          </w:p>
        </w:tc>
        <w:tc>
          <w:tcPr>
            <w:tcW w:type="dxa" w:w="1587"/>
          </w:tcPr>
          <w:p>
            <w:pPr>
              <w:jc w:val="center"/>
            </w:pPr>
            <w:r>
              <w:rPr>
                <w:b w:val="0"/>
                <w:sz w:val="18"/>
              </w:rPr>
              <w:t>50-59 ans</w:t>
            </w:r>
          </w:p>
        </w:tc>
        <w:tc>
          <w:tcPr>
            <w:tcW w:type="dxa" w:w="1587"/>
          </w:tcPr>
          <w:p>
            <w:pPr>
              <w:jc w:val="center"/>
            </w:pPr>
            <w:r>
              <w:rPr>
                <w:b w:val="0"/>
                <w:sz w:val="18"/>
              </w:rPr>
              <w:t>60</w:t>
            </w:r>
          </w:p>
        </w:tc>
        <w:tc>
          <w:tcPr>
            <w:tcW w:type="dxa" w:w="1587"/>
          </w:tcPr>
          <w:p>
            <w:pPr>
              <w:jc w:val="center"/>
            </w:pPr>
            <w:r>
              <w:rPr>
                <w:b w:val="0"/>
                <w:sz w:val="18"/>
              </w:rPr>
              <w:t>15.0 %</w:t>
            </w:r>
          </w:p>
        </w:tc>
      </w:tr>
      <w:tr>
        <w:tc>
          <w:tcPr>
            <w:tcW w:type="dxa" w:w="1984"/>
          </w:tcPr>
          <w:p>
            <w:r>
              <w:rPr>
                <w:b w:val="0"/>
                <w:sz w:val="18"/>
              </w:rPr>
              <w:t>Groupe d'âge</w:t>
            </w:r>
          </w:p>
        </w:tc>
        <w:tc>
          <w:tcPr>
            <w:tcW w:type="dxa" w:w="1587"/>
          </w:tcPr>
          <w:p>
            <w:pPr>
              <w:jc w:val="center"/>
            </w:pPr>
            <w:r>
              <w:rPr>
                <w:b w:val="0"/>
                <w:sz w:val="18"/>
              </w:rPr>
              <w:t>&lt; 20 ans</w:t>
            </w:r>
          </w:p>
        </w:tc>
        <w:tc>
          <w:tcPr>
            <w:tcW w:type="dxa" w:w="1587"/>
          </w:tcPr>
          <w:p>
            <w:pPr>
              <w:jc w:val="center"/>
            </w:pPr>
            <w:r>
              <w:rPr>
                <w:b w:val="0"/>
                <w:sz w:val="18"/>
              </w:rPr>
              <w:t>30</w:t>
            </w:r>
          </w:p>
        </w:tc>
        <w:tc>
          <w:tcPr>
            <w:tcW w:type="dxa" w:w="1587"/>
          </w:tcPr>
          <w:p>
            <w:pPr>
              <w:jc w:val="center"/>
            </w:pPr>
            <w:r>
              <w:rPr>
                <w:b w:val="0"/>
                <w:sz w:val="18"/>
              </w:rPr>
              <w:t>7.5 %</w:t>
            </w:r>
          </w:p>
        </w:tc>
      </w:tr>
      <w:tr>
        <w:tc>
          <w:tcPr>
            <w:tcW w:type="dxa" w:w="1984"/>
          </w:tcPr>
          <w:p>
            <w:r>
              <w:rPr>
                <w:b w:val="0"/>
                <w:sz w:val="18"/>
              </w:rPr>
              <w:t>Groupe d'âge</w:t>
            </w:r>
          </w:p>
        </w:tc>
        <w:tc>
          <w:tcPr>
            <w:tcW w:type="dxa" w:w="1587"/>
          </w:tcPr>
          <w:p>
            <w:pPr>
              <w:jc w:val="center"/>
            </w:pPr>
            <w:r>
              <w:rPr>
                <w:b w:val="0"/>
                <w:sz w:val="18"/>
              </w:rPr>
              <w:t>≥ 60 ans</w:t>
            </w:r>
          </w:p>
        </w:tc>
        <w:tc>
          <w:tcPr>
            <w:tcW w:type="dxa" w:w="1587"/>
          </w:tcPr>
          <w:p>
            <w:pPr>
              <w:jc w:val="center"/>
            </w:pPr>
            <w:r>
              <w:rPr>
                <w:b w:val="0"/>
                <w:sz w:val="18"/>
              </w:rPr>
              <w:t>0</w:t>
            </w:r>
          </w:p>
        </w:tc>
        <w:tc>
          <w:tcPr>
            <w:tcW w:type="dxa" w:w="1587"/>
          </w:tcPr>
          <w:p>
            <w:pPr>
              <w:jc w:val="center"/>
            </w:pPr>
            <w:r>
              <w:rPr>
                <w:b w:val="0"/>
                <w:sz w:val="18"/>
              </w:rPr>
              <w:t>0.0 %</w:t>
            </w:r>
          </w:p>
        </w:tc>
      </w:tr>
      <w:tr>
        <w:tc>
          <w:tcPr>
            <w:tcW w:type="dxa" w:w="1984"/>
          </w:tcPr>
          <w:p>
            <w:r>
              <w:rPr>
                <w:b w:val="0"/>
                <w:sz w:val="18"/>
              </w:rPr>
              <w:t>Niveau d'études</w:t>
            </w:r>
          </w:p>
        </w:tc>
        <w:tc>
          <w:tcPr>
            <w:tcW w:type="dxa" w:w="1587"/>
          </w:tcPr>
          <w:p>
            <w:pPr>
              <w:jc w:val="center"/>
            </w:pPr>
            <w:r>
              <w:rPr>
                <w:b w:val="0"/>
                <w:sz w:val="18"/>
              </w:rPr>
              <w:t>Supérieur</w:t>
            </w:r>
          </w:p>
        </w:tc>
        <w:tc>
          <w:tcPr>
            <w:tcW w:type="dxa" w:w="1587"/>
          </w:tcPr>
          <w:p>
            <w:pPr>
              <w:jc w:val="center"/>
            </w:pPr>
            <w:r>
              <w:rPr>
                <w:b w:val="0"/>
                <w:sz w:val="18"/>
              </w:rPr>
              <w:t>189</w:t>
            </w:r>
          </w:p>
        </w:tc>
        <w:tc>
          <w:tcPr>
            <w:tcW w:type="dxa" w:w="1587"/>
          </w:tcPr>
          <w:p>
            <w:pPr>
              <w:jc w:val="center"/>
            </w:pPr>
            <w:r>
              <w:rPr>
                <w:b w:val="0"/>
                <w:sz w:val="18"/>
              </w:rPr>
              <w:t>47.2 %</w:t>
            </w:r>
          </w:p>
        </w:tc>
      </w:tr>
      <w:tr>
        <w:tc>
          <w:tcPr>
            <w:tcW w:type="dxa" w:w="1984"/>
          </w:tcPr>
          <w:p>
            <w:r>
              <w:rPr>
                <w:b w:val="0"/>
                <w:sz w:val="18"/>
              </w:rPr>
              <w:t>Niveau d'études</w:t>
            </w:r>
          </w:p>
        </w:tc>
        <w:tc>
          <w:tcPr>
            <w:tcW w:type="dxa" w:w="1587"/>
          </w:tcPr>
          <w:p>
            <w:pPr>
              <w:jc w:val="center"/>
            </w:pPr>
            <w:r>
              <w:rPr>
                <w:b w:val="0"/>
                <w:sz w:val="18"/>
              </w:rPr>
              <w:t>Secondaire</w:t>
            </w:r>
          </w:p>
        </w:tc>
        <w:tc>
          <w:tcPr>
            <w:tcW w:type="dxa" w:w="1587"/>
          </w:tcPr>
          <w:p>
            <w:pPr>
              <w:jc w:val="center"/>
            </w:pPr>
            <w:r>
              <w:rPr>
                <w:b w:val="0"/>
                <w:sz w:val="18"/>
              </w:rPr>
              <w:t>132</w:t>
            </w:r>
          </w:p>
        </w:tc>
        <w:tc>
          <w:tcPr>
            <w:tcW w:type="dxa" w:w="1587"/>
          </w:tcPr>
          <w:p>
            <w:pPr>
              <w:jc w:val="center"/>
            </w:pPr>
            <w:r>
              <w:rPr>
                <w:b w:val="0"/>
                <w:sz w:val="18"/>
              </w:rPr>
              <w:t>33.0 %</w:t>
            </w:r>
          </w:p>
        </w:tc>
      </w:tr>
      <w:tr>
        <w:tc>
          <w:tcPr>
            <w:tcW w:type="dxa" w:w="1984"/>
          </w:tcPr>
          <w:p>
            <w:r>
              <w:rPr>
                <w:b w:val="0"/>
                <w:sz w:val="18"/>
              </w:rPr>
              <w:t>Niveau d'études</w:t>
            </w:r>
          </w:p>
        </w:tc>
        <w:tc>
          <w:tcPr>
            <w:tcW w:type="dxa" w:w="1587"/>
          </w:tcPr>
          <w:p>
            <w:pPr>
              <w:jc w:val="center"/>
            </w:pPr>
            <w:r>
              <w:rPr>
                <w:b w:val="0"/>
                <w:sz w:val="18"/>
              </w:rPr>
              <w:t>Primaire</w:t>
            </w:r>
          </w:p>
        </w:tc>
        <w:tc>
          <w:tcPr>
            <w:tcW w:type="dxa" w:w="1587"/>
          </w:tcPr>
          <w:p>
            <w:pPr>
              <w:jc w:val="center"/>
            </w:pPr>
            <w:r>
              <w:rPr>
                <w:b w:val="0"/>
                <w:sz w:val="18"/>
              </w:rPr>
              <w:t>79</w:t>
            </w:r>
          </w:p>
        </w:tc>
        <w:tc>
          <w:tcPr>
            <w:tcW w:type="dxa" w:w="1587"/>
          </w:tcPr>
          <w:p>
            <w:pPr>
              <w:jc w:val="center"/>
            </w:pPr>
            <w:r>
              <w:rPr>
                <w:b w:val="0"/>
                <w:sz w:val="18"/>
              </w:rPr>
              <w:t>19.8 %</w:t>
            </w:r>
          </w:p>
        </w:tc>
      </w:tr>
      <w:tr>
        <w:tc>
          <w:tcPr>
            <w:tcW w:type="dxa" w:w="1984"/>
          </w:tcPr>
          <w:p>
            <w:r>
              <w:rPr>
                <w:b w:val="0"/>
                <w:sz w:val="18"/>
              </w:rPr>
              <w:t>Profession</w:t>
            </w:r>
          </w:p>
        </w:tc>
        <w:tc>
          <w:tcPr>
            <w:tcW w:type="dxa" w:w="1587"/>
          </w:tcPr>
          <w:p>
            <w:pPr>
              <w:jc w:val="center"/>
            </w:pPr>
            <w:r>
              <w:rPr>
                <w:b w:val="0"/>
                <w:sz w:val="18"/>
              </w:rPr>
              <w:t>Artisan</w:t>
            </w:r>
          </w:p>
        </w:tc>
        <w:tc>
          <w:tcPr>
            <w:tcW w:type="dxa" w:w="1587"/>
          </w:tcPr>
          <w:p>
            <w:pPr>
              <w:jc w:val="center"/>
            </w:pPr>
            <w:r>
              <w:rPr>
                <w:b w:val="0"/>
                <w:sz w:val="18"/>
              </w:rPr>
              <w:t>87</w:t>
            </w:r>
          </w:p>
        </w:tc>
        <w:tc>
          <w:tcPr>
            <w:tcW w:type="dxa" w:w="1587"/>
          </w:tcPr>
          <w:p>
            <w:pPr>
              <w:jc w:val="center"/>
            </w:pPr>
            <w:r>
              <w:rPr>
                <w:b w:val="0"/>
                <w:sz w:val="18"/>
              </w:rPr>
              <w:t>21.8 %</w:t>
            </w:r>
          </w:p>
        </w:tc>
      </w:tr>
      <w:tr>
        <w:tc>
          <w:tcPr>
            <w:tcW w:type="dxa" w:w="1984"/>
          </w:tcPr>
          <w:p>
            <w:r>
              <w:rPr>
                <w:b w:val="0"/>
                <w:sz w:val="18"/>
              </w:rPr>
              <w:t>Profession</w:t>
            </w:r>
          </w:p>
        </w:tc>
        <w:tc>
          <w:tcPr>
            <w:tcW w:type="dxa" w:w="1587"/>
          </w:tcPr>
          <w:p>
            <w:pPr>
              <w:jc w:val="center"/>
            </w:pPr>
            <w:r>
              <w:rPr>
                <w:b w:val="0"/>
                <w:sz w:val="18"/>
              </w:rPr>
              <w:t>Commercant</w:t>
            </w:r>
          </w:p>
        </w:tc>
        <w:tc>
          <w:tcPr>
            <w:tcW w:type="dxa" w:w="1587"/>
          </w:tcPr>
          <w:p>
            <w:pPr>
              <w:jc w:val="center"/>
            </w:pPr>
            <w:r>
              <w:rPr>
                <w:b w:val="0"/>
                <w:sz w:val="18"/>
              </w:rPr>
              <w:t>81</w:t>
            </w:r>
          </w:p>
        </w:tc>
        <w:tc>
          <w:tcPr>
            <w:tcW w:type="dxa" w:w="1587"/>
          </w:tcPr>
          <w:p>
            <w:pPr>
              <w:jc w:val="center"/>
            </w:pPr>
            <w:r>
              <w:rPr>
                <w:b w:val="0"/>
                <w:sz w:val="18"/>
              </w:rPr>
              <w:t>20.2 %</w:t>
            </w:r>
          </w:p>
        </w:tc>
      </w:tr>
      <w:tr>
        <w:tc>
          <w:tcPr>
            <w:tcW w:type="dxa" w:w="1984"/>
          </w:tcPr>
          <w:p>
            <w:r>
              <w:rPr>
                <w:b w:val="0"/>
                <w:sz w:val="18"/>
              </w:rPr>
              <w:t>Profession</w:t>
            </w:r>
          </w:p>
        </w:tc>
        <w:tc>
          <w:tcPr>
            <w:tcW w:type="dxa" w:w="1587"/>
          </w:tcPr>
          <w:p>
            <w:pPr>
              <w:jc w:val="center"/>
            </w:pPr>
            <w:r>
              <w:rPr>
                <w:b w:val="0"/>
                <w:sz w:val="18"/>
              </w:rPr>
              <w:t>Fonctionnaire</w:t>
            </w:r>
          </w:p>
        </w:tc>
        <w:tc>
          <w:tcPr>
            <w:tcW w:type="dxa" w:w="1587"/>
          </w:tcPr>
          <w:p>
            <w:pPr>
              <w:jc w:val="center"/>
            </w:pPr>
            <w:r>
              <w:rPr>
                <w:b w:val="0"/>
                <w:sz w:val="18"/>
              </w:rPr>
              <w:t>66</w:t>
            </w:r>
          </w:p>
        </w:tc>
        <w:tc>
          <w:tcPr>
            <w:tcW w:type="dxa" w:w="1587"/>
          </w:tcPr>
          <w:p>
            <w:pPr>
              <w:jc w:val="center"/>
            </w:pPr>
            <w:r>
              <w:rPr>
                <w:b w:val="0"/>
                <w:sz w:val="18"/>
              </w:rPr>
              <w:t>16.5 %</w:t>
            </w:r>
          </w:p>
        </w:tc>
      </w:tr>
      <w:tr>
        <w:tc>
          <w:tcPr>
            <w:tcW w:type="dxa" w:w="1984"/>
          </w:tcPr>
          <w:p>
            <w:r>
              <w:rPr>
                <w:b w:val="0"/>
                <w:sz w:val="18"/>
              </w:rPr>
              <w:t>Profession</w:t>
            </w:r>
          </w:p>
        </w:tc>
        <w:tc>
          <w:tcPr>
            <w:tcW w:type="dxa" w:w="1587"/>
          </w:tcPr>
          <w:p>
            <w:pPr>
              <w:jc w:val="center"/>
            </w:pPr>
            <w:r>
              <w:rPr>
                <w:b w:val="0"/>
                <w:sz w:val="18"/>
              </w:rPr>
              <w:t>Etudiant</w:t>
            </w:r>
          </w:p>
        </w:tc>
        <w:tc>
          <w:tcPr>
            <w:tcW w:type="dxa" w:w="1587"/>
          </w:tcPr>
          <w:p>
            <w:pPr>
              <w:jc w:val="center"/>
            </w:pPr>
            <w:r>
              <w:rPr>
                <w:b w:val="0"/>
                <w:sz w:val="18"/>
              </w:rPr>
              <w:t>66</w:t>
            </w:r>
          </w:p>
        </w:tc>
        <w:tc>
          <w:tcPr>
            <w:tcW w:type="dxa" w:w="1587"/>
          </w:tcPr>
          <w:p>
            <w:pPr>
              <w:jc w:val="center"/>
            </w:pPr>
            <w:r>
              <w:rPr>
                <w:b w:val="0"/>
                <w:sz w:val="18"/>
              </w:rPr>
              <w:t>16.5 %</w:t>
            </w:r>
          </w:p>
        </w:tc>
      </w:tr>
      <w:tr>
        <w:tc>
          <w:tcPr>
            <w:tcW w:type="dxa" w:w="1984"/>
          </w:tcPr>
          <w:p>
            <w:r>
              <w:rPr>
                <w:b w:val="0"/>
                <w:sz w:val="18"/>
              </w:rPr>
              <w:t>Profession</w:t>
            </w:r>
          </w:p>
        </w:tc>
        <w:tc>
          <w:tcPr>
            <w:tcW w:type="dxa" w:w="1587"/>
          </w:tcPr>
          <w:p>
            <w:pPr>
              <w:jc w:val="center"/>
            </w:pPr>
            <w:r>
              <w:rPr>
                <w:b w:val="0"/>
                <w:sz w:val="18"/>
              </w:rPr>
              <w:t>Sans emploi</w:t>
            </w:r>
          </w:p>
        </w:tc>
        <w:tc>
          <w:tcPr>
            <w:tcW w:type="dxa" w:w="1587"/>
          </w:tcPr>
          <w:p>
            <w:pPr>
              <w:jc w:val="center"/>
            </w:pPr>
            <w:r>
              <w:rPr>
                <w:b w:val="0"/>
                <w:sz w:val="18"/>
              </w:rPr>
              <w:t>63</w:t>
            </w:r>
          </w:p>
        </w:tc>
        <w:tc>
          <w:tcPr>
            <w:tcW w:type="dxa" w:w="1587"/>
          </w:tcPr>
          <w:p>
            <w:pPr>
              <w:jc w:val="center"/>
            </w:pPr>
            <w:r>
              <w:rPr>
                <w:b w:val="0"/>
                <w:sz w:val="18"/>
              </w:rPr>
              <w:t>15.8 %</w:t>
            </w:r>
          </w:p>
        </w:tc>
      </w:tr>
      <w:tr>
        <w:tc>
          <w:tcPr>
            <w:tcW w:type="dxa" w:w="1984"/>
          </w:tcPr>
          <w:p>
            <w:r>
              <w:rPr>
                <w:b w:val="0"/>
                <w:sz w:val="18"/>
              </w:rPr>
              <w:t>Profession</w:t>
            </w:r>
          </w:p>
        </w:tc>
        <w:tc>
          <w:tcPr>
            <w:tcW w:type="dxa" w:w="1587"/>
          </w:tcPr>
          <w:p>
            <w:pPr>
              <w:jc w:val="center"/>
            </w:pPr>
            <w:r>
              <w:rPr>
                <w:b w:val="0"/>
                <w:sz w:val="18"/>
              </w:rPr>
              <w:t>Eleve</w:t>
            </w:r>
          </w:p>
        </w:tc>
        <w:tc>
          <w:tcPr>
            <w:tcW w:type="dxa" w:w="1587"/>
          </w:tcPr>
          <w:p>
            <w:pPr>
              <w:jc w:val="center"/>
            </w:pPr>
            <w:r>
              <w:rPr>
                <w:b w:val="0"/>
                <w:sz w:val="18"/>
              </w:rPr>
              <w:t>37</w:t>
            </w:r>
          </w:p>
        </w:tc>
        <w:tc>
          <w:tcPr>
            <w:tcW w:type="dxa" w:w="1587"/>
          </w:tcPr>
          <w:p>
            <w:pPr>
              <w:jc w:val="center"/>
            </w:pPr>
            <w:r>
              <w:rPr>
                <w:b w:val="0"/>
                <w:sz w:val="18"/>
              </w:rPr>
              <w:t>9.2 %</w:t>
            </w:r>
          </w:p>
        </w:tc>
      </w:tr>
    </w:tbl>
    <w:p/>
    <w:p>
      <w:pPr>
        <w:pStyle w:val="Caption"/>
      </w:pPr>
      <w:r>
        <w:rPr>
          <w:b/>
        </w:rPr>
        <w:t>Figure 1 – Répartition socio-démographique de l'échantillon</w:t>
      </w:r>
    </w:p>
    <w:p>
      <w:pPr>
        <w:jc w:val="center"/>
      </w:pPr>
      <w:r>
        <w:drawing>
          <wp:inline xmlns:a="http://schemas.openxmlformats.org/drawingml/2006/main" xmlns:pic="http://schemas.openxmlformats.org/drawingml/2006/picture">
            <wp:extent cx="5400000" cy="371162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00000" cy="3711628"/>
                    </a:xfrm>
                    <a:prstGeom prst="rect"/>
                  </pic:spPr>
                </pic:pic>
              </a:graphicData>
            </a:graphic>
          </wp:inline>
        </w:drawing>
      </w:r>
    </w:p>
    <w:p/>
    <w:p>
      <w:pPr>
        <w:pStyle w:val="Caption"/>
      </w:pPr>
      <w:r>
        <w:rPr>
          <w:b/>
        </w:rPr>
        <w:t>Figure 2 – Distribution des groupes d'âge par sexe</w:t>
      </w:r>
    </w:p>
    <w:p>
      <w:pPr>
        <w:jc w:val="center"/>
      </w:pPr>
      <w:r>
        <w:drawing>
          <wp:inline xmlns:a="http://schemas.openxmlformats.org/drawingml/2006/main" xmlns:pic="http://schemas.openxmlformats.org/drawingml/2006/picture">
            <wp:extent cx="5400000" cy="297075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00000" cy="2970759"/>
                    </a:xfrm>
                    <a:prstGeom prst="rect"/>
                  </pic:spPr>
                </pic:pic>
              </a:graphicData>
            </a:graphic>
          </wp:inline>
        </w:drawing>
      </w:r>
    </w:p>
    <w:p/>
    <w:p>
      <w:r>
        <w:br w:type="page"/>
      </w:r>
    </w:p>
    <w:p>
      <w:pPr>
        <w:pStyle w:val="Heading1"/>
      </w:pPr>
      <w:r>
        <w:t>SECTION 2 : APPRÉCIATION DU NIVEAU D'ACCESSIBILITÉ, D'USAGE ET D'APPROPRIATION DU PNC PAR COMMUNE</w:t>
      </w:r>
    </w:p>
    <w:p>
      <w:pPr>
        <w:spacing w:after="80"/>
      </w:pPr>
      <w:r>
        <w:t>Cette section analyse dans quelle mesure les populations des trois communes accèdent au PNC, l'utilisent et s'en approprient les usages, en désagrégeant les résultats par commune conformément aux exigences de vérification de l'hypothèse 3.</w:t>
      </w:r>
    </w:p>
    <w:p>
      <w:pPr>
        <w:pStyle w:val="Heading2"/>
      </w:pPr>
      <w:r>
        <w:t>2.1 Accès à Internet via smartphone par commune</w:t>
      </w:r>
    </w:p>
    <w:p>
      <w:pPr>
        <w:pStyle w:val="Caption"/>
      </w:pPr>
      <w:r>
        <w:rPr>
          <w:b/>
        </w:rPr>
        <w:t>Tableau 2 – Possession d'un smartphone avec accès Internet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smartphone_internet</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53 (47.3%)</w:t>
            </w:r>
          </w:p>
        </w:tc>
        <w:tc>
          <w:tcPr>
            <w:tcW w:type="dxa" w:w="1587"/>
          </w:tcPr>
          <w:p>
            <w:pPr>
              <w:jc w:val="center"/>
            </w:pPr>
            <w:r>
              <w:rPr>
                <w:b w:val="0"/>
                <w:sz w:val="18"/>
              </w:rPr>
              <w:t>80 (51.6%)</w:t>
            </w:r>
          </w:p>
        </w:tc>
        <w:tc>
          <w:tcPr>
            <w:tcW w:type="dxa" w:w="1587"/>
          </w:tcPr>
          <w:p>
            <w:pPr>
              <w:jc w:val="center"/>
            </w:pPr>
            <w:r>
              <w:rPr>
                <w:b w:val="0"/>
                <w:sz w:val="18"/>
              </w:rPr>
              <w:t>72 (54.1%)</w:t>
            </w:r>
          </w:p>
        </w:tc>
        <w:tc>
          <w:tcPr>
            <w:tcW w:type="dxa" w:w="1587"/>
          </w:tcPr>
          <w:p>
            <w:pPr>
              <w:jc w:val="center"/>
            </w:pPr>
            <w:r>
              <w:rPr>
                <w:b w:val="0"/>
                <w:sz w:val="18"/>
              </w:rPr>
              <w:t>205 (51.2%)</w:t>
            </w:r>
          </w:p>
        </w:tc>
      </w:tr>
      <w:tr>
        <w:tc>
          <w:tcPr>
            <w:tcW w:type="dxa" w:w="1984"/>
          </w:tcPr>
          <w:p>
            <w:r>
              <w:rPr>
                <w:b w:val="0"/>
                <w:sz w:val="18"/>
              </w:rPr>
              <w:t>Oui</w:t>
            </w:r>
          </w:p>
        </w:tc>
        <w:tc>
          <w:tcPr>
            <w:tcW w:type="dxa" w:w="1587"/>
          </w:tcPr>
          <w:p>
            <w:pPr>
              <w:jc w:val="center"/>
            </w:pPr>
            <w:r>
              <w:rPr>
                <w:b w:val="0"/>
                <w:sz w:val="18"/>
              </w:rPr>
              <w:t>59 (52.7%)</w:t>
            </w:r>
          </w:p>
        </w:tc>
        <w:tc>
          <w:tcPr>
            <w:tcW w:type="dxa" w:w="1587"/>
          </w:tcPr>
          <w:p>
            <w:pPr>
              <w:jc w:val="center"/>
            </w:pPr>
            <w:r>
              <w:rPr>
                <w:b w:val="0"/>
                <w:sz w:val="18"/>
              </w:rPr>
              <w:t>75 (48.4%)</w:t>
            </w:r>
          </w:p>
        </w:tc>
        <w:tc>
          <w:tcPr>
            <w:tcW w:type="dxa" w:w="1587"/>
          </w:tcPr>
          <w:p>
            <w:pPr>
              <w:jc w:val="center"/>
            </w:pPr>
            <w:r>
              <w:rPr>
                <w:b w:val="0"/>
                <w:sz w:val="18"/>
              </w:rPr>
              <w:t>61 (45.9%)</w:t>
            </w:r>
          </w:p>
        </w:tc>
        <w:tc>
          <w:tcPr>
            <w:tcW w:type="dxa" w:w="1587"/>
          </w:tcPr>
          <w:p>
            <w:pPr>
              <w:jc w:val="center"/>
            </w:pPr>
            <w:r>
              <w:rPr>
                <w:b w:val="0"/>
                <w:sz w:val="18"/>
              </w:rPr>
              <w:t>195 (48.8%)</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Figure 3 – Smartphone avec accès Internet par commune</w:t>
      </w:r>
    </w:p>
    <w:p>
      <w:pPr>
        <w:jc w:val="center"/>
      </w:pPr>
      <w:r>
        <w:drawing>
          <wp:inline xmlns:a="http://schemas.openxmlformats.org/drawingml/2006/main" xmlns:pic="http://schemas.openxmlformats.org/drawingml/2006/picture">
            <wp:extent cx="5400000" cy="2370732"/>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2370732"/>
                    </a:xfrm>
                    <a:prstGeom prst="rect"/>
                  </pic:spPr>
                </pic:pic>
              </a:graphicData>
            </a:graphic>
          </wp:inline>
        </w:drawing>
      </w:r>
    </w:p>
    <w:p/>
    <w:p>
      <w:pPr>
        <w:pStyle w:val="Heading2"/>
      </w:pPr>
      <w:r>
        <w:t>2.2 Utilisation du PNC par commune</w:t>
      </w:r>
    </w:p>
    <w:p>
      <w:pPr>
        <w:pStyle w:val="Caption"/>
      </w:pPr>
      <w:r>
        <w:rPr>
          <w:b/>
        </w:rPr>
        <w:t>Tableau 3 – Utilisation du PNC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utilise_pnc</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55 (49.1%)</w:t>
            </w:r>
          </w:p>
        </w:tc>
        <w:tc>
          <w:tcPr>
            <w:tcW w:type="dxa" w:w="1587"/>
          </w:tcPr>
          <w:p>
            <w:pPr>
              <w:jc w:val="center"/>
            </w:pPr>
            <w:r>
              <w:rPr>
                <w:b w:val="0"/>
                <w:sz w:val="18"/>
              </w:rPr>
              <w:t>77 (49.7%)</w:t>
            </w:r>
          </w:p>
        </w:tc>
        <w:tc>
          <w:tcPr>
            <w:tcW w:type="dxa" w:w="1587"/>
          </w:tcPr>
          <w:p>
            <w:pPr>
              <w:jc w:val="center"/>
            </w:pPr>
            <w:r>
              <w:rPr>
                <w:b w:val="0"/>
                <w:sz w:val="18"/>
              </w:rPr>
              <w:t>66 (49.6%)</w:t>
            </w:r>
          </w:p>
        </w:tc>
        <w:tc>
          <w:tcPr>
            <w:tcW w:type="dxa" w:w="1587"/>
          </w:tcPr>
          <w:p>
            <w:pPr>
              <w:jc w:val="center"/>
            </w:pPr>
            <w:r>
              <w:rPr>
                <w:b w:val="0"/>
                <w:sz w:val="18"/>
              </w:rPr>
              <w:t>198 (49.5%)</w:t>
            </w:r>
          </w:p>
        </w:tc>
      </w:tr>
      <w:tr>
        <w:tc>
          <w:tcPr>
            <w:tcW w:type="dxa" w:w="1984"/>
          </w:tcPr>
          <w:p>
            <w:r>
              <w:rPr>
                <w:b w:val="0"/>
                <w:sz w:val="18"/>
              </w:rPr>
              <w:t>Oui</w:t>
            </w:r>
          </w:p>
        </w:tc>
        <w:tc>
          <w:tcPr>
            <w:tcW w:type="dxa" w:w="1587"/>
          </w:tcPr>
          <w:p>
            <w:pPr>
              <w:jc w:val="center"/>
            </w:pPr>
            <w:r>
              <w:rPr>
                <w:b w:val="0"/>
                <w:sz w:val="18"/>
              </w:rPr>
              <w:t>57 (50.9%)</w:t>
            </w:r>
          </w:p>
        </w:tc>
        <w:tc>
          <w:tcPr>
            <w:tcW w:type="dxa" w:w="1587"/>
          </w:tcPr>
          <w:p>
            <w:pPr>
              <w:jc w:val="center"/>
            </w:pPr>
            <w:r>
              <w:rPr>
                <w:b w:val="0"/>
                <w:sz w:val="18"/>
              </w:rPr>
              <w:t>78 (50.3%)</w:t>
            </w:r>
          </w:p>
        </w:tc>
        <w:tc>
          <w:tcPr>
            <w:tcW w:type="dxa" w:w="1587"/>
          </w:tcPr>
          <w:p>
            <w:pPr>
              <w:jc w:val="center"/>
            </w:pPr>
            <w:r>
              <w:rPr>
                <w:b w:val="0"/>
                <w:sz w:val="18"/>
              </w:rPr>
              <w:t>67 (50.4%)</w:t>
            </w:r>
          </w:p>
        </w:tc>
        <w:tc>
          <w:tcPr>
            <w:tcW w:type="dxa" w:w="1587"/>
          </w:tcPr>
          <w:p>
            <w:pPr>
              <w:jc w:val="center"/>
            </w:pPr>
            <w:r>
              <w:rPr>
                <w:b w:val="0"/>
                <w:sz w:val="18"/>
              </w:rPr>
              <w:t>202 (50.5%)</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Figure 4 – Utilisation du PNC par commune</w:t>
      </w:r>
    </w:p>
    <w:p>
      <w:pPr>
        <w:jc w:val="center"/>
      </w:pPr>
      <w:r>
        <w:drawing>
          <wp:inline xmlns:a="http://schemas.openxmlformats.org/drawingml/2006/main" xmlns:pic="http://schemas.openxmlformats.org/drawingml/2006/picture">
            <wp:extent cx="5400000" cy="236629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00000" cy="2366292"/>
                    </a:xfrm>
                    <a:prstGeom prst="rect"/>
                  </pic:spPr>
                </pic:pic>
              </a:graphicData>
            </a:graphic>
          </wp:inline>
        </w:drawing>
      </w:r>
    </w:p>
    <w:p/>
    <w:p>
      <w:pPr>
        <w:pStyle w:val="Heading2"/>
      </w:pPr>
      <w:r>
        <w:t>2.3 Fréquence d'utilisation (usagers uniquement)</w:t>
      </w:r>
    </w:p>
    <w:p>
      <w:pPr>
        <w:spacing w:after="80"/>
      </w:pPr>
      <w:r>
        <w:t>Parmi les 400 répondants, 202 (50.5%) ont déjà utilisé le PNC.</w:t>
      </w:r>
    </w:p>
    <w:p>
      <w:pPr>
        <w:pStyle w:val="Caption"/>
      </w:pPr>
      <w:r>
        <w:rPr>
          <w:b/>
        </w:rPr>
        <w:t>Tableau 4 – Fréquence d'utilisation du PNC par commune (usagers, n = 202)</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frequence</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Elevé</w:t>
            </w:r>
          </w:p>
        </w:tc>
        <w:tc>
          <w:tcPr>
            <w:tcW w:type="dxa" w:w="1587"/>
          </w:tcPr>
          <w:p>
            <w:pPr>
              <w:jc w:val="center"/>
            </w:pPr>
            <w:r>
              <w:rPr>
                <w:b w:val="0"/>
                <w:sz w:val="18"/>
              </w:rPr>
              <w:t>12 (21.1%)</w:t>
            </w:r>
          </w:p>
        </w:tc>
        <w:tc>
          <w:tcPr>
            <w:tcW w:type="dxa" w:w="1587"/>
          </w:tcPr>
          <w:p>
            <w:pPr>
              <w:jc w:val="center"/>
            </w:pPr>
            <w:r>
              <w:rPr>
                <w:b w:val="0"/>
                <w:sz w:val="18"/>
              </w:rPr>
              <w:t>25 (32.1%)</w:t>
            </w:r>
          </w:p>
        </w:tc>
        <w:tc>
          <w:tcPr>
            <w:tcW w:type="dxa" w:w="1587"/>
          </w:tcPr>
          <w:p>
            <w:pPr>
              <w:jc w:val="center"/>
            </w:pPr>
            <w:r>
              <w:rPr>
                <w:b w:val="0"/>
                <w:sz w:val="18"/>
              </w:rPr>
              <w:t>29 (43.3%)</w:t>
            </w:r>
          </w:p>
        </w:tc>
        <w:tc>
          <w:tcPr>
            <w:tcW w:type="dxa" w:w="1587"/>
          </w:tcPr>
          <w:p>
            <w:pPr>
              <w:jc w:val="center"/>
            </w:pPr>
            <w:r>
              <w:rPr>
                <w:b w:val="0"/>
                <w:sz w:val="18"/>
              </w:rPr>
              <w:t>66 (32.7%)</w:t>
            </w:r>
          </w:p>
        </w:tc>
      </w:tr>
      <w:tr>
        <w:tc>
          <w:tcPr>
            <w:tcW w:type="dxa" w:w="1984"/>
          </w:tcPr>
          <w:p>
            <w:r>
              <w:rPr>
                <w:b w:val="0"/>
                <w:sz w:val="18"/>
              </w:rPr>
              <w:t>Faible</w:t>
            </w:r>
          </w:p>
        </w:tc>
        <w:tc>
          <w:tcPr>
            <w:tcW w:type="dxa" w:w="1587"/>
          </w:tcPr>
          <w:p>
            <w:pPr>
              <w:jc w:val="center"/>
            </w:pPr>
            <w:r>
              <w:rPr>
                <w:b w:val="0"/>
                <w:sz w:val="18"/>
              </w:rPr>
              <w:t>22 (38.6%)</w:t>
            </w:r>
          </w:p>
        </w:tc>
        <w:tc>
          <w:tcPr>
            <w:tcW w:type="dxa" w:w="1587"/>
          </w:tcPr>
          <w:p>
            <w:pPr>
              <w:jc w:val="center"/>
            </w:pPr>
            <w:r>
              <w:rPr>
                <w:b w:val="0"/>
                <w:sz w:val="18"/>
              </w:rPr>
              <w:t>21 (26.9%)</w:t>
            </w:r>
          </w:p>
        </w:tc>
        <w:tc>
          <w:tcPr>
            <w:tcW w:type="dxa" w:w="1587"/>
          </w:tcPr>
          <w:p>
            <w:pPr>
              <w:jc w:val="center"/>
            </w:pPr>
            <w:r>
              <w:rPr>
                <w:b w:val="0"/>
                <w:sz w:val="18"/>
              </w:rPr>
              <w:t>18 (26.9%)</w:t>
            </w:r>
          </w:p>
        </w:tc>
        <w:tc>
          <w:tcPr>
            <w:tcW w:type="dxa" w:w="1587"/>
          </w:tcPr>
          <w:p>
            <w:pPr>
              <w:jc w:val="center"/>
            </w:pPr>
            <w:r>
              <w:rPr>
                <w:b w:val="0"/>
                <w:sz w:val="18"/>
              </w:rPr>
              <w:t>61 (30.2%)</w:t>
            </w:r>
          </w:p>
        </w:tc>
      </w:tr>
      <w:tr>
        <w:tc>
          <w:tcPr>
            <w:tcW w:type="dxa" w:w="1984"/>
          </w:tcPr>
          <w:p>
            <w:r>
              <w:rPr>
                <w:b w:val="0"/>
                <w:sz w:val="18"/>
              </w:rPr>
              <w:t>Moyen</w:t>
            </w:r>
          </w:p>
        </w:tc>
        <w:tc>
          <w:tcPr>
            <w:tcW w:type="dxa" w:w="1587"/>
          </w:tcPr>
          <w:p>
            <w:pPr>
              <w:jc w:val="center"/>
            </w:pPr>
            <w:r>
              <w:rPr>
                <w:b w:val="0"/>
                <w:sz w:val="18"/>
              </w:rPr>
              <w:t>23 (40.4%)</w:t>
            </w:r>
          </w:p>
        </w:tc>
        <w:tc>
          <w:tcPr>
            <w:tcW w:type="dxa" w:w="1587"/>
          </w:tcPr>
          <w:p>
            <w:pPr>
              <w:jc w:val="center"/>
            </w:pPr>
            <w:r>
              <w:rPr>
                <w:b w:val="0"/>
                <w:sz w:val="18"/>
              </w:rPr>
              <w:t>32 (41.0%)</w:t>
            </w:r>
          </w:p>
        </w:tc>
        <w:tc>
          <w:tcPr>
            <w:tcW w:type="dxa" w:w="1587"/>
          </w:tcPr>
          <w:p>
            <w:pPr>
              <w:jc w:val="center"/>
            </w:pPr>
            <w:r>
              <w:rPr>
                <w:b w:val="0"/>
                <w:sz w:val="18"/>
              </w:rPr>
              <w:t>20 (29.9%)</w:t>
            </w:r>
          </w:p>
        </w:tc>
        <w:tc>
          <w:tcPr>
            <w:tcW w:type="dxa" w:w="1587"/>
          </w:tcPr>
          <w:p>
            <w:pPr>
              <w:jc w:val="center"/>
            </w:pPr>
            <w:r>
              <w:rPr>
                <w:b w:val="0"/>
                <w:sz w:val="18"/>
              </w:rPr>
              <w:t>75 (37.1%)</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57</w:t>
            </w:r>
          </w:p>
        </w:tc>
        <w:tc>
          <w:tcPr>
            <w:tcW w:type="dxa" w:w="1587"/>
            <w:shd w:val="clear" w:color="auto" w:fill="D6E4F0"/>
          </w:tcPr>
          <w:p>
            <w:pPr>
              <w:jc w:val="center"/>
            </w:pPr>
            <w:r>
              <w:rPr>
                <w:b w:val="0"/>
                <w:sz w:val="18"/>
              </w:rPr>
              <w:t>78</w:t>
            </w:r>
          </w:p>
        </w:tc>
        <w:tc>
          <w:tcPr>
            <w:tcW w:type="dxa" w:w="1587"/>
            <w:shd w:val="clear" w:color="auto" w:fill="D6E4F0"/>
          </w:tcPr>
          <w:p>
            <w:pPr>
              <w:jc w:val="center"/>
            </w:pPr>
            <w:r>
              <w:rPr>
                <w:b w:val="0"/>
                <w:sz w:val="18"/>
              </w:rPr>
              <w:t>67</w:t>
            </w:r>
          </w:p>
        </w:tc>
        <w:tc>
          <w:tcPr>
            <w:tcW w:type="dxa" w:w="1587"/>
            <w:shd w:val="clear" w:color="auto" w:fill="D6E4F0"/>
          </w:tcPr>
          <w:p>
            <w:pPr>
              <w:jc w:val="center"/>
            </w:pPr>
            <w:r>
              <w:rPr>
                <w:b w:val="0"/>
                <w:sz w:val="18"/>
              </w:rPr>
              <w:t>202</w:t>
            </w:r>
          </w:p>
        </w:tc>
      </w:tr>
    </w:tbl>
    <w:p/>
    <w:p>
      <w:pPr>
        <w:pStyle w:val="Caption"/>
      </w:pPr>
      <w:r>
        <w:rPr>
          <w:b/>
        </w:rPr>
        <w:t>Figure 5 – Fréquence d'utilisation du PNC par commune (usagers)</w:t>
      </w:r>
    </w:p>
    <w:p>
      <w:pPr>
        <w:jc w:val="center"/>
      </w:pPr>
      <w:r>
        <w:drawing>
          <wp:inline xmlns:a="http://schemas.openxmlformats.org/drawingml/2006/main" xmlns:pic="http://schemas.openxmlformats.org/drawingml/2006/picture">
            <wp:extent cx="5400000" cy="236629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2366292"/>
                    </a:xfrm>
                    <a:prstGeom prst="rect"/>
                  </pic:spPr>
                </pic:pic>
              </a:graphicData>
            </a:graphic>
          </wp:inline>
        </w:drawing>
      </w:r>
    </w:p>
    <w:p/>
    <w:p>
      <w:pPr>
        <w:pStyle w:val="Heading2"/>
      </w:pPr>
      <w:r>
        <w:t>2.4 Durée d'utilisation régulière par commune</w:t>
      </w:r>
    </w:p>
    <w:p>
      <w:pPr>
        <w:pStyle w:val="Caption"/>
      </w:pPr>
      <w:r>
        <w:rPr>
          <w:b/>
        </w:rPr>
        <w:t>Tableau 5 – Durée d'utilisation régulière du PNC par commune (usagers)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duree_utilisation</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1 an</w:t>
            </w:r>
          </w:p>
        </w:tc>
        <w:tc>
          <w:tcPr>
            <w:tcW w:type="dxa" w:w="1587"/>
          </w:tcPr>
          <w:p>
            <w:pPr>
              <w:jc w:val="center"/>
            </w:pPr>
            <w:r>
              <w:rPr>
                <w:b w:val="0"/>
                <w:sz w:val="18"/>
              </w:rPr>
              <w:t>17 (29.8%)</w:t>
            </w:r>
          </w:p>
        </w:tc>
        <w:tc>
          <w:tcPr>
            <w:tcW w:type="dxa" w:w="1587"/>
          </w:tcPr>
          <w:p>
            <w:pPr>
              <w:jc w:val="center"/>
            </w:pPr>
            <w:r>
              <w:rPr>
                <w:b w:val="0"/>
                <w:sz w:val="18"/>
              </w:rPr>
              <w:t>26 (33.3%)</w:t>
            </w:r>
          </w:p>
        </w:tc>
        <w:tc>
          <w:tcPr>
            <w:tcW w:type="dxa" w:w="1587"/>
          </w:tcPr>
          <w:p>
            <w:pPr>
              <w:jc w:val="center"/>
            </w:pPr>
            <w:r>
              <w:rPr>
                <w:b w:val="0"/>
                <w:sz w:val="18"/>
              </w:rPr>
              <w:t>30 (44.8%)</w:t>
            </w:r>
          </w:p>
        </w:tc>
        <w:tc>
          <w:tcPr>
            <w:tcW w:type="dxa" w:w="1587"/>
          </w:tcPr>
          <w:p>
            <w:pPr>
              <w:jc w:val="center"/>
            </w:pPr>
            <w:r>
              <w:rPr>
                <w:b w:val="0"/>
                <w:sz w:val="18"/>
              </w:rPr>
              <w:t>73 (36.1%)</w:t>
            </w:r>
          </w:p>
        </w:tc>
      </w:tr>
      <w:tr>
        <w:tc>
          <w:tcPr>
            <w:tcW w:type="dxa" w:w="1984"/>
          </w:tcPr>
          <w:p>
            <w:r>
              <w:rPr>
                <w:b w:val="0"/>
                <w:sz w:val="18"/>
              </w:rPr>
              <w:t>2 ans</w:t>
            </w:r>
          </w:p>
        </w:tc>
        <w:tc>
          <w:tcPr>
            <w:tcW w:type="dxa" w:w="1587"/>
          </w:tcPr>
          <w:p>
            <w:pPr>
              <w:jc w:val="center"/>
            </w:pPr>
            <w:r>
              <w:rPr>
                <w:b w:val="0"/>
                <w:sz w:val="18"/>
              </w:rPr>
              <w:t>20 (35.1%)</w:t>
            </w:r>
          </w:p>
        </w:tc>
        <w:tc>
          <w:tcPr>
            <w:tcW w:type="dxa" w:w="1587"/>
          </w:tcPr>
          <w:p>
            <w:pPr>
              <w:jc w:val="center"/>
            </w:pPr>
            <w:r>
              <w:rPr>
                <w:b w:val="0"/>
                <w:sz w:val="18"/>
              </w:rPr>
              <w:t>26 (33.3%)</w:t>
            </w:r>
          </w:p>
        </w:tc>
        <w:tc>
          <w:tcPr>
            <w:tcW w:type="dxa" w:w="1587"/>
          </w:tcPr>
          <w:p>
            <w:pPr>
              <w:jc w:val="center"/>
            </w:pPr>
            <w:r>
              <w:rPr>
                <w:b w:val="0"/>
                <w:sz w:val="18"/>
              </w:rPr>
              <w:t>17 (25.4%)</w:t>
            </w:r>
          </w:p>
        </w:tc>
        <w:tc>
          <w:tcPr>
            <w:tcW w:type="dxa" w:w="1587"/>
          </w:tcPr>
          <w:p>
            <w:pPr>
              <w:jc w:val="center"/>
            </w:pPr>
            <w:r>
              <w:rPr>
                <w:b w:val="0"/>
                <w:sz w:val="18"/>
              </w:rPr>
              <w:t>63 (31.2%)</w:t>
            </w:r>
          </w:p>
        </w:tc>
      </w:tr>
      <w:tr>
        <w:tc>
          <w:tcPr>
            <w:tcW w:type="dxa" w:w="1984"/>
          </w:tcPr>
          <w:p>
            <w:r>
              <w:rPr>
                <w:b w:val="0"/>
                <w:sz w:val="18"/>
              </w:rPr>
              <w:t>&lt;6 mois</w:t>
            </w:r>
          </w:p>
        </w:tc>
        <w:tc>
          <w:tcPr>
            <w:tcW w:type="dxa" w:w="1587"/>
          </w:tcPr>
          <w:p>
            <w:pPr>
              <w:jc w:val="center"/>
            </w:pPr>
            <w:r>
              <w:rPr>
                <w:b w:val="0"/>
                <w:sz w:val="18"/>
              </w:rPr>
              <w:t>20 (35.1%)</w:t>
            </w:r>
          </w:p>
        </w:tc>
        <w:tc>
          <w:tcPr>
            <w:tcW w:type="dxa" w:w="1587"/>
          </w:tcPr>
          <w:p>
            <w:pPr>
              <w:jc w:val="center"/>
            </w:pPr>
            <w:r>
              <w:rPr>
                <w:b w:val="0"/>
                <w:sz w:val="18"/>
              </w:rPr>
              <w:t>26 (33.3%)</w:t>
            </w:r>
          </w:p>
        </w:tc>
        <w:tc>
          <w:tcPr>
            <w:tcW w:type="dxa" w:w="1587"/>
          </w:tcPr>
          <w:p>
            <w:pPr>
              <w:jc w:val="center"/>
            </w:pPr>
            <w:r>
              <w:rPr>
                <w:b w:val="0"/>
                <w:sz w:val="18"/>
              </w:rPr>
              <w:t>20 (29.9%)</w:t>
            </w:r>
          </w:p>
        </w:tc>
        <w:tc>
          <w:tcPr>
            <w:tcW w:type="dxa" w:w="1587"/>
          </w:tcPr>
          <w:p>
            <w:pPr>
              <w:jc w:val="center"/>
            </w:pPr>
            <w:r>
              <w:rPr>
                <w:b w:val="0"/>
                <w:sz w:val="18"/>
              </w:rPr>
              <w:t>66 (32.7%)</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57</w:t>
            </w:r>
          </w:p>
        </w:tc>
        <w:tc>
          <w:tcPr>
            <w:tcW w:type="dxa" w:w="1587"/>
            <w:shd w:val="clear" w:color="auto" w:fill="D6E4F0"/>
          </w:tcPr>
          <w:p>
            <w:pPr>
              <w:jc w:val="center"/>
            </w:pPr>
            <w:r>
              <w:rPr>
                <w:b w:val="0"/>
                <w:sz w:val="18"/>
              </w:rPr>
              <w:t>78</w:t>
            </w:r>
          </w:p>
        </w:tc>
        <w:tc>
          <w:tcPr>
            <w:tcW w:type="dxa" w:w="1587"/>
            <w:shd w:val="clear" w:color="auto" w:fill="D6E4F0"/>
          </w:tcPr>
          <w:p>
            <w:pPr>
              <w:jc w:val="center"/>
            </w:pPr>
            <w:r>
              <w:rPr>
                <w:b w:val="0"/>
                <w:sz w:val="18"/>
              </w:rPr>
              <w:t>67</w:t>
            </w:r>
          </w:p>
        </w:tc>
        <w:tc>
          <w:tcPr>
            <w:tcW w:type="dxa" w:w="1587"/>
            <w:shd w:val="clear" w:color="auto" w:fill="D6E4F0"/>
          </w:tcPr>
          <w:p>
            <w:pPr>
              <w:jc w:val="center"/>
            </w:pPr>
            <w:r>
              <w:rPr>
                <w:b w:val="0"/>
                <w:sz w:val="18"/>
              </w:rPr>
              <w:t>202</w:t>
            </w:r>
          </w:p>
        </w:tc>
      </w:tr>
    </w:tbl>
    <w:p/>
    <w:p>
      <w:pPr>
        <w:pStyle w:val="Caption"/>
      </w:pPr>
      <w:r>
        <w:rPr>
          <w:b/>
        </w:rPr>
        <w:t>Figure 6 – Durée d'utilisation régulière par commune</w:t>
      </w:r>
    </w:p>
    <w:p>
      <w:pPr>
        <w:jc w:val="center"/>
      </w:pPr>
      <w:r>
        <w:drawing>
          <wp:inline xmlns:a="http://schemas.openxmlformats.org/drawingml/2006/main" xmlns:pic="http://schemas.openxmlformats.org/drawingml/2006/picture">
            <wp:extent cx="5400000" cy="236851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00000" cy="2368510"/>
                    </a:xfrm>
                    <a:prstGeom prst="rect"/>
                  </pic:spPr>
                </pic:pic>
              </a:graphicData>
            </a:graphic>
          </wp:inline>
        </w:drawing>
      </w:r>
    </w:p>
    <w:p/>
    <w:p>
      <w:pPr>
        <w:pStyle w:val="Heading2"/>
      </w:pPr>
      <w:r>
        <w:t>2.5 Raisons d'utilisation du PNC</w:t>
      </w:r>
    </w:p>
    <w:p>
      <w:pPr>
        <w:pStyle w:val="Caption"/>
      </w:pPr>
      <w:r>
        <w:rPr>
          <w:b/>
        </w:rPr>
        <w:t>Tableau 6 – Raisons d'utilisation du PNC par commune (usagers)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raisons_utilisation</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Communication</w:t>
            </w:r>
          </w:p>
        </w:tc>
        <w:tc>
          <w:tcPr>
            <w:tcW w:type="dxa" w:w="1587"/>
          </w:tcPr>
          <w:p>
            <w:pPr>
              <w:jc w:val="center"/>
            </w:pPr>
            <w:r>
              <w:rPr>
                <w:b w:val="0"/>
                <w:sz w:val="18"/>
              </w:rPr>
              <w:t>13 (22.8%)</w:t>
            </w:r>
          </w:p>
        </w:tc>
        <w:tc>
          <w:tcPr>
            <w:tcW w:type="dxa" w:w="1587"/>
          </w:tcPr>
          <w:p>
            <w:pPr>
              <w:jc w:val="center"/>
            </w:pPr>
            <w:r>
              <w:rPr>
                <w:b w:val="0"/>
                <w:sz w:val="18"/>
              </w:rPr>
              <w:t>29 (37.2%)</w:t>
            </w:r>
          </w:p>
        </w:tc>
        <w:tc>
          <w:tcPr>
            <w:tcW w:type="dxa" w:w="1587"/>
          </w:tcPr>
          <w:p>
            <w:pPr>
              <w:jc w:val="center"/>
            </w:pPr>
            <w:r>
              <w:rPr>
                <w:b w:val="0"/>
                <w:sz w:val="18"/>
              </w:rPr>
              <w:t>23 (34.3%)</w:t>
            </w:r>
          </w:p>
        </w:tc>
        <w:tc>
          <w:tcPr>
            <w:tcW w:type="dxa" w:w="1587"/>
          </w:tcPr>
          <w:p>
            <w:pPr>
              <w:jc w:val="center"/>
            </w:pPr>
            <w:r>
              <w:rPr>
                <w:b w:val="0"/>
                <w:sz w:val="18"/>
              </w:rPr>
              <w:t>65 (32.2%)</w:t>
            </w:r>
          </w:p>
        </w:tc>
      </w:tr>
      <w:tr>
        <w:tc>
          <w:tcPr>
            <w:tcW w:type="dxa" w:w="1984"/>
          </w:tcPr>
          <w:p>
            <w:r>
              <w:rPr>
                <w:b w:val="0"/>
                <w:sz w:val="18"/>
              </w:rPr>
              <w:t>Formation</w:t>
            </w:r>
          </w:p>
        </w:tc>
        <w:tc>
          <w:tcPr>
            <w:tcW w:type="dxa" w:w="1587"/>
          </w:tcPr>
          <w:p>
            <w:pPr>
              <w:jc w:val="center"/>
            </w:pPr>
            <w:r>
              <w:rPr>
                <w:b w:val="0"/>
                <w:sz w:val="18"/>
              </w:rPr>
              <w:t>20 (35.1%)</w:t>
            </w:r>
          </w:p>
        </w:tc>
        <w:tc>
          <w:tcPr>
            <w:tcW w:type="dxa" w:w="1587"/>
          </w:tcPr>
          <w:p>
            <w:pPr>
              <w:jc w:val="center"/>
            </w:pPr>
            <w:r>
              <w:rPr>
                <w:b w:val="0"/>
                <w:sz w:val="18"/>
              </w:rPr>
              <w:t>21 (26.9%)</w:t>
            </w:r>
          </w:p>
        </w:tc>
        <w:tc>
          <w:tcPr>
            <w:tcW w:type="dxa" w:w="1587"/>
          </w:tcPr>
          <w:p>
            <w:pPr>
              <w:jc w:val="center"/>
            </w:pPr>
            <w:r>
              <w:rPr>
                <w:b w:val="0"/>
                <w:sz w:val="18"/>
              </w:rPr>
              <w:t>20 (29.9%)</w:t>
            </w:r>
          </w:p>
        </w:tc>
        <w:tc>
          <w:tcPr>
            <w:tcW w:type="dxa" w:w="1587"/>
          </w:tcPr>
          <w:p>
            <w:pPr>
              <w:jc w:val="center"/>
            </w:pPr>
            <w:r>
              <w:rPr>
                <w:b w:val="0"/>
                <w:sz w:val="18"/>
              </w:rPr>
              <w:t>61 (30.2%)</w:t>
            </w:r>
          </w:p>
        </w:tc>
      </w:tr>
      <w:tr>
        <w:tc>
          <w:tcPr>
            <w:tcW w:type="dxa" w:w="1984"/>
          </w:tcPr>
          <w:p>
            <w:r>
              <w:rPr>
                <w:b w:val="0"/>
                <w:sz w:val="18"/>
              </w:rPr>
              <w:t>Recherche</w:t>
            </w:r>
          </w:p>
        </w:tc>
        <w:tc>
          <w:tcPr>
            <w:tcW w:type="dxa" w:w="1587"/>
          </w:tcPr>
          <w:p>
            <w:pPr>
              <w:jc w:val="center"/>
            </w:pPr>
            <w:r>
              <w:rPr>
                <w:b w:val="0"/>
                <w:sz w:val="18"/>
              </w:rPr>
              <w:t>24 (42.1%)</w:t>
            </w:r>
          </w:p>
        </w:tc>
        <w:tc>
          <w:tcPr>
            <w:tcW w:type="dxa" w:w="1587"/>
          </w:tcPr>
          <w:p>
            <w:pPr>
              <w:jc w:val="center"/>
            </w:pPr>
            <w:r>
              <w:rPr>
                <w:b w:val="0"/>
                <w:sz w:val="18"/>
              </w:rPr>
              <w:t>28 (35.9%)</w:t>
            </w:r>
          </w:p>
        </w:tc>
        <w:tc>
          <w:tcPr>
            <w:tcW w:type="dxa" w:w="1587"/>
          </w:tcPr>
          <w:p>
            <w:pPr>
              <w:jc w:val="center"/>
            </w:pPr>
            <w:r>
              <w:rPr>
                <w:b w:val="0"/>
                <w:sz w:val="18"/>
              </w:rPr>
              <w:t>24 (35.8%)</w:t>
            </w:r>
          </w:p>
        </w:tc>
        <w:tc>
          <w:tcPr>
            <w:tcW w:type="dxa" w:w="1587"/>
          </w:tcPr>
          <w:p>
            <w:pPr>
              <w:jc w:val="center"/>
            </w:pPr>
            <w:r>
              <w:rPr>
                <w:b w:val="0"/>
                <w:sz w:val="18"/>
              </w:rPr>
              <w:t>76 (37.6%)</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57</w:t>
            </w:r>
          </w:p>
        </w:tc>
        <w:tc>
          <w:tcPr>
            <w:tcW w:type="dxa" w:w="1587"/>
            <w:shd w:val="clear" w:color="auto" w:fill="D6E4F0"/>
          </w:tcPr>
          <w:p>
            <w:pPr>
              <w:jc w:val="center"/>
            </w:pPr>
            <w:r>
              <w:rPr>
                <w:b w:val="0"/>
                <w:sz w:val="18"/>
              </w:rPr>
              <w:t>78</w:t>
            </w:r>
          </w:p>
        </w:tc>
        <w:tc>
          <w:tcPr>
            <w:tcW w:type="dxa" w:w="1587"/>
            <w:shd w:val="clear" w:color="auto" w:fill="D6E4F0"/>
          </w:tcPr>
          <w:p>
            <w:pPr>
              <w:jc w:val="center"/>
            </w:pPr>
            <w:r>
              <w:rPr>
                <w:b w:val="0"/>
                <w:sz w:val="18"/>
              </w:rPr>
              <w:t>67</w:t>
            </w:r>
          </w:p>
        </w:tc>
        <w:tc>
          <w:tcPr>
            <w:tcW w:type="dxa" w:w="1587"/>
            <w:shd w:val="clear" w:color="auto" w:fill="D6E4F0"/>
          </w:tcPr>
          <w:p>
            <w:pPr>
              <w:jc w:val="center"/>
            </w:pPr>
            <w:r>
              <w:rPr>
                <w:b w:val="0"/>
                <w:sz w:val="18"/>
              </w:rPr>
              <w:t>202</w:t>
            </w:r>
          </w:p>
        </w:tc>
      </w:tr>
    </w:tbl>
    <w:p/>
    <w:p>
      <w:pPr>
        <w:pStyle w:val="Caption"/>
      </w:pPr>
      <w:r>
        <w:rPr>
          <w:b/>
        </w:rPr>
        <w:t>Figure 7 – Raisons d'utilisation du PNC par commune</w:t>
      </w:r>
    </w:p>
    <w:p>
      <w:pPr>
        <w:jc w:val="center"/>
      </w:pPr>
      <w:r>
        <w:drawing>
          <wp:inline xmlns:a="http://schemas.openxmlformats.org/drawingml/2006/main" xmlns:pic="http://schemas.openxmlformats.org/drawingml/2006/picture">
            <wp:extent cx="5400000" cy="236851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00000" cy="2368510"/>
                    </a:xfrm>
                    <a:prstGeom prst="rect"/>
                  </pic:spPr>
                </pic:pic>
              </a:graphicData>
            </a:graphic>
          </wp:inline>
        </w:drawing>
      </w:r>
    </w:p>
    <w:p/>
    <w:p>
      <w:pPr>
        <w:pStyle w:val="Heading2"/>
      </w:pPr>
      <w:r>
        <w:t>2.6 Raisons de non-utilisation du PNC</w:t>
      </w:r>
    </w:p>
    <w:p>
      <w:pPr>
        <w:pStyle w:val="Caption"/>
      </w:pPr>
      <w:r>
        <w:rPr>
          <w:b/>
        </w:rPr>
        <w:t>Tableau 7 – Raisons de non-utilisation du PNC par commune (non-usagers, n = 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raisons_non_utilisation</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Manque de temps</w:t>
            </w:r>
          </w:p>
        </w:tc>
        <w:tc>
          <w:tcPr>
            <w:tcW w:type="dxa" w:w="1587"/>
          </w:tcPr>
          <w:p>
            <w:pPr>
              <w:jc w:val="center"/>
            </w:pPr>
            <w:r>
              <w:rPr>
                <w:b w:val="0"/>
                <w:sz w:val="18"/>
              </w:rPr>
              <w:t>55 (100.0%)</w:t>
            </w:r>
          </w:p>
        </w:tc>
        <w:tc>
          <w:tcPr>
            <w:tcW w:type="dxa" w:w="1587"/>
          </w:tcPr>
          <w:p>
            <w:pPr>
              <w:jc w:val="center"/>
            </w:pPr>
            <w:r>
              <w:rPr>
                <w:b w:val="0"/>
                <w:sz w:val="18"/>
              </w:rPr>
              <w:t>77 (100.0%)</w:t>
            </w:r>
          </w:p>
        </w:tc>
        <w:tc>
          <w:tcPr>
            <w:tcW w:type="dxa" w:w="1587"/>
          </w:tcPr>
          <w:p>
            <w:pPr>
              <w:jc w:val="center"/>
            </w:pPr>
            <w:r>
              <w:rPr>
                <w:b w:val="0"/>
                <w:sz w:val="18"/>
              </w:rPr>
              <w:t>66 (100.0%)</w:t>
            </w:r>
          </w:p>
        </w:tc>
        <w:tc>
          <w:tcPr>
            <w:tcW w:type="dxa" w:w="1587"/>
          </w:tcPr>
          <w:p>
            <w:pPr>
              <w:jc w:val="center"/>
            </w:pPr>
            <w:r>
              <w:rPr>
                <w:b w:val="0"/>
                <w:sz w:val="18"/>
              </w:rPr>
              <w:t>198 (100.0%)</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55</w:t>
            </w:r>
          </w:p>
        </w:tc>
        <w:tc>
          <w:tcPr>
            <w:tcW w:type="dxa" w:w="1587"/>
            <w:shd w:val="clear" w:color="auto" w:fill="D6E4F0"/>
          </w:tcPr>
          <w:p>
            <w:pPr>
              <w:jc w:val="center"/>
            </w:pPr>
            <w:r>
              <w:rPr>
                <w:b w:val="0"/>
                <w:sz w:val="18"/>
              </w:rPr>
              <w:t>77</w:t>
            </w:r>
          </w:p>
        </w:tc>
        <w:tc>
          <w:tcPr>
            <w:tcW w:type="dxa" w:w="1587"/>
            <w:shd w:val="clear" w:color="auto" w:fill="D6E4F0"/>
          </w:tcPr>
          <w:p>
            <w:pPr>
              <w:jc w:val="center"/>
            </w:pPr>
            <w:r>
              <w:rPr>
                <w:b w:val="0"/>
                <w:sz w:val="18"/>
              </w:rPr>
              <w:t>66</w:t>
            </w:r>
          </w:p>
        </w:tc>
        <w:tc>
          <w:tcPr>
            <w:tcW w:type="dxa" w:w="1587"/>
            <w:shd w:val="clear" w:color="auto" w:fill="D6E4F0"/>
          </w:tcPr>
          <w:p>
            <w:pPr>
              <w:jc w:val="center"/>
            </w:pPr>
            <w:r>
              <w:rPr>
                <w:b w:val="0"/>
                <w:sz w:val="18"/>
              </w:rPr>
              <w:t>198</w:t>
            </w:r>
          </w:p>
        </w:tc>
      </w:tr>
    </w:tbl>
    <w:p/>
    <w:p>
      <w:r>
        <w:br w:type="page"/>
      </w:r>
    </w:p>
    <w:p>
      <w:pPr>
        <w:pStyle w:val="Heading1"/>
      </w:pPr>
      <w:r>
        <w:t>SECTION 3 : APPRÉCIATION DE LA FORMATION ET DU NIVEAU DE COMPÉTENCES DES USAGERS DU PNC PAR COMMUNE</w:t>
      </w:r>
    </w:p>
    <w:p>
      <w:pPr>
        <w:pStyle w:val="Heading2"/>
      </w:pPr>
      <w:r>
        <w:t>3.1 Formation au PNC par commune</w:t>
      </w:r>
    </w:p>
    <w:p>
      <w:pPr>
        <w:pStyle w:val="Caption"/>
      </w:pPr>
      <w:r>
        <w:rPr>
          <w:b/>
        </w:rPr>
        <w:t>Tableau 8 – Formation au PNC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formation</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58 (51.8%)</w:t>
            </w:r>
          </w:p>
        </w:tc>
        <w:tc>
          <w:tcPr>
            <w:tcW w:type="dxa" w:w="1587"/>
          </w:tcPr>
          <w:p>
            <w:pPr>
              <w:jc w:val="center"/>
            </w:pPr>
            <w:r>
              <w:rPr>
                <w:b w:val="0"/>
                <w:sz w:val="18"/>
              </w:rPr>
              <w:t>79 (51.0%)</w:t>
            </w:r>
          </w:p>
        </w:tc>
        <w:tc>
          <w:tcPr>
            <w:tcW w:type="dxa" w:w="1587"/>
          </w:tcPr>
          <w:p>
            <w:pPr>
              <w:jc w:val="center"/>
            </w:pPr>
            <w:r>
              <w:rPr>
                <w:b w:val="0"/>
                <w:sz w:val="18"/>
              </w:rPr>
              <w:t>71 (53.4%)</w:t>
            </w:r>
          </w:p>
        </w:tc>
        <w:tc>
          <w:tcPr>
            <w:tcW w:type="dxa" w:w="1587"/>
          </w:tcPr>
          <w:p>
            <w:pPr>
              <w:jc w:val="center"/>
            </w:pPr>
            <w:r>
              <w:rPr>
                <w:b w:val="0"/>
                <w:sz w:val="18"/>
              </w:rPr>
              <w:t>208 (52.0%)</w:t>
            </w:r>
          </w:p>
        </w:tc>
      </w:tr>
      <w:tr>
        <w:tc>
          <w:tcPr>
            <w:tcW w:type="dxa" w:w="1984"/>
          </w:tcPr>
          <w:p>
            <w:r>
              <w:rPr>
                <w:b w:val="0"/>
                <w:sz w:val="18"/>
              </w:rPr>
              <w:t>Oui</w:t>
            </w:r>
          </w:p>
        </w:tc>
        <w:tc>
          <w:tcPr>
            <w:tcW w:type="dxa" w:w="1587"/>
          </w:tcPr>
          <w:p>
            <w:pPr>
              <w:jc w:val="center"/>
            </w:pPr>
            <w:r>
              <w:rPr>
                <w:b w:val="0"/>
                <w:sz w:val="18"/>
              </w:rPr>
              <w:t>54 (48.2%)</w:t>
            </w:r>
          </w:p>
        </w:tc>
        <w:tc>
          <w:tcPr>
            <w:tcW w:type="dxa" w:w="1587"/>
          </w:tcPr>
          <w:p>
            <w:pPr>
              <w:jc w:val="center"/>
            </w:pPr>
            <w:r>
              <w:rPr>
                <w:b w:val="0"/>
                <w:sz w:val="18"/>
              </w:rPr>
              <w:t>76 (49.0%)</w:t>
            </w:r>
          </w:p>
        </w:tc>
        <w:tc>
          <w:tcPr>
            <w:tcW w:type="dxa" w:w="1587"/>
          </w:tcPr>
          <w:p>
            <w:pPr>
              <w:jc w:val="center"/>
            </w:pPr>
            <w:r>
              <w:rPr>
                <w:b w:val="0"/>
                <w:sz w:val="18"/>
              </w:rPr>
              <w:t>62 (46.6%)</w:t>
            </w:r>
          </w:p>
        </w:tc>
        <w:tc>
          <w:tcPr>
            <w:tcW w:type="dxa" w:w="1587"/>
          </w:tcPr>
          <w:p>
            <w:pPr>
              <w:jc w:val="center"/>
            </w:pPr>
            <w:r>
              <w:rPr>
                <w:b w:val="0"/>
                <w:sz w:val="18"/>
              </w:rPr>
              <w:t>192 (48.0%)</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Figure 8 – Formation au PNC par commune</w:t>
      </w:r>
    </w:p>
    <w:p>
      <w:pPr>
        <w:jc w:val="center"/>
      </w:pPr>
      <w:r>
        <w:drawing>
          <wp:inline xmlns:a="http://schemas.openxmlformats.org/drawingml/2006/main" xmlns:pic="http://schemas.openxmlformats.org/drawingml/2006/picture">
            <wp:extent cx="5400000" cy="236629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2366292"/>
                    </a:xfrm>
                    <a:prstGeom prst="rect"/>
                  </pic:spPr>
                </pic:pic>
              </a:graphicData>
            </a:graphic>
          </wp:inline>
        </w:drawing>
      </w:r>
    </w:p>
    <w:p/>
    <w:p>
      <w:pPr>
        <w:pStyle w:val="Heading2"/>
      </w:pPr>
      <w:r>
        <w:t>3.2 Impact de la formation sur l'autonomie numérique</w:t>
      </w:r>
    </w:p>
    <w:p>
      <w:pPr>
        <w:spacing w:after="80"/>
      </w:pPr>
      <w:r>
        <w:t>Parmi les 192 répondants ayant suivi une formation :</w:t>
      </w:r>
    </w:p>
    <w:p>
      <w:pPr>
        <w:pStyle w:val="Caption"/>
      </w:pPr>
      <w:r>
        <w:rPr>
          <w:b/>
        </w:rPr>
        <w:t>Tableau 9 – Impact de la formation sur l'autonomie par commune (formés, n = 192)</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formation_autonomie</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25 (46.3%)</w:t>
            </w:r>
          </w:p>
        </w:tc>
        <w:tc>
          <w:tcPr>
            <w:tcW w:type="dxa" w:w="1587"/>
          </w:tcPr>
          <w:p>
            <w:pPr>
              <w:jc w:val="center"/>
            </w:pPr>
            <w:r>
              <w:rPr>
                <w:b w:val="0"/>
                <w:sz w:val="18"/>
              </w:rPr>
              <w:t>31 (40.8%)</w:t>
            </w:r>
          </w:p>
        </w:tc>
        <w:tc>
          <w:tcPr>
            <w:tcW w:type="dxa" w:w="1587"/>
          </w:tcPr>
          <w:p>
            <w:pPr>
              <w:jc w:val="center"/>
            </w:pPr>
            <w:r>
              <w:rPr>
                <w:b w:val="0"/>
                <w:sz w:val="18"/>
              </w:rPr>
              <w:t>29 (46.8%)</w:t>
            </w:r>
          </w:p>
        </w:tc>
        <w:tc>
          <w:tcPr>
            <w:tcW w:type="dxa" w:w="1587"/>
          </w:tcPr>
          <w:p>
            <w:pPr>
              <w:jc w:val="center"/>
            </w:pPr>
            <w:r>
              <w:rPr>
                <w:b w:val="0"/>
                <w:sz w:val="18"/>
              </w:rPr>
              <w:t>85 (44.3%)</w:t>
            </w:r>
          </w:p>
        </w:tc>
      </w:tr>
      <w:tr>
        <w:tc>
          <w:tcPr>
            <w:tcW w:type="dxa" w:w="1984"/>
          </w:tcPr>
          <w:p>
            <w:r>
              <w:rPr>
                <w:b w:val="0"/>
                <w:sz w:val="18"/>
              </w:rPr>
              <w:t>Oui</w:t>
            </w:r>
          </w:p>
        </w:tc>
        <w:tc>
          <w:tcPr>
            <w:tcW w:type="dxa" w:w="1587"/>
          </w:tcPr>
          <w:p>
            <w:pPr>
              <w:jc w:val="center"/>
            </w:pPr>
            <w:r>
              <w:rPr>
                <w:b w:val="0"/>
                <w:sz w:val="18"/>
              </w:rPr>
              <w:t>29 (53.7%)</w:t>
            </w:r>
          </w:p>
        </w:tc>
        <w:tc>
          <w:tcPr>
            <w:tcW w:type="dxa" w:w="1587"/>
          </w:tcPr>
          <w:p>
            <w:pPr>
              <w:jc w:val="center"/>
            </w:pPr>
            <w:r>
              <w:rPr>
                <w:b w:val="0"/>
                <w:sz w:val="18"/>
              </w:rPr>
              <w:t>45 (59.2%)</w:t>
            </w:r>
          </w:p>
        </w:tc>
        <w:tc>
          <w:tcPr>
            <w:tcW w:type="dxa" w:w="1587"/>
          </w:tcPr>
          <w:p>
            <w:pPr>
              <w:jc w:val="center"/>
            </w:pPr>
            <w:r>
              <w:rPr>
                <w:b w:val="0"/>
                <w:sz w:val="18"/>
              </w:rPr>
              <w:t>33 (53.2%)</w:t>
            </w:r>
          </w:p>
        </w:tc>
        <w:tc>
          <w:tcPr>
            <w:tcW w:type="dxa" w:w="1587"/>
          </w:tcPr>
          <w:p>
            <w:pPr>
              <w:jc w:val="center"/>
            </w:pPr>
            <w:r>
              <w:rPr>
                <w:b w:val="0"/>
                <w:sz w:val="18"/>
              </w:rPr>
              <w:t>107 (55.7%)</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54</w:t>
            </w:r>
          </w:p>
        </w:tc>
        <w:tc>
          <w:tcPr>
            <w:tcW w:type="dxa" w:w="1587"/>
            <w:shd w:val="clear" w:color="auto" w:fill="D6E4F0"/>
          </w:tcPr>
          <w:p>
            <w:pPr>
              <w:jc w:val="center"/>
            </w:pPr>
            <w:r>
              <w:rPr>
                <w:b w:val="0"/>
                <w:sz w:val="18"/>
              </w:rPr>
              <w:t>76</w:t>
            </w:r>
          </w:p>
        </w:tc>
        <w:tc>
          <w:tcPr>
            <w:tcW w:type="dxa" w:w="1587"/>
            <w:shd w:val="clear" w:color="auto" w:fill="D6E4F0"/>
          </w:tcPr>
          <w:p>
            <w:pPr>
              <w:jc w:val="center"/>
            </w:pPr>
            <w:r>
              <w:rPr>
                <w:b w:val="0"/>
                <w:sz w:val="18"/>
              </w:rPr>
              <w:t>62</w:t>
            </w:r>
          </w:p>
        </w:tc>
        <w:tc>
          <w:tcPr>
            <w:tcW w:type="dxa" w:w="1587"/>
            <w:shd w:val="clear" w:color="auto" w:fill="D6E4F0"/>
          </w:tcPr>
          <w:p>
            <w:pPr>
              <w:jc w:val="center"/>
            </w:pPr>
            <w:r>
              <w:rPr>
                <w:b w:val="0"/>
                <w:sz w:val="18"/>
              </w:rPr>
              <w:t>192</w:t>
            </w:r>
          </w:p>
        </w:tc>
      </w:tr>
    </w:tbl>
    <w:p/>
    <w:p>
      <w:pPr>
        <w:pStyle w:val="Caption"/>
      </w:pPr>
      <w:r>
        <w:rPr>
          <w:b/>
        </w:rPr>
        <w:t>Figure 9 – Impact de la formation sur l'autonomie par commune</w:t>
      </w:r>
    </w:p>
    <w:p>
      <w:pPr>
        <w:jc w:val="center"/>
      </w:pPr>
      <w:r>
        <w:drawing>
          <wp:inline xmlns:a="http://schemas.openxmlformats.org/drawingml/2006/main" xmlns:pic="http://schemas.openxmlformats.org/drawingml/2006/picture">
            <wp:extent cx="5400000" cy="2370732"/>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00000" cy="2370732"/>
                    </a:xfrm>
                    <a:prstGeom prst="rect"/>
                  </pic:spPr>
                </pic:pic>
              </a:graphicData>
            </a:graphic>
          </wp:inline>
        </w:drawing>
      </w:r>
    </w:p>
    <w:p/>
    <w:p>
      <w:pPr>
        <w:pStyle w:val="Heading2"/>
      </w:pPr>
      <w:r>
        <w:t>3.3 Niveau TIC des usagers par commune</w:t>
      </w:r>
    </w:p>
    <w:p>
      <w:pPr>
        <w:pStyle w:val="Caption"/>
      </w:pPr>
      <w:r>
        <w:rPr>
          <w:b/>
        </w:rPr>
        <w:t>Tableau 10 – Niveau TIC moyen par commune (échelle 1 à 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F4E79"/>
          </w:tcPr>
          <w:p>
            <w:pPr>
              <w:jc w:val="center"/>
            </w:pPr>
            <w:r>
              <w:rPr>
                <w:b/>
                <w:color w:val="FFFFFF"/>
                <w:sz w:val="18"/>
              </w:rPr>
              <w:t>commune</w:t>
            </w:r>
          </w:p>
        </w:tc>
        <w:tc>
          <w:tcPr>
            <w:tcW w:type="dxa" w:w="1587"/>
            <w:shd w:val="clear" w:color="auto" w:fill="1F4E79"/>
          </w:tcPr>
          <w:p>
            <w:pPr>
              <w:jc w:val="center"/>
            </w:pPr>
            <w:r>
              <w:rPr>
                <w:b/>
                <w:color w:val="FFFFFF"/>
                <w:sz w:val="18"/>
              </w:rPr>
              <w:t>Moyenne</w:t>
            </w:r>
          </w:p>
        </w:tc>
        <w:tc>
          <w:tcPr>
            <w:tcW w:type="dxa" w:w="1587"/>
            <w:shd w:val="clear" w:color="auto" w:fill="1F4E79"/>
          </w:tcPr>
          <w:p>
            <w:pPr>
              <w:jc w:val="center"/>
            </w:pPr>
            <w:r>
              <w:rPr>
                <w:b/>
                <w:color w:val="FFFFFF"/>
                <w:sz w:val="18"/>
              </w:rPr>
              <w:t>Médiane</w:t>
            </w:r>
          </w:p>
        </w:tc>
        <w:tc>
          <w:tcPr>
            <w:tcW w:type="dxa" w:w="1587"/>
            <w:shd w:val="clear" w:color="auto" w:fill="1F4E79"/>
          </w:tcPr>
          <w:p>
            <w:pPr>
              <w:jc w:val="center"/>
            </w:pPr>
            <w:r>
              <w:rPr>
                <w:b/>
                <w:color w:val="FFFFFF"/>
                <w:sz w:val="18"/>
              </w:rPr>
              <w:t>Écart-type</w:t>
            </w:r>
          </w:p>
        </w:tc>
      </w:tr>
      <w:tr>
        <w:tc>
          <w:tcPr>
            <w:tcW w:type="dxa" w:w="1984"/>
          </w:tcPr>
          <w:p>
            <w:r>
              <w:rPr>
                <w:b w:val="0"/>
                <w:sz w:val="18"/>
              </w:rPr>
              <w:t>Dassa-Zoume</w:t>
            </w:r>
          </w:p>
        </w:tc>
        <w:tc>
          <w:tcPr>
            <w:tcW w:type="dxa" w:w="1587"/>
          </w:tcPr>
          <w:p>
            <w:pPr>
              <w:jc w:val="center"/>
            </w:pPr>
            <w:r>
              <w:rPr>
                <w:b w:val="0"/>
                <w:sz w:val="18"/>
              </w:rPr>
              <w:t>3.04</w:t>
            </w:r>
          </w:p>
        </w:tc>
        <w:tc>
          <w:tcPr>
            <w:tcW w:type="dxa" w:w="1587"/>
          </w:tcPr>
          <w:p>
            <w:pPr>
              <w:jc w:val="center"/>
            </w:pPr>
            <w:r>
              <w:rPr>
                <w:b w:val="0"/>
                <w:sz w:val="18"/>
              </w:rPr>
              <w:t>3.0</w:t>
            </w:r>
          </w:p>
        </w:tc>
        <w:tc>
          <w:tcPr>
            <w:tcW w:type="dxa" w:w="1587"/>
          </w:tcPr>
          <w:p>
            <w:pPr>
              <w:jc w:val="center"/>
            </w:pPr>
            <w:r>
              <w:rPr>
                <w:b w:val="0"/>
                <w:sz w:val="18"/>
              </w:rPr>
              <w:t>1.34</w:t>
            </w:r>
          </w:p>
        </w:tc>
      </w:tr>
      <w:tr>
        <w:tc>
          <w:tcPr>
            <w:tcW w:type="dxa" w:w="1984"/>
          </w:tcPr>
          <w:p>
            <w:r>
              <w:rPr>
                <w:b w:val="0"/>
                <w:sz w:val="18"/>
              </w:rPr>
              <w:t>Glazoue</w:t>
            </w:r>
          </w:p>
        </w:tc>
        <w:tc>
          <w:tcPr>
            <w:tcW w:type="dxa" w:w="1587"/>
          </w:tcPr>
          <w:p>
            <w:pPr>
              <w:jc w:val="center"/>
            </w:pPr>
            <w:r>
              <w:rPr>
                <w:b w:val="0"/>
                <w:sz w:val="18"/>
              </w:rPr>
              <w:t>3.13</w:t>
            </w:r>
          </w:p>
        </w:tc>
        <w:tc>
          <w:tcPr>
            <w:tcW w:type="dxa" w:w="1587"/>
          </w:tcPr>
          <w:p>
            <w:pPr>
              <w:jc w:val="center"/>
            </w:pPr>
            <w:r>
              <w:rPr>
                <w:b w:val="0"/>
                <w:sz w:val="18"/>
              </w:rPr>
              <w:t>3.0</w:t>
            </w:r>
          </w:p>
        </w:tc>
        <w:tc>
          <w:tcPr>
            <w:tcW w:type="dxa" w:w="1587"/>
          </w:tcPr>
          <w:p>
            <w:pPr>
              <w:jc w:val="center"/>
            </w:pPr>
            <w:r>
              <w:rPr>
                <w:b w:val="0"/>
                <w:sz w:val="18"/>
              </w:rPr>
              <w:t>1.41</w:t>
            </w:r>
          </w:p>
        </w:tc>
      </w:tr>
      <w:tr>
        <w:tc>
          <w:tcPr>
            <w:tcW w:type="dxa" w:w="1984"/>
          </w:tcPr>
          <w:p>
            <w:r>
              <w:rPr>
                <w:b w:val="0"/>
                <w:sz w:val="18"/>
              </w:rPr>
              <w:t>Save</w:t>
            </w:r>
          </w:p>
        </w:tc>
        <w:tc>
          <w:tcPr>
            <w:tcW w:type="dxa" w:w="1587"/>
          </w:tcPr>
          <w:p>
            <w:pPr>
              <w:jc w:val="center"/>
            </w:pPr>
            <w:r>
              <w:rPr>
                <w:b w:val="0"/>
                <w:sz w:val="18"/>
              </w:rPr>
              <w:t>2.89</w:t>
            </w:r>
          </w:p>
        </w:tc>
        <w:tc>
          <w:tcPr>
            <w:tcW w:type="dxa" w:w="1587"/>
          </w:tcPr>
          <w:p>
            <w:pPr>
              <w:jc w:val="center"/>
            </w:pPr>
            <w:r>
              <w:rPr>
                <w:b w:val="0"/>
                <w:sz w:val="18"/>
              </w:rPr>
              <w:t>3.0</w:t>
            </w:r>
          </w:p>
        </w:tc>
        <w:tc>
          <w:tcPr>
            <w:tcW w:type="dxa" w:w="1587"/>
          </w:tcPr>
          <w:p>
            <w:pPr>
              <w:jc w:val="center"/>
            </w:pPr>
            <w:r>
              <w:rPr>
                <w:b w:val="0"/>
                <w:sz w:val="18"/>
              </w:rPr>
              <w:t>1.37</w:t>
            </w:r>
          </w:p>
        </w:tc>
      </w:tr>
    </w:tbl>
    <w:p/>
    <w:p>
      <w:pPr>
        <w:pStyle w:val="Caption"/>
      </w:pPr>
      <w:r>
        <w:rPr>
          <w:b/>
        </w:rPr>
        <w:t>Figure 10 – Distribution du niveau TIC par commune</w:t>
      </w:r>
    </w:p>
    <w:p>
      <w:pPr>
        <w:jc w:val="center"/>
      </w:pPr>
      <w:r>
        <w:drawing>
          <wp:inline xmlns:a="http://schemas.openxmlformats.org/drawingml/2006/main" xmlns:pic="http://schemas.openxmlformats.org/drawingml/2006/picture">
            <wp:extent cx="5400000" cy="166153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00000" cy="1661538"/>
                    </a:xfrm>
                    <a:prstGeom prst="rect"/>
                  </pic:spPr>
                </pic:pic>
              </a:graphicData>
            </a:graphic>
          </wp:inline>
        </w:drawing>
      </w:r>
    </w:p>
    <w:p/>
    <w:p>
      <w:pPr>
        <w:pStyle w:val="Heading2"/>
      </w:pPr>
      <w:r>
        <w:t>3.4 Expérience préalable Internet et compétences autonomes</w:t>
      </w:r>
    </w:p>
    <w:p>
      <w:pPr>
        <w:pStyle w:val="Caption"/>
      </w:pPr>
      <w:r>
        <w:rPr>
          <w:b/>
        </w:rPr>
        <w:t>Tableau 11 – Expérience préalable Internet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experience_internet</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63 (56.2%)</w:t>
            </w:r>
          </w:p>
        </w:tc>
        <w:tc>
          <w:tcPr>
            <w:tcW w:type="dxa" w:w="1587"/>
          </w:tcPr>
          <w:p>
            <w:pPr>
              <w:jc w:val="center"/>
            </w:pPr>
            <w:r>
              <w:rPr>
                <w:b w:val="0"/>
                <w:sz w:val="18"/>
              </w:rPr>
              <w:t>88 (56.8%)</w:t>
            </w:r>
          </w:p>
        </w:tc>
        <w:tc>
          <w:tcPr>
            <w:tcW w:type="dxa" w:w="1587"/>
          </w:tcPr>
          <w:p>
            <w:pPr>
              <w:jc w:val="center"/>
            </w:pPr>
            <w:r>
              <w:rPr>
                <w:b w:val="0"/>
                <w:sz w:val="18"/>
              </w:rPr>
              <w:t>68 (51.1%)</w:t>
            </w:r>
          </w:p>
        </w:tc>
        <w:tc>
          <w:tcPr>
            <w:tcW w:type="dxa" w:w="1587"/>
          </w:tcPr>
          <w:p>
            <w:pPr>
              <w:jc w:val="center"/>
            </w:pPr>
            <w:r>
              <w:rPr>
                <w:b w:val="0"/>
                <w:sz w:val="18"/>
              </w:rPr>
              <w:t>219 (54.8%)</w:t>
            </w:r>
          </w:p>
        </w:tc>
      </w:tr>
      <w:tr>
        <w:tc>
          <w:tcPr>
            <w:tcW w:type="dxa" w:w="1984"/>
          </w:tcPr>
          <w:p>
            <w:r>
              <w:rPr>
                <w:b w:val="0"/>
                <w:sz w:val="18"/>
              </w:rPr>
              <w:t>Oui</w:t>
            </w:r>
          </w:p>
        </w:tc>
        <w:tc>
          <w:tcPr>
            <w:tcW w:type="dxa" w:w="1587"/>
          </w:tcPr>
          <w:p>
            <w:pPr>
              <w:jc w:val="center"/>
            </w:pPr>
            <w:r>
              <w:rPr>
                <w:b w:val="0"/>
                <w:sz w:val="18"/>
              </w:rPr>
              <w:t>49 (43.8%)</w:t>
            </w:r>
          </w:p>
        </w:tc>
        <w:tc>
          <w:tcPr>
            <w:tcW w:type="dxa" w:w="1587"/>
          </w:tcPr>
          <w:p>
            <w:pPr>
              <w:jc w:val="center"/>
            </w:pPr>
            <w:r>
              <w:rPr>
                <w:b w:val="0"/>
                <w:sz w:val="18"/>
              </w:rPr>
              <w:t>67 (43.2%)</w:t>
            </w:r>
          </w:p>
        </w:tc>
        <w:tc>
          <w:tcPr>
            <w:tcW w:type="dxa" w:w="1587"/>
          </w:tcPr>
          <w:p>
            <w:pPr>
              <w:jc w:val="center"/>
            </w:pPr>
            <w:r>
              <w:rPr>
                <w:b w:val="0"/>
                <w:sz w:val="18"/>
              </w:rPr>
              <w:t>65 (48.9%)</w:t>
            </w:r>
          </w:p>
        </w:tc>
        <w:tc>
          <w:tcPr>
            <w:tcW w:type="dxa" w:w="1587"/>
          </w:tcPr>
          <w:p>
            <w:pPr>
              <w:jc w:val="center"/>
            </w:pPr>
            <w:r>
              <w:rPr>
                <w:b w:val="0"/>
                <w:sz w:val="18"/>
              </w:rPr>
              <w:t>181 (45.2%)</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Tableau 12 – Compétences numériques autonomes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Compétence</w:t>
            </w:r>
          </w:p>
        </w:tc>
        <w:tc>
          <w:tcPr>
            <w:tcW w:type="dxa" w:w="1587"/>
            <w:shd w:val="clear" w:color="auto" w:fill="1F4E79"/>
          </w:tcPr>
          <w:p>
            <w:pPr>
              <w:jc w:val="center"/>
            </w:pPr>
            <w:r>
              <w:rPr>
                <w:b/>
                <w:color w:val="FFFFFF"/>
                <w:sz w:val="18"/>
              </w:rPr>
              <w:t>Réponse</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r>
      <w:tr>
        <w:tc>
          <w:tcPr>
            <w:tcW w:type="dxa" w:w="1984"/>
          </w:tcPr>
          <w:p>
            <w:r>
              <w:rPr>
                <w:b w:val="0"/>
                <w:sz w:val="18"/>
              </w:rPr>
              <w:t>Envoi e-mail</w:t>
            </w:r>
          </w:p>
        </w:tc>
        <w:tc>
          <w:tcPr>
            <w:tcW w:type="dxa" w:w="1587"/>
          </w:tcPr>
          <w:p>
            <w:pPr>
              <w:jc w:val="center"/>
            </w:pPr>
            <w:r>
              <w:rPr>
                <w:b w:val="0"/>
                <w:sz w:val="18"/>
              </w:rPr>
              <w:t>Non</w:t>
            </w:r>
          </w:p>
        </w:tc>
        <w:tc>
          <w:tcPr>
            <w:tcW w:type="dxa" w:w="1587"/>
          </w:tcPr>
          <w:p>
            <w:pPr>
              <w:jc w:val="center"/>
            </w:pPr>
            <w:r>
              <w:rPr>
                <w:b w:val="0"/>
                <w:sz w:val="18"/>
              </w:rPr>
              <w:t>53.6%</w:t>
            </w:r>
          </w:p>
        </w:tc>
        <w:tc>
          <w:tcPr>
            <w:tcW w:type="dxa" w:w="1587"/>
          </w:tcPr>
          <w:p>
            <w:pPr>
              <w:jc w:val="center"/>
            </w:pPr>
            <w:r>
              <w:rPr>
                <w:b w:val="0"/>
                <w:sz w:val="18"/>
              </w:rPr>
              <w:t>53.5%</w:t>
            </w:r>
          </w:p>
        </w:tc>
        <w:tc>
          <w:tcPr>
            <w:tcW w:type="dxa" w:w="1587"/>
          </w:tcPr>
          <w:p>
            <w:pPr>
              <w:jc w:val="center"/>
            </w:pPr>
            <w:r>
              <w:rPr>
                <w:b w:val="0"/>
                <w:sz w:val="18"/>
              </w:rPr>
              <w:t>50.4%</w:t>
            </w:r>
          </w:p>
        </w:tc>
      </w:tr>
      <w:tr>
        <w:tc>
          <w:tcPr>
            <w:tcW w:type="dxa" w:w="1984"/>
          </w:tcPr>
          <w:p>
            <w:r>
              <w:rPr>
                <w:b w:val="0"/>
                <w:sz w:val="18"/>
              </w:rPr>
              <w:t>Envoi e-mail</w:t>
            </w:r>
          </w:p>
        </w:tc>
        <w:tc>
          <w:tcPr>
            <w:tcW w:type="dxa" w:w="1587"/>
          </w:tcPr>
          <w:p>
            <w:pPr>
              <w:jc w:val="center"/>
            </w:pPr>
            <w:r>
              <w:rPr>
                <w:b w:val="0"/>
                <w:sz w:val="18"/>
              </w:rPr>
              <w:t>Oui</w:t>
            </w:r>
          </w:p>
        </w:tc>
        <w:tc>
          <w:tcPr>
            <w:tcW w:type="dxa" w:w="1587"/>
          </w:tcPr>
          <w:p>
            <w:pPr>
              <w:jc w:val="center"/>
            </w:pPr>
            <w:r>
              <w:rPr>
                <w:b w:val="0"/>
                <w:sz w:val="18"/>
              </w:rPr>
              <w:t>46.4%</w:t>
            </w:r>
          </w:p>
        </w:tc>
        <w:tc>
          <w:tcPr>
            <w:tcW w:type="dxa" w:w="1587"/>
          </w:tcPr>
          <w:p>
            <w:pPr>
              <w:jc w:val="center"/>
            </w:pPr>
            <w:r>
              <w:rPr>
                <w:b w:val="0"/>
                <w:sz w:val="18"/>
              </w:rPr>
              <w:t>46.5%</w:t>
            </w:r>
          </w:p>
        </w:tc>
        <w:tc>
          <w:tcPr>
            <w:tcW w:type="dxa" w:w="1587"/>
          </w:tcPr>
          <w:p>
            <w:pPr>
              <w:jc w:val="center"/>
            </w:pPr>
            <w:r>
              <w:rPr>
                <w:b w:val="0"/>
                <w:sz w:val="18"/>
              </w:rPr>
              <w:t>49.6%</w:t>
            </w:r>
          </w:p>
        </w:tc>
      </w:tr>
      <w:tr>
        <w:tc>
          <w:tcPr>
            <w:tcW w:type="dxa" w:w="1984"/>
          </w:tcPr>
          <w:p>
            <w:r>
              <w:rPr>
                <w:b w:val="0"/>
                <w:sz w:val="18"/>
              </w:rPr>
              <w:t>Paiement en ligne</w:t>
            </w:r>
          </w:p>
        </w:tc>
        <w:tc>
          <w:tcPr>
            <w:tcW w:type="dxa" w:w="1587"/>
          </w:tcPr>
          <w:p>
            <w:pPr>
              <w:jc w:val="center"/>
            </w:pPr>
            <w:r>
              <w:rPr>
                <w:b w:val="0"/>
                <w:sz w:val="18"/>
              </w:rPr>
              <w:t>Non</w:t>
            </w:r>
          </w:p>
        </w:tc>
        <w:tc>
          <w:tcPr>
            <w:tcW w:type="dxa" w:w="1587"/>
          </w:tcPr>
          <w:p>
            <w:pPr>
              <w:jc w:val="center"/>
            </w:pPr>
            <w:r>
              <w:rPr>
                <w:b w:val="0"/>
                <w:sz w:val="18"/>
              </w:rPr>
              <w:t>43.8%</w:t>
            </w:r>
          </w:p>
        </w:tc>
        <w:tc>
          <w:tcPr>
            <w:tcW w:type="dxa" w:w="1587"/>
          </w:tcPr>
          <w:p>
            <w:pPr>
              <w:jc w:val="center"/>
            </w:pPr>
            <w:r>
              <w:rPr>
                <w:b w:val="0"/>
                <w:sz w:val="18"/>
              </w:rPr>
              <w:t>51.0%</w:t>
            </w:r>
          </w:p>
        </w:tc>
        <w:tc>
          <w:tcPr>
            <w:tcW w:type="dxa" w:w="1587"/>
          </w:tcPr>
          <w:p>
            <w:pPr>
              <w:jc w:val="center"/>
            </w:pPr>
            <w:r>
              <w:rPr>
                <w:b w:val="0"/>
                <w:sz w:val="18"/>
              </w:rPr>
              <w:t>49.6%</w:t>
            </w:r>
          </w:p>
        </w:tc>
      </w:tr>
      <w:tr>
        <w:tc>
          <w:tcPr>
            <w:tcW w:type="dxa" w:w="1984"/>
          </w:tcPr>
          <w:p>
            <w:r>
              <w:rPr>
                <w:b w:val="0"/>
                <w:sz w:val="18"/>
              </w:rPr>
              <w:t>Paiement en ligne</w:t>
            </w:r>
          </w:p>
        </w:tc>
        <w:tc>
          <w:tcPr>
            <w:tcW w:type="dxa" w:w="1587"/>
          </w:tcPr>
          <w:p>
            <w:pPr>
              <w:jc w:val="center"/>
            </w:pPr>
            <w:r>
              <w:rPr>
                <w:b w:val="0"/>
                <w:sz w:val="18"/>
              </w:rPr>
              <w:t>Oui</w:t>
            </w:r>
          </w:p>
        </w:tc>
        <w:tc>
          <w:tcPr>
            <w:tcW w:type="dxa" w:w="1587"/>
          </w:tcPr>
          <w:p>
            <w:pPr>
              <w:jc w:val="center"/>
            </w:pPr>
            <w:r>
              <w:rPr>
                <w:b w:val="0"/>
                <w:sz w:val="18"/>
              </w:rPr>
              <w:t>56.2%</w:t>
            </w:r>
          </w:p>
        </w:tc>
        <w:tc>
          <w:tcPr>
            <w:tcW w:type="dxa" w:w="1587"/>
          </w:tcPr>
          <w:p>
            <w:pPr>
              <w:jc w:val="center"/>
            </w:pPr>
            <w:r>
              <w:rPr>
                <w:b w:val="0"/>
                <w:sz w:val="18"/>
              </w:rPr>
              <w:t>49.0%</w:t>
            </w:r>
          </w:p>
        </w:tc>
        <w:tc>
          <w:tcPr>
            <w:tcW w:type="dxa" w:w="1587"/>
          </w:tcPr>
          <w:p>
            <w:pPr>
              <w:jc w:val="center"/>
            </w:pPr>
            <w:r>
              <w:rPr>
                <w:b w:val="0"/>
                <w:sz w:val="18"/>
              </w:rPr>
              <w:t>50.4%</w:t>
            </w:r>
          </w:p>
        </w:tc>
      </w:tr>
      <w:tr>
        <w:tc>
          <w:tcPr>
            <w:tcW w:type="dxa" w:w="1984"/>
          </w:tcPr>
          <w:p>
            <w:r>
              <w:rPr>
                <w:b w:val="0"/>
                <w:sz w:val="18"/>
              </w:rPr>
              <w:t>Téléchargement / App</w:t>
            </w:r>
          </w:p>
        </w:tc>
        <w:tc>
          <w:tcPr>
            <w:tcW w:type="dxa" w:w="1587"/>
          </w:tcPr>
          <w:p>
            <w:pPr>
              <w:jc w:val="center"/>
            </w:pPr>
            <w:r>
              <w:rPr>
                <w:b w:val="0"/>
                <w:sz w:val="18"/>
              </w:rPr>
              <w:t>Non</w:t>
            </w:r>
          </w:p>
        </w:tc>
        <w:tc>
          <w:tcPr>
            <w:tcW w:type="dxa" w:w="1587"/>
          </w:tcPr>
          <w:p>
            <w:pPr>
              <w:jc w:val="center"/>
            </w:pPr>
            <w:r>
              <w:rPr>
                <w:b w:val="0"/>
                <w:sz w:val="18"/>
              </w:rPr>
              <w:t>44.6%</w:t>
            </w:r>
          </w:p>
        </w:tc>
        <w:tc>
          <w:tcPr>
            <w:tcW w:type="dxa" w:w="1587"/>
          </w:tcPr>
          <w:p>
            <w:pPr>
              <w:jc w:val="center"/>
            </w:pPr>
            <w:r>
              <w:rPr>
                <w:b w:val="0"/>
                <w:sz w:val="18"/>
              </w:rPr>
              <w:t>46.5%</w:t>
            </w:r>
          </w:p>
        </w:tc>
        <w:tc>
          <w:tcPr>
            <w:tcW w:type="dxa" w:w="1587"/>
          </w:tcPr>
          <w:p>
            <w:pPr>
              <w:jc w:val="center"/>
            </w:pPr>
            <w:r>
              <w:rPr>
                <w:b w:val="0"/>
                <w:sz w:val="18"/>
              </w:rPr>
              <w:t>51.1%</w:t>
            </w:r>
          </w:p>
        </w:tc>
      </w:tr>
      <w:tr>
        <w:tc>
          <w:tcPr>
            <w:tcW w:type="dxa" w:w="1984"/>
          </w:tcPr>
          <w:p>
            <w:r>
              <w:rPr>
                <w:b w:val="0"/>
                <w:sz w:val="18"/>
              </w:rPr>
              <w:t>Téléchargement / App</w:t>
            </w:r>
          </w:p>
        </w:tc>
        <w:tc>
          <w:tcPr>
            <w:tcW w:type="dxa" w:w="1587"/>
          </w:tcPr>
          <w:p>
            <w:pPr>
              <w:jc w:val="center"/>
            </w:pPr>
            <w:r>
              <w:rPr>
                <w:b w:val="0"/>
                <w:sz w:val="18"/>
              </w:rPr>
              <w:t>Oui</w:t>
            </w:r>
          </w:p>
        </w:tc>
        <w:tc>
          <w:tcPr>
            <w:tcW w:type="dxa" w:w="1587"/>
          </w:tcPr>
          <w:p>
            <w:pPr>
              <w:jc w:val="center"/>
            </w:pPr>
            <w:r>
              <w:rPr>
                <w:b w:val="0"/>
                <w:sz w:val="18"/>
              </w:rPr>
              <w:t>55.4%</w:t>
            </w:r>
          </w:p>
        </w:tc>
        <w:tc>
          <w:tcPr>
            <w:tcW w:type="dxa" w:w="1587"/>
          </w:tcPr>
          <w:p>
            <w:pPr>
              <w:jc w:val="center"/>
            </w:pPr>
            <w:r>
              <w:rPr>
                <w:b w:val="0"/>
                <w:sz w:val="18"/>
              </w:rPr>
              <w:t>53.5%</w:t>
            </w:r>
          </w:p>
        </w:tc>
        <w:tc>
          <w:tcPr>
            <w:tcW w:type="dxa" w:w="1587"/>
          </w:tcPr>
          <w:p>
            <w:pPr>
              <w:jc w:val="center"/>
            </w:pPr>
            <w:r>
              <w:rPr>
                <w:b w:val="0"/>
                <w:sz w:val="18"/>
              </w:rPr>
              <w:t>48.9%</w:t>
            </w:r>
          </w:p>
        </w:tc>
      </w:tr>
    </w:tbl>
    <w:p/>
    <w:p>
      <w:pPr>
        <w:pStyle w:val="Caption"/>
      </w:pPr>
      <w:r>
        <w:rPr>
          <w:b/>
        </w:rPr>
        <w:t>Figure 11 – Compétences numériques autonomes par commune</w:t>
      </w:r>
    </w:p>
    <w:p>
      <w:pPr>
        <w:jc w:val="center"/>
      </w:pPr>
      <w:r>
        <w:drawing>
          <wp:inline xmlns:a="http://schemas.openxmlformats.org/drawingml/2006/main" xmlns:pic="http://schemas.openxmlformats.org/drawingml/2006/picture">
            <wp:extent cx="5400000" cy="2368510"/>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400000" cy="2368510"/>
                    </a:xfrm>
                    <a:prstGeom prst="rect"/>
                  </pic:spPr>
                </pic:pic>
              </a:graphicData>
            </a:graphic>
          </wp:inline>
        </w:drawing>
      </w:r>
    </w:p>
    <w:p/>
    <w:p>
      <w:r>
        <w:br w:type="page"/>
      </w:r>
    </w:p>
    <w:p>
      <w:pPr>
        <w:pStyle w:val="Heading1"/>
      </w:pPr>
      <w:r>
        <w:t>SECTION 4 : APPRÉCIATION DE LA QUALITÉ DES SERVICES DU PNC PAR COMMUNE</w:t>
      </w:r>
    </w:p>
    <w:p>
      <w:pPr>
        <w:pStyle w:val="Heading2"/>
      </w:pPr>
      <w:r>
        <w:t>4.1 Qualité de la connexion Internet par commune</w:t>
      </w:r>
    </w:p>
    <w:p>
      <w:pPr>
        <w:pStyle w:val="Caption"/>
      </w:pPr>
      <w:r>
        <w:rPr>
          <w:b/>
        </w:rPr>
        <w:t>Tableau 13 – Qualité de la connexion Internet par commune (échelle 1 à 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F4E79"/>
          </w:tcPr>
          <w:p>
            <w:pPr>
              <w:jc w:val="center"/>
            </w:pPr>
            <w:r>
              <w:rPr>
                <w:b/>
                <w:color w:val="FFFFFF"/>
                <w:sz w:val="18"/>
              </w:rPr>
              <w:t>commune</w:t>
            </w:r>
          </w:p>
        </w:tc>
        <w:tc>
          <w:tcPr>
            <w:tcW w:type="dxa" w:w="1587"/>
            <w:shd w:val="clear" w:color="auto" w:fill="1F4E79"/>
          </w:tcPr>
          <w:p>
            <w:pPr>
              <w:jc w:val="center"/>
            </w:pPr>
            <w:r>
              <w:rPr>
                <w:b/>
                <w:color w:val="FFFFFF"/>
                <w:sz w:val="18"/>
              </w:rPr>
              <w:t>Moyenne</w:t>
            </w:r>
          </w:p>
        </w:tc>
        <w:tc>
          <w:tcPr>
            <w:tcW w:type="dxa" w:w="1587"/>
            <w:shd w:val="clear" w:color="auto" w:fill="1F4E79"/>
          </w:tcPr>
          <w:p>
            <w:pPr>
              <w:jc w:val="center"/>
            </w:pPr>
            <w:r>
              <w:rPr>
                <w:b/>
                <w:color w:val="FFFFFF"/>
                <w:sz w:val="18"/>
              </w:rPr>
              <w:t>Médiane</w:t>
            </w:r>
          </w:p>
        </w:tc>
        <w:tc>
          <w:tcPr>
            <w:tcW w:type="dxa" w:w="1587"/>
            <w:shd w:val="clear" w:color="auto" w:fill="1F4E79"/>
          </w:tcPr>
          <w:p>
            <w:pPr>
              <w:jc w:val="center"/>
            </w:pPr>
            <w:r>
              <w:rPr>
                <w:b/>
                <w:color w:val="FFFFFF"/>
                <w:sz w:val="18"/>
              </w:rPr>
              <w:t>Écart-type</w:t>
            </w:r>
          </w:p>
        </w:tc>
      </w:tr>
      <w:tr>
        <w:tc>
          <w:tcPr>
            <w:tcW w:type="dxa" w:w="1984"/>
          </w:tcPr>
          <w:p>
            <w:r>
              <w:rPr>
                <w:b w:val="0"/>
                <w:sz w:val="18"/>
              </w:rPr>
              <w:t>Dassa-Zoume</w:t>
            </w:r>
          </w:p>
        </w:tc>
        <w:tc>
          <w:tcPr>
            <w:tcW w:type="dxa" w:w="1587"/>
          </w:tcPr>
          <w:p>
            <w:pPr>
              <w:jc w:val="center"/>
            </w:pPr>
            <w:r>
              <w:rPr>
                <w:b w:val="0"/>
                <w:sz w:val="18"/>
              </w:rPr>
              <w:t>2.69</w:t>
            </w:r>
          </w:p>
        </w:tc>
        <w:tc>
          <w:tcPr>
            <w:tcW w:type="dxa" w:w="1587"/>
          </w:tcPr>
          <w:p>
            <w:pPr>
              <w:jc w:val="center"/>
            </w:pPr>
            <w:r>
              <w:rPr>
                <w:b w:val="0"/>
                <w:sz w:val="18"/>
              </w:rPr>
              <w:t>2.0</w:t>
            </w:r>
          </w:p>
        </w:tc>
        <w:tc>
          <w:tcPr>
            <w:tcW w:type="dxa" w:w="1587"/>
          </w:tcPr>
          <w:p>
            <w:pPr>
              <w:jc w:val="center"/>
            </w:pPr>
            <w:r>
              <w:rPr>
                <w:b w:val="0"/>
                <w:sz w:val="18"/>
              </w:rPr>
              <w:t>1.38</w:t>
            </w:r>
          </w:p>
        </w:tc>
      </w:tr>
      <w:tr>
        <w:tc>
          <w:tcPr>
            <w:tcW w:type="dxa" w:w="1984"/>
          </w:tcPr>
          <w:p>
            <w:r>
              <w:rPr>
                <w:b w:val="0"/>
                <w:sz w:val="18"/>
              </w:rPr>
              <w:t>Glazoue</w:t>
            </w:r>
          </w:p>
        </w:tc>
        <w:tc>
          <w:tcPr>
            <w:tcW w:type="dxa" w:w="1587"/>
          </w:tcPr>
          <w:p>
            <w:pPr>
              <w:jc w:val="center"/>
            </w:pPr>
            <w:r>
              <w:rPr>
                <w:b w:val="0"/>
                <w:sz w:val="18"/>
              </w:rPr>
              <w:t>2.9</w:t>
            </w:r>
          </w:p>
        </w:tc>
        <w:tc>
          <w:tcPr>
            <w:tcW w:type="dxa" w:w="1587"/>
          </w:tcPr>
          <w:p>
            <w:pPr>
              <w:jc w:val="center"/>
            </w:pPr>
            <w:r>
              <w:rPr>
                <w:b w:val="0"/>
                <w:sz w:val="18"/>
              </w:rPr>
              <w:t>3.0</w:t>
            </w:r>
          </w:p>
        </w:tc>
        <w:tc>
          <w:tcPr>
            <w:tcW w:type="dxa" w:w="1587"/>
          </w:tcPr>
          <w:p>
            <w:pPr>
              <w:jc w:val="center"/>
            </w:pPr>
            <w:r>
              <w:rPr>
                <w:b w:val="0"/>
                <w:sz w:val="18"/>
              </w:rPr>
              <w:t>1.44</w:t>
            </w:r>
          </w:p>
        </w:tc>
      </w:tr>
      <w:tr>
        <w:tc>
          <w:tcPr>
            <w:tcW w:type="dxa" w:w="1984"/>
          </w:tcPr>
          <w:p>
            <w:r>
              <w:rPr>
                <w:b w:val="0"/>
                <w:sz w:val="18"/>
              </w:rPr>
              <w:t>Save</w:t>
            </w:r>
          </w:p>
        </w:tc>
        <w:tc>
          <w:tcPr>
            <w:tcW w:type="dxa" w:w="1587"/>
          </w:tcPr>
          <w:p>
            <w:pPr>
              <w:jc w:val="center"/>
            </w:pPr>
            <w:r>
              <w:rPr>
                <w:b w:val="0"/>
                <w:sz w:val="18"/>
              </w:rPr>
              <w:t>3.15</w:t>
            </w:r>
          </w:p>
        </w:tc>
        <w:tc>
          <w:tcPr>
            <w:tcW w:type="dxa" w:w="1587"/>
          </w:tcPr>
          <w:p>
            <w:pPr>
              <w:jc w:val="center"/>
            </w:pPr>
            <w:r>
              <w:rPr>
                <w:b w:val="0"/>
                <w:sz w:val="18"/>
              </w:rPr>
              <w:t>3.0</w:t>
            </w:r>
          </w:p>
        </w:tc>
        <w:tc>
          <w:tcPr>
            <w:tcW w:type="dxa" w:w="1587"/>
          </w:tcPr>
          <w:p>
            <w:pPr>
              <w:jc w:val="center"/>
            </w:pPr>
            <w:r>
              <w:rPr>
                <w:b w:val="0"/>
                <w:sz w:val="18"/>
              </w:rPr>
              <w:t>1.46</w:t>
            </w:r>
          </w:p>
        </w:tc>
      </w:tr>
    </w:tbl>
    <w:p/>
    <w:p>
      <w:pPr>
        <w:pStyle w:val="Caption"/>
      </w:pPr>
      <w:r>
        <w:rPr>
          <w:b/>
        </w:rPr>
        <w:t>Figure 12 – Distribution de la qualité de connexion par commune</w:t>
      </w:r>
    </w:p>
    <w:p>
      <w:pPr>
        <w:jc w:val="center"/>
      </w:pPr>
      <w:r>
        <w:drawing>
          <wp:inline xmlns:a="http://schemas.openxmlformats.org/drawingml/2006/main" xmlns:pic="http://schemas.openxmlformats.org/drawingml/2006/picture">
            <wp:extent cx="5400000" cy="166153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00000" cy="1661538"/>
                    </a:xfrm>
                    <a:prstGeom prst="rect"/>
                  </pic:spPr>
                </pic:pic>
              </a:graphicData>
            </a:graphic>
          </wp:inline>
        </w:drawing>
      </w:r>
    </w:p>
    <w:p/>
    <w:p>
      <w:pPr>
        <w:pStyle w:val="Heading2"/>
      </w:pPr>
      <w:r>
        <w:t>4.2 Indicateurs de service par commune</w:t>
      </w:r>
    </w:p>
    <w:p>
      <w:pPr>
        <w:pStyle w:val="Caption"/>
      </w:pPr>
      <w:r>
        <w:rPr>
          <w:b/>
        </w:rPr>
        <w:t>Tableau 14 – Suffisance des ordinateurs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suffisance_ordi</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50 (44.6%)</w:t>
            </w:r>
          </w:p>
        </w:tc>
        <w:tc>
          <w:tcPr>
            <w:tcW w:type="dxa" w:w="1587"/>
          </w:tcPr>
          <w:p>
            <w:pPr>
              <w:jc w:val="center"/>
            </w:pPr>
            <w:r>
              <w:rPr>
                <w:b w:val="0"/>
                <w:sz w:val="18"/>
              </w:rPr>
              <w:t>79 (51.0%)</w:t>
            </w:r>
          </w:p>
        </w:tc>
        <w:tc>
          <w:tcPr>
            <w:tcW w:type="dxa" w:w="1587"/>
          </w:tcPr>
          <w:p>
            <w:pPr>
              <w:jc w:val="center"/>
            </w:pPr>
            <w:r>
              <w:rPr>
                <w:b w:val="0"/>
                <w:sz w:val="18"/>
              </w:rPr>
              <w:t>63 (47.4%)</w:t>
            </w:r>
          </w:p>
        </w:tc>
        <w:tc>
          <w:tcPr>
            <w:tcW w:type="dxa" w:w="1587"/>
          </w:tcPr>
          <w:p>
            <w:pPr>
              <w:jc w:val="center"/>
            </w:pPr>
            <w:r>
              <w:rPr>
                <w:b w:val="0"/>
                <w:sz w:val="18"/>
              </w:rPr>
              <w:t>192 (48.0%)</w:t>
            </w:r>
          </w:p>
        </w:tc>
      </w:tr>
      <w:tr>
        <w:tc>
          <w:tcPr>
            <w:tcW w:type="dxa" w:w="1984"/>
          </w:tcPr>
          <w:p>
            <w:r>
              <w:rPr>
                <w:b w:val="0"/>
                <w:sz w:val="18"/>
              </w:rPr>
              <w:t>Oui</w:t>
            </w:r>
          </w:p>
        </w:tc>
        <w:tc>
          <w:tcPr>
            <w:tcW w:type="dxa" w:w="1587"/>
          </w:tcPr>
          <w:p>
            <w:pPr>
              <w:jc w:val="center"/>
            </w:pPr>
            <w:r>
              <w:rPr>
                <w:b w:val="0"/>
                <w:sz w:val="18"/>
              </w:rPr>
              <w:t>62 (55.4%)</w:t>
            </w:r>
          </w:p>
        </w:tc>
        <w:tc>
          <w:tcPr>
            <w:tcW w:type="dxa" w:w="1587"/>
          </w:tcPr>
          <w:p>
            <w:pPr>
              <w:jc w:val="center"/>
            </w:pPr>
            <w:r>
              <w:rPr>
                <w:b w:val="0"/>
                <w:sz w:val="18"/>
              </w:rPr>
              <w:t>76 (49.0%)</w:t>
            </w:r>
          </w:p>
        </w:tc>
        <w:tc>
          <w:tcPr>
            <w:tcW w:type="dxa" w:w="1587"/>
          </w:tcPr>
          <w:p>
            <w:pPr>
              <w:jc w:val="center"/>
            </w:pPr>
            <w:r>
              <w:rPr>
                <w:b w:val="0"/>
                <w:sz w:val="18"/>
              </w:rPr>
              <w:t>70 (52.6%)</w:t>
            </w:r>
          </w:p>
        </w:tc>
        <w:tc>
          <w:tcPr>
            <w:tcW w:type="dxa" w:w="1587"/>
          </w:tcPr>
          <w:p>
            <w:pPr>
              <w:jc w:val="center"/>
            </w:pPr>
            <w:r>
              <w:rPr>
                <w:b w:val="0"/>
                <w:sz w:val="18"/>
              </w:rPr>
              <w:t>208 (52.0%)</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Tableau 15 – État du matériel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etat_materiel</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47 (42.0%)</w:t>
            </w:r>
          </w:p>
        </w:tc>
        <w:tc>
          <w:tcPr>
            <w:tcW w:type="dxa" w:w="1587"/>
          </w:tcPr>
          <w:p>
            <w:pPr>
              <w:jc w:val="center"/>
            </w:pPr>
            <w:r>
              <w:rPr>
                <w:b w:val="0"/>
                <w:sz w:val="18"/>
              </w:rPr>
              <w:t>80 (51.6%)</w:t>
            </w:r>
          </w:p>
        </w:tc>
        <w:tc>
          <w:tcPr>
            <w:tcW w:type="dxa" w:w="1587"/>
          </w:tcPr>
          <w:p>
            <w:pPr>
              <w:jc w:val="center"/>
            </w:pPr>
            <w:r>
              <w:rPr>
                <w:b w:val="0"/>
                <w:sz w:val="18"/>
              </w:rPr>
              <w:t>61 (45.9%)</w:t>
            </w:r>
          </w:p>
        </w:tc>
        <w:tc>
          <w:tcPr>
            <w:tcW w:type="dxa" w:w="1587"/>
          </w:tcPr>
          <w:p>
            <w:pPr>
              <w:jc w:val="center"/>
            </w:pPr>
            <w:r>
              <w:rPr>
                <w:b w:val="0"/>
                <w:sz w:val="18"/>
              </w:rPr>
              <w:t>188 (47.0%)</w:t>
            </w:r>
          </w:p>
        </w:tc>
      </w:tr>
      <w:tr>
        <w:tc>
          <w:tcPr>
            <w:tcW w:type="dxa" w:w="1984"/>
          </w:tcPr>
          <w:p>
            <w:r>
              <w:rPr>
                <w:b w:val="0"/>
                <w:sz w:val="18"/>
              </w:rPr>
              <w:t>Oui</w:t>
            </w:r>
          </w:p>
        </w:tc>
        <w:tc>
          <w:tcPr>
            <w:tcW w:type="dxa" w:w="1587"/>
          </w:tcPr>
          <w:p>
            <w:pPr>
              <w:jc w:val="center"/>
            </w:pPr>
            <w:r>
              <w:rPr>
                <w:b w:val="0"/>
                <w:sz w:val="18"/>
              </w:rPr>
              <w:t>65 (58.0%)</w:t>
            </w:r>
          </w:p>
        </w:tc>
        <w:tc>
          <w:tcPr>
            <w:tcW w:type="dxa" w:w="1587"/>
          </w:tcPr>
          <w:p>
            <w:pPr>
              <w:jc w:val="center"/>
            </w:pPr>
            <w:r>
              <w:rPr>
                <w:b w:val="0"/>
                <w:sz w:val="18"/>
              </w:rPr>
              <w:t>75 (48.4%)</w:t>
            </w:r>
          </w:p>
        </w:tc>
        <w:tc>
          <w:tcPr>
            <w:tcW w:type="dxa" w:w="1587"/>
          </w:tcPr>
          <w:p>
            <w:pPr>
              <w:jc w:val="center"/>
            </w:pPr>
            <w:r>
              <w:rPr>
                <w:b w:val="0"/>
                <w:sz w:val="18"/>
              </w:rPr>
              <w:t>72 (54.1%)</w:t>
            </w:r>
          </w:p>
        </w:tc>
        <w:tc>
          <w:tcPr>
            <w:tcW w:type="dxa" w:w="1587"/>
          </w:tcPr>
          <w:p>
            <w:pPr>
              <w:jc w:val="center"/>
            </w:pPr>
            <w:r>
              <w:rPr>
                <w:b w:val="0"/>
                <w:sz w:val="18"/>
              </w:rPr>
              <w:t>212 (53.0%)</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Tableau 16 – Adaptation des horaires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horaires_adaptes</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57 (50.9%)</w:t>
            </w:r>
          </w:p>
        </w:tc>
        <w:tc>
          <w:tcPr>
            <w:tcW w:type="dxa" w:w="1587"/>
          </w:tcPr>
          <w:p>
            <w:pPr>
              <w:jc w:val="center"/>
            </w:pPr>
            <w:r>
              <w:rPr>
                <w:b w:val="0"/>
                <w:sz w:val="18"/>
              </w:rPr>
              <w:t>75 (48.4%)</w:t>
            </w:r>
          </w:p>
        </w:tc>
        <w:tc>
          <w:tcPr>
            <w:tcW w:type="dxa" w:w="1587"/>
          </w:tcPr>
          <w:p>
            <w:pPr>
              <w:jc w:val="center"/>
            </w:pPr>
            <w:r>
              <w:rPr>
                <w:b w:val="0"/>
                <w:sz w:val="18"/>
              </w:rPr>
              <w:t>73 (54.9%)</w:t>
            </w:r>
          </w:p>
        </w:tc>
        <w:tc>
          <w:tcPr>
            <w:tcW w:type="dxa" w:w="1587"/>
          </w:tcPr>
          <w:p>
            <w:pPr>
              <w:jc w:val="center"/>
            </w:pPr>
            <w:r>
              <w:rPr>
                <w:b w:val="0"/>
                <w:sz w:val="18"/>
              </w:rPr>
              <w:t>205 (51.2%)</w:t>
            </w:r>
          </w:p>
        </w:tc>
      </w:tr>
      <w:tr>
        <w:tc>
          <w:tcPr>
            <w:tcW w:type="dxa" w:w="1984"/>
          </w:tcPr>
          <w:p>
            <w:r>
              <w:rPr>
                <w:b w:val="0"/>
                <w:sz w:val="18"/>
              </w:rPr>
              <w:t>Oui</w:t>
            </w:r>
          </w:p>
        </w:tc>
        <w:tc>
          <w:tcPr>
            <w:tcW w:type="dxa" w:w="1587"/>
          </w:tcPr>
          <w:p>
            <w:pPr>
              <w:jc w:val="center"/>
            </w:pPr>
            <w:r>
              <w:rPr>
                <w:b w:val="0"/>
                <w:sz w:val="18"/>
              </w:rPr>
              <w:t>55 (49.1%)</w:t>
            </w:r>
          </w:p>
        </w:tc>
        <w:tc>
          <w:tcPr>
            <w:tcW w:type="dxa" w:w="1587"/>
          </w:tcPr>
          <w:p>
            <w:pPr>
              <w:jc w:val="center"/>
            </w:pPr>
            <w:r>
              <w:rPr>
                <w:b w:val="0"/>
                <w:sz w:val="18"/>
              </w:rPr>
              <w:t>80 (51.6%)</w:t>
            </w:r>
          </w:p>
        </w:tc>
        <w:tc>
          <w:tcPr>
            <w:tcW w:type="dxa" w:w="1587"/>
          </w:tcPr>
          <w:p>
            <w:pPr>
              <w:jc w:val="center"/>
            </w:pPr>
            <w:r>
              <w:rPr>
                <w:b w:val="0"/>
                <w:sz w:val="18"/>
              </w:rPr>
              <w:t>60 (45.1%)</w:t>
            </w:r>
          </w:p>
        </w:tc>
        <w:tc>
          <w:tcPr>
            <w:tcW w:type="dxa" w:w="1587"/>
          </w:tcPr>
          <w:p>
            <w:pPr>
              <w:jc w:val="center"/>
            </w:pPr>
            <w:r>
              <w:rPr>
                <w:b w:val="0"/>
                <w:sz w:val="18"/>
              </w:rPr>
              <w:t>195 (48.8%)</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Tableau 17 – Services payants proposés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services_payants</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51 (45.5%)</w:t>
            </w:r>
          </w:p>
        </w:tc>
        <w:tc>
          <w:tcPr>
            <w:tcW w:type="dxa" w:w="1587"/>
          </w:tcPr>
          <w:p>
            <w:pPr>
              <w:jc w:val="center"/>
            </w:pPr>
            <w:r>
              <w:rPr>
                <w:b w:val="0"/>
                <w:sz w:val="18"/>
              </w:rPr>
              <w:t>71 (45.8%)</w:t>
            </w:r>
          </w:p>
        </w:tc>
        <w:tc>
          <w:tcPr>
            <w:tcW w:type="dxa" w:w="1587"/>
          </w:tcPr>
          <w:p>
            <w:pPr>
              <w:jc w:val="center"/>
            </w:pPr>
            <w:r>
              <w:rPr>
                <w:b w:val="0"/>
                <w:sz w:val="18"/>
              </w:rPr>
              <w:t>70 (52.6%)</w:t>
            </w:r>
          </w:p>
        </w:tc>
        <w:tc>
          <w:tcPr>
            <w:tcW w:type="dxa" w:w="1587"/>
          </w:tcPr>
          <w:p>
            <w:pPr>
              <w:jc w:val="center"/>
            </w:pPr>
            <w:r>
              <w:rPr>
                <w:b w:val="0"/>
                <w:sz w:val="18"/>
              </w:rPr>
              <w:t>192 (48.0%)</w:t>
            </w:r>
          </w:p>
        </w:tc>
      </w:tr>
      <w:tr>
        <w:tc>
          <w:tcPr>
            <w:tcW w:type="dxa" w:w="1984"/>
          </w:tcPr>
          <w:p>
            <w:r>
              <w:rPr>
                <w:b w:val="0"/>
                <w:sz w:val="18"/>
              </w:rPr>
              <w:t>Oui</w:t>
            </w:r>
          </w:p>
        </w:tc>
        <w:tc>
          <w:tcPr>
            <w:tcW w:type="dxa" w:w="1587"/>
          </w:tcPr>
          <w:p>
            <w:pPr>
              <w:jc w:val="center"/>
            </w:pPr>
            <w:r>
              <w:rPr>
                <w:b w:val="0"/>
                <w:sz w:val="18"/>
              </w:rPr>
              <w:t>61 (54.5%)</w:t>
            </w:r>
          </w:p>
        </w:tc>
        <w:tc>
          <w:tcPr>
            <w:tcW w:type="dxa" w:w="1587"/>
          </w:tcPr>
          <w:p>
            <w:pPr>
              <w:jc w:val="center"/>
            </w:pPr>
            <w:r>
              <w:rPr>
                <w:b w:val="0"/>
                <w:sz w:val="18"/>
              </w:rPr>
              <w:t>84 (54.2%)</w:t>
            </w:r>
          </w:p>
        </w:tc>
        <w:tc>
          <w:tcPr>
            <w:tcW w:type="dxa" w:w="1587"/>
          </w:tcPr>
          <w:p>
            <w:pPr>
              <w:jc w:val="center"/>
            </w:pPr>
            <w:r>
              <w:rPr>
                <w:b w:val="0"/>
                <w:sz w:val="18"/>
              </w:rPr>
              <w:t>63 (47.4%)</w:t>
            </w:r>
          </w:p>
        </w:tc>
        <w:tc>
          <w:tcPr>
            <w:tcW w:type="dxa" w:w="1587"/>
          </w:tcPr>
          <w:p>
            <w:pPr>
              <w:jc w:val="center"/>
            </w:pPr>
            <w:r>
              <w:rPr>
                <w:b w:val="0"/>
                <w:sz w:val="18"/>
              </w:rPr>
              <w:t>208 (52.0%)</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Tableau 18 – Abordabilité des tarifs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tarifs_abordables</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53 (47.3%)</w:t>
            </w:r>
          </w:p>
        </w:tc>
        <w:tc>
          <w:tcPr>
            <w:tcW w:type="dxa" w:w="1587"/>
          </w:tcPr>
          <w:p>
            <w:pPr>
              <w:jc w:val="center"/>
            </w:pPr>
            <w:r>
              <w:rPr>
                <w:b w:val="0"/>
                <w:sz w:val="18"/>
              </w:rPr>
              <w:t>76 (49.0%)</w:t>
            </w:r>
          </w:p>
        </w:tc>
        <w:tc>
          <w:tcPr>
            <w:tcW w:type="dxa" w:w="1587"/>
          </w:tcPr>
          <w:p>
            <w:pPr>
              <w:jc w:val="center"/>
            </w:pPr>
            <w:r>
              <w:rPr>
                <w:b w:val="0"/>
                <w:sz w:val="18"/>
              </w:rPr>
              <w:t>63 (47.4%)</w:t>
            </w:r>
          </w:p>
        </w:tc>
        <w:tc>
          <w:tcPr>
            <w:tcW w:type="dxa" w:w="1587"/>
          </w:tcPr>
          <w:p>
            <w:pPr>
              <w:jc w:val="center"/>
            </w:pPr>
            <w:r>
              <w:rPr>
                <w:b w:val="0"/>
                <w:sz w:val="18"/>
              </w:rPr>
              <w:t>192 (48.0%)</w:t>
            </w:r>
          </w:p>
        </w:tc>
      </w:tr>
      <w:tr>
        <w:tc>
          <w:tcPr>
            <w:tcW w:type="dxa" w:w="1984"/>
          </w:tcPr>
          <w:p>
            <w:r>
              <w:rPr>
                <w:b w:val="0"/>
                <w:sz w:val="18"/>
              </w:rPr>
              <w:t>Oui</w:t>
            </w:r>
          </w:p>
        </w:tc>
        <w:tc>
          <w:tcPr>
            <w:tcW w:type="dxa" w:w="1587"/>
          </w:tcPr>
          <w:p>
            <w:pPr>
              <w:jc w:val="center"/>
            </w:pPr>
            <w:r>
              <w:rPr>
                <w:b w:val="0"/>
                <w:sz w:val="18"/>
              </w:rPr>
              <w:t>59 (52.7%)</w:t>
            </w:r>
          </w:p>
        </w:tc>
        <w:tc>
          <w:tcPr>
            <w:tcW w:type="dxa" w:w="1587"/>
          </w:tcPr>
          <w:p>
            <w:pPr>
              <w:jc w:val="center"/>
            </w:pPr>
            <w:r>
              <w:rPr>
                <w:b w:val="0"/>
                <w:sz w:val="18"/>
              </w:rPr>
              <w:t>79 (51.0%)</w:t>
            </w:r>
          </w:p>
        </w:tc>
        <w:tc>
          <w:tcPr>
            <w:tcW w:type="dxa" w:w="1587"/>
          </w:tcPr>
          <w:p>
            <w:pPr>
              <w:jc w:val="center"/>
            </w:pPr>
            <w:r>
              <w:rPr>
                <w:b w:val="0"/>
                <w:sz w:val="18"/>
              </w:rPr>
              <w:t>70 (52.6%)</w:t>
            </w:r>
          </w:p>
        </w:tc>
        <w:tc>
          <w:tcPr>
            <w:tcW w:type="dxa" w:w="1587"/>
          </w:tcPr>
          <w:p>
            <w:pPr>
              <w:jc w:val="center"/>
            </w:pPr>
            <w:r>
              <w:rPr>
                <w:b w:val="0"/>
                <w:sz w:val="18"/>
              </w:rPr>
              <w:t>208 (52.0%)</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Tableau 19 – Présence d'un agent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agent_present</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46 (41.1%)</w:t>
            </w:r>
          </w:p>
        </w:tc>
        <w:tc>
          <w:tcPr>
            <w:tcW w:type="dxa" w:w="1587"/>
          </w:tcPr>
          <w:p>
            <w:pPr>
              <w:jc w:val="center"/>
            </w:pPr>
            <w:r>
              <w:rPr>
                <w:b w:val="0"/>
                <w:sz w:val="18"/>
              </w:rPr>
              <w:t>74 (47.7%)</w:t>
            </w:r>
          </w:p>
        </w:tc>
        <w:tc>
          <w:tcPr>
            <w:tcW w:type="dxa" w:w="1587"/>
          </w:tcPr>
          <w:p>
            <w:pPr>
              <w:jc w:val="center"/>
            </w:pPr>
            <w:r>
              <w:rPr>
                <w:b w:val="0"/>
                <w:sz w:val="18"/>
              </w:rPr>
              <w:t>57 (42.9%)</w:t>
            </w:r>
          </w:p>
        </w:tc>
        <w:tc>
          <w:tcPr>
            <w:tcW w:type="dxa" w:w="1587"/>
          </w:tcPr>
          <w:p>
            <w:pPr>
              <w:jc w:val="center"/>
            </w:pPr>
            <w:r>
              <w:rPr>
                <w:b w:val="0"/>
                <w:sz w:val="18"/>
              </w:rPr>
              <w:t>177 (44.2%)</w:t>
            </w:r>
          </w:p>
        </w:tc>
      </w:tr>
      <w:tr>
        <w:tc>
          <w:tcPr>
            <w:tcW w:type="dxa" w:w="1984"/>
          </w:tcPr>
          <w:p>
            <w:r>
              <w:rPr>
                <w:b w:val="0"/>
                <w:sz w:val="18"/>
              </w:rPr>
              <w:t>Oui</w:t>
            </w:r>
          </w:p>
        </w:tc>
        <w:tc>
          <w:tcPr>
            <w:tcW w:type="dxa" w:w="1587"/>
          </w:tcPr>
          <w:p>
            <w:pPr>
              <w:jc w:val="center"/>
            </w:pPr>
            <w:r>
              <w:rPr>
                <w:b w:val="0"/>
                <w:sz w:val="18"/>
              </w:rPr>
              <w:t>66 (58.9%)</w:t>
            </w:r>
          </w:p>
        </w:tc>
        <w:tc>
          <w:tcPr>
            <w:tcW w:type="dxa" w:w="1587"/>
          </w:tcPr>
          <w:p>
            <w:pPr>
              <w:jc w:val="center"/>
            </w:pPr>
            <w:r>
              <w:rPr>
                <w:b w:val="0"/>
                <w:sz w:val="18"/>
              </w:rPr>
              <w:t>81 (52.3%)</w:t>
            </w:r>
          </w:p>
        </w:tc>
        <w:tc>
          <w:tcPr>
            <w:tcW w:type="dxa" w:w="1587"/>
          </w:tcPr>
          <w:p>
            <w:pPr>
              <w:jc w:val="center"/>
            </w:pPr>
            <w:r>
              <w:rPr>
                <w:b w:val="0"/>
                <w:sz w:val="18"/>
              </w:rPr>
              <w:t>76 (57.1%)</w:t>
            </w:r>
          </w:p>
        </w:tc>
        <w:tc>
          <w:tcPr>
            <w:tcW w:type="dxa" w:w="1587"/>
          </w:tcPr>
          <w:p>
            <w:pPr>
              <w:jc w:val="center"/>
            </w:pPr>
            <w:r>
              <w:rPr>
                <w:b w:val="0"/>
                <w:sz w:val="18"/>
              </w:rPr>
              <w:t>223 (55.8%)</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Tableau 20 – Compétence de l'agent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agent_competent</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53 (47.3%)</w:t>
            </w:r>
          </w:p>
        </w:tc>
        <w:tc>
          <w:tcPr>
            <w:tcW w:type="dxa" w:w="1587"/>
          </w:tcPr>
          <w:p>
            <w:pPr>
              <w:jc w:val="center"/>
            </w:pPr>
            <w:r>
              <w:rPr>
                <w:b w:val="0"/>
                <w:sz w:val="18"/>
              </w:rPr>
              <w:t>78 (50.3%)</w:t>
            </w:r>
          </w:p>
        </w:tc>
        <w:tc>
          <w:tcPr>
            <w:tcW w:type="dxa" w:w="1587"/>
          </w:tcPr>
          <w:p>
            <w:pPr>
              <w:jc w:val="center"/>
            </w:pPr>
            <w:r>
              <w:rPr>
                <w:b w:val="0"/>
                <w:sz w:val="18"/>
              </w:rPr>
              <w:t>69 (51.9%)</w:t>
            </w:r>
          </w:p>
        </w:tc>
        <w:tc>
          <w:tcPr>
            <w:tcW w:type="dxa" w:w="1587"/>
          </w:tcPr>
          <w:p>
            <w:pPr>
              <w:jc w:val="center"/>
            </w:pPr>
            <w:r>
              <w:rPr>
                <w:b w:val="0"/>
                <w:sz w:val="18"/>
              </w:rPr>
              <w:t>200 (50.0%)</w:t>
            </w:r>
          </w:p>
        </w:tc>
      </w:tr>
      <w:tr>
        <w:tc>
          <w:tcPr>
            <w:tcW w:type="dxa" w:w="1984"/>
          </w:tcPr>
          <w:p>
            <w:r>
              <w:rPr>
                <w:b w:val="0"/>
                <w:sz w:val="18"/>
              </w:rPr>
              <w:t>Oui</w:t>
            </w:r>
          </w:p>
        </w:tc>
        <w:tc>
          <w:tcPr>
            <w:tcW w:type="dxa" w:w="1587"/>
          </w:tcPr>
          <w:p>
            <w:pPr>
              <w:jc w:val="center"/>
            </w:pPr>
            <w:r>
              <w:rPr>
                <w:b w:val="0"/>
                <w:sz w:val="18"/>
              </w:rPr>
              <w:t>59 (52.7%)</w:t>
            </w:r>
          </w:p>
        </w:tc>
        <w:tc>
          <w:tcPr>
            <w:tcW w:type="dxa" w:w="1587"/>
          </w:tcPr>
          <w:p>
            <w:pPr>
              <w:jc w:val="center"/>
            </w:pPr>
            <w:r>
              <w:rPr>
                <w:b w:val="0"/>
                <w:sz w:val="18"/>
              </w:rPr>
              <w:t>77 (49.7%)</w:t>
            </w:r>
          </w:p>
        </w:tc>
        <w:tc>
          <w:tcPr>
            <w:tcW w:type="dxa" w:w="1587"/>
          </w:tcPr>
          <w:p>
            <w:pPr>
              <w:jc w:val="center"/>
            </w:pPr>
            <w:r>
              <w:rPr>
                <w:b w:val="0"/>
                <w:sz w:val="18"/>
              </w:rPr>
              <w:t>64 (48.1%)</w:t>
            </w:r>
          </w:p>
        </w:tc>
        <w:tc>
          <w:tcPr>
            <w:tcW w:type="dxa" w:w="1587"/>
          </w:tcPr>
          <w:p>
            <w:pPr>
              <w:jc w:val="center"/>
            </w:pPr>
            <w:r>
              <w:rPr>
                <w:b w:val="0"/>
                <w:sz w:val="18"/>
              </w:rPr>
              <w:t>200 (50.0%)</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Figure 13 – Synthèse des indicateurs de qualité des services par commune (% Oui)</w:t>
      </w:r>
    </w:p>
    <w:p>
      <w:pPr>
        <w:jc w:val="center"/>
      </w:pPr>
      <w:r>
        <w:drawing>
          <wp:inline xmlns:a="http://schemas.openxmlformats.org/drawingml/2006/main" xmlns:pic="http://schemas.openxmlformats.org/drawingml/2006/picture">
            <wp:extent cx="5400000" cy="2218195"/>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00000" cy="2218195"/>
                    </a:xfrm>
                    <a:prstGeom prst="rect"/>
                  </pic:spPr>
                </pic:pic>
              </a:graphicData>
            </a:graphic>
          </wp:inline>
        </w:drawing>
      </w:r>
    </w:p>
    <w:p/>
    <w:p>
      <w:r>
        <w:br w:type="page"/>
      </w:r>
    </w:p>
    <w:p>
      <w:pPr>
        <w:pStyle w:val="Heading1"/>
      </w:pPr>
      <w:r>
        <w:t>SECTION 5 : EFFETS DE L'USAGE DES PNC SUR LES USAGERS PAR COMMUNE</w:t>
      </w:r>
    </w:p>
    <w:p>
      <w:pPr>
        <w:pStyle w:val="Caption"/>
      </w:pPr>
      <w:r>
        <w:rPr>
          <w:b/>
        </w:rPr>
        <w:t>Tableau 21 – Aide dans les démarches administratives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aide_demarches</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63 (56.2%)</w:t>
            </w:r>
          </w:p>
        </w:tc>
        <w:tc>
          <w:tcPr>
            <w:tcW w:type="dxa" w:w="1587"/>
          </w:tcPr>
          <w:p>
            <w:pPr>
              <w:jc w:val="center"/>
            </w:pPr>
            <w:r>
              <w:rPr>
                <w:b w:val="0"/>
                <w:sz w:val="18"/>
              </w:rPr>
              <w:t>87 (56.1%)</w:t>
            </w:r>
          </w:p>
        </w:tc>
        <w:tc>
          <w:tcPr>
            <w:tcW w:type="dxa" w:w="1587"/>
          </w:tcPr>
          <w:p>
            <w:pPr>
              <w:jc w:val="center"/>
            </w:pPr>
            <w:r>
              <w:rPr>
                <w:b w:val="0"/>
                <w:sz w:val="18"/>
              </w:rPr>
              <w:t>69 (51.9%)</w:t>
            </w:r>
          </w:p>
        </w:tc>
        <w:tc>
          <w:tcPr>
            <w:tcW w:type="dxa" w:w="1587"/>
          </w:tcPr>
          <w:p>
            <w:pPr>
              <w:jc w:val="center"/>
            </w:pPr>
            <w:r>
              <w:rPr>
                <w:b w:val="0"/>
                <w:sz w:val="18"/>
              </w:rPr>
              <w:t>219 (54.8%)</w:t>
            </w:r>
          </w:p>
        </w:tc>
      </w:tr>
      <w:tr>
        <w:tc>
          <w:tcPr>
            <w:tcW w:type="dxa" w:w="1984"/>
          </w:tcPr>
          <w:p>
            <w:r>
              <w:rPr>
                <w:b w:val="0"/>
                <w:sz w:val="18"/>
              </w:rPr>
              <w:t>Oui</w:t>
            </w:r>
          </w:p>
        </w:tc>
        <w:tc>
          <w:tcPr>
            <w:tcW w:type="dxa" w:w="1587"/>
          </w:tcPr>
          <w:p>
            <w:pPr>
              <w:jc w:val="center"/>
            </w:pPr>
            <w:r>
              <w:rPr>
                <w:b w:val="0"/>
                <w:sz w:val="18"/>
              </w:rPr>
              <w:t>49 (43.8%)</w:t>
            </w:r>
          </w:p>
        </w:tc>
        <w:tc>
          <w:tcPr>
            <w:tcW w:type="dxa" w:w="1587"/>
          </w:tcPr>
          <w:p>
            <w:pPr>
              <w:jc w:val="center"/>
            </w:pPr>
            <w:r>
              <w:rPr>
                <w:b w:val="0"/>
                <w:sz w:val="18"/>
              </w:rPr>
              <w:t>68 (43.9%)</w:t>
            </w:r>
          </w:p>
        </w:tc>
        <w:tc>
          <w:tcPr>
            <w:tcW w:type="dxa" w:w="1587"/>
          </w:tcPr>
          <w:p>
            <w:pPr>
              <w:jc w:val="center"/>
            </w:pPr>
            <w:r>
              <w:rPr>
                <w:b w:val="0"/>
                <w:sz w:val="18"/>
              </w:rPr>
              <w:t>64 (48.1%)</w:t>
            </w:r>
          </w:p>
        </w:tc>
        <w:tc>
          <w:tcPr>
            <w:tcW w:type="dxa" w:w="1587"/>
          </w:tcPr>
          <w:p>
            <w:pPr>
              <w:jc w:val="center"/>
            </w:pPr>
            <w:r>
              <w:rPr>
                <w:b w:val="0"/>
                <w:sz w:val="18"/>
              </w:rPr>
              <w:t>181 (45.2%)</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Tableau 22 – Amélioration des opportunités (emploi/études)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ameliore_opportunites</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58 (51.8%)</w:t>
            </w:r>
          </w:p>
        </w:tc>
        <w:tc>
          <w:tcPr>
            <w:tcW w:type="dxa" w:w="1587"/>
          </w:tcPr>
          <w:p>
            <w:pPr>
              <w:jc w:val="center"/>
            </w:pPr>
            <w:r>
              <w:rPr>
                <w:b w:val="0"/>
                <w:sz w:val="18"/>
              </w:rPr>
              <w:t>74 (47.7%)</w:t>
            </w:r>
          </w:p>
        </w:tc>
        <w:tc>
          <w:tcPr>
            <w:tcW w:type="dxa" w:w="1587"/>
          </w:tcPr>
          <w:p>
            <w:pPr>
              <w:jc w:val="center"/>
            </w:pPr>
            <w:r>
              <w:rPr>
                <w:b w:val="0"/>
                <w:sz w:val="18"/>
              </w:rPr>
              <w:t>64 (48.1%)</w:t>
            </w:r>
          </w:p>
        </w:tc>
        <w:tc>
          <w:tcPr>
            <w:tcW w:type="dxa" w:w="1587"/>
          </w:tcPr>
          <w:p>
            <w:pPr>
              <w:jc w:val="center"/>
            </w:pPr>
            <w:r>
              <w:rPr>
                <w:b w:val="0"/>
                <w:sz w:val="18"/>
              </w:rPr>
              <w:t>196 (49.0%)</w:t>
            </w:r>
          </w:p>
        </w:tc>
      </w:tr>
      <w:tr>
        <w:tc>
          <w:tcPr>
            <w:tcW w:type="dxa" w:w="1984"/>
          </w:tcPr>
          <w:p>
            <w:r>
              <w:rPr>
                <w:b w:val="0"/>
                <w:sz w:val="18"/>
              </w:rPr>
              <w:t>Oui</w:t>
            </w:r>
          </w:p>
        </w:tc>
        <w:tc>
          <w:tcPr>
            <w:tcW w:type="dxa" w:w="1587"/>
          </w:tcPr>
          <w:p>
            <w:pPr>
              <w:jc w:val="center"/>
            </w:pPr>
            <w:r>
              <w:rPr>
                <w:b w:val="0"/>
                <w:sz w:val="18"/>
              </w:rPr>
              <w:t>54 (48.2%)</w:t>
            </w:r>
          </w:p>
        </w:tc>
        <w:tc>
          <w:tcPr>
            <w:tcW w:type="dxa" w:w="1587"/>
          </w:tcPr>
          <w:p>
            <w:pPr>
              <w:jc w:val="center"/>
            </w:pPr>
            <w:r>
              <w:rPr>
                <w:b w:val="0"/>
                <w:sz w:val="18"/>
              </w:rPr>
              <w:t>81 (52.3%)</w:t>
            </w:r>
          </w:p>
        </w:tc>
        <w:tc>
          <w:tcPr>
            <w:tcW w:type="dxa" w:w="1587"/>
          </w:tcPr>
          <w:p>
            <w:pPr>
              <w:jc w:val="center"/>
            </w:pPr>
            <w:r>
              <w:rPr>
                <w:b w:val="0"/>
                <w:sz w:val="18"/>
              </w:rPr>
              <w:t>69 (51.9%)</w:t>
            </w:r>
          </w:p>
        </w:tc>
        <w:tc>
          <w:tcPr>
            <w:tcW w:type="dxa" w:w="1587"/>
          </w:tcPr>
          <w:p>
            <w:pPr>
              <w:jc w:val="center"/>
            </w:pPr>
            <w:r>
              <w:rPr>
                <w:b w:val="0"/>
                <w:sz w:val="18"/>
              </w:rPr>
              <w:t>204 (51.0%)</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Tableau 23 – Satisfaction des usagers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satisfaction</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57 (50.9%)</w:t>
            </w:r>
          </w:p>
        </w:tc>
        <w:tc>
          <w:tcPr>
            <w:tcW w:type="dxa" w:w="1587"/>
          </w:tcPr>
          <w:p>
            <w:pPr>
              <w:jc w:val="center"/>
            </w:pPr>
            <w:r>
              <w:rPr>
                <w:b w:val="0"/>
                <w:sz w:val="18"/>
              </w:rPr>
              <w:t>70 (45.2%)</w:t>
            </w:r>
          </w:p>
        </w:tc>
        <w:tc>
          <w:tcPr>
            <w:tcW w:type="dxa" w:w="1587"/>
          </w:tcPr>
          <w:p>
            <w:pPr>
              <w:jc w:val="center"/>
            </w:pPr>
            <w:r>
              <w:rPr>
                <w:b w:val="0"/>
                <w:sz w:val="18"/>
              </w:rPr>
              <w:t>65 (48.9%)</w:t>
            </w:r>
          </w:p>
        </w:tc>
        <w:tc>
          <w:tcPr>
            <w:tcW w:type="dxa" w:w="1587"/>
          </w:tcPr>
          <w:p>
            <w:pPr>
              <w:jc w:val="center"/>
            </w:pPr>
            <w:r>
              <w:rPr>
                <w:b w:val="0"/>
                <w:sz w:val="18"/>
              </w:rPr>
              <w:t>192 (48.0%)</w:t>
            </w:r>
          </w:p>
        </w:tc>
      </w:tr>
      <w:tr>
        <w:tc>
          <w:tcPr>
            <w:tcW w:type="dxa" w:w="1984"/>
          </w:tcPr>
          <w:p>
            <w:r>
              <w:rPr>
                <w:b w:val="0"/>
                <w:sz w:val="18"/>
              </w:rPr>
              <w:t>Oui</w:t>
            </w:r>
          </w:p>
        </w:tc>
        <w:tc>
          <w:tcPr>
            <w:tcW w:type="dxa" w:w="1587"/>
          </w:tcPr>
          <w:p>
            <w:pPr>
              <w:jc w:val="center"/>
            </w:pPr>
            <w:r>
              <w:rPr>
                <w:b w:val="0"/>
                <w:sz w:val="18"/>
              </w:rPr>
              <w:t>55 (49.1%)</w:t>
            </w:r>
          </w:p>
        </w:tc>
        <w:tc>
          <w:tcPr>
            <w:tcW w:type="dxa" w:w="1587"/>
          </w:tcPr>
          <w:p>
            <w:pPr>
              <w:jc w:val="center"/>
            </w:pPr>
            <w:r>
              <w:rPr>
                <w:b w:val="0"/>
                <w:sz w:val="18"/>
              </w:rPr>
              <w:t>85 (54.8%)</w:t>
            </w:r>
          </w:p>
        </w:tc>
        <w:tc>
          <w:tcPr>
            <w:tcW w:type="dxa" w:w="1587"/>
          </w:tcPr>
          <w:p>
            <w:pPr>
              <w:jc w:val="center"/>
            </w:pPr>
            <w:r>
              <w:rPr>
                <w:b w:val="0"/>
                <w:sz w:val="18"/>
              </w:rPr>
              <w:t>68 (51.1%)</w:t>
            </w:r>
          </w:p>
        </w:tc>
        <w:tc>
          <w:tcPr>
            <w:tcW w:type="dxa" w:w="1587"/>
          </w:tcPr>
          <w:p>
            <w:pPr>
              <w:jc w:val="center"/>
            </w:pPr>
            <w:r>
              <w:rPr>
                <w:b w:val="0"/>
                <w:sz w:val="18"/>
              </w:rPr>
              <w:t>208 (52.0%)</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Tableau 24 – Recommandation du PNC par commune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recommande</w:t>
            </w:r>
          </w:p>
        </w:tc>
        <w:tc>
          <w:tcPr>
            <w:tcW w:type="dxa" w:w="1587"/>
            <w:shd w:val="clear" w:color="auto" w:fill="1F4E79"/>
          </w:tcPr>
          <w:p>
            <w:pPr>
              <w:jc w:val="center"/>
            </w:pPr>
            <w:r>
              <w:rPr>
                <w:b/>
                <w:color w:val="FFFFFF"/>
                <w:sz w:val="18"/>
              </w:rPr>
              <w:t>Dassa-Zoume</w:t>
            </w:r>
          </w:p>
        </w:tc>
        <w:tc>
          <w:tcPr>
            <w:tcW w:type="dxa" w:w="1587"/>
            <w:shd w:val="clear" w:color="auto" w:fill="1F4E79"/>
          </w:tcPr>
          <w:p>
            <w:pPr>
              <w:jc w:val="center"/>
            </w:pPr>
            <w:r>
              <w:rPr>
                <w:b/>
                <w:color w:val="FFFFFF"/>
                <w:sz w:val="18"/>
              </w:rPr>
              <w:t>Glazoue</w:t>
            </w:r>
          </w:p>
        </w:tc>
        <w:tc>
          <w:tcPr>
            <w:tcW w:type="dxa" w:w="1587"/>
            <w:shd w:val="clear" w:color="auto" w:fill="1F4E79"/>
          </w:tcPr>
          <w:p>
            <w:pPr>
              <w:jc w:val="center"/>
            </w:pPr>
            <w:r>
              <w:rPr>
                <w:b/>
                <w:color w:val="FFFFFF"/>
                <w:sz w:val="18"/>
              </w:rPr>
              <w:t>Save</w:t>
            </w:r>
          </w:p>
        </w:tc>
        <w:tc>
          <w:tcPr>
            <w:tcW w:type="dxa" w:w="1587"/>
            <w:shd w:val="clear" w:color="auto" w:fill="1F4E79"/>
          </w:tcPr>
          <w:p>
            <w:pPr>
              <w:jc w:val="center"/>
            </w:pPr>
            <w:r>
              <w:rPr>
                <w:b/>
                <w:color w:val="FFFFFF"/>
                <w:sz w:val="18"/>
              </w:rPr>
              <w:t>Total</w:t>
            </w:r>
          </w:p>
        </w:tc>
      </w:tr>
      <w:tr>
        <w:tc>
          <w:tcPr>
            <w:tcW w:type="dxa" w:w="1984"/>
          </w:tcPr>
          <w:p>
            <w:r>
              <w:rPr>
                <w:b w:val="0"/>
                <w:sz w:val="18"/>
              </w:rPr>
              <w:t>Non</w:t>
            </w:r>
          </w:p>
        </w:tc>
        <w:tc>
          <w:tcPr>
            <w:tcW w:type="dxa" w:w="1587"/>
          </w:tcPr>
          <w:p>
            <w:pPr>
              <w:jc w:val="center"/>
            </w:pPr>
            <w:r>
              <w:rPr>
                <w:b w:val="0"/>
                <w:sz w:val="18"/>
              </w:rPr>
              <w:t>47 (42.0%)</w:t>
            </w:r>
          </w:p>
        </w:tc>
        <w:tc>
          <w:tcPr>
            <w:tcW w:type="dxa" w:w="1587"/>
          </w:tcPr>
          <w:p>
            <w:pPr>
              <w:jc w:val="center"/>
            </w:pPr>
            <w:r>
              <w:rPr>
                <w:b w:val="0"/>
                <w:sz w:val="18"/>
              </w:rPr>
              <w:t>84 (54.2%)</w:t>
            </w:r>
          </w:p>
        </w:tc>
        <w:tc>
          <w:tcPr>
            <w:tcW w:type="dxa" w:w="1587"/>
          </w:tcPr>
          <w:p>
            <w:pPr>
              <w:jc w:val="center"/>
            </w:pPr>
            <w:r>
              <w:rPr>
                <w:b w:val="0"/>
                <w:sz w:val="18"/>
              </w:rPr>
              <w:t>70 (52.6%)</w:t>
            </w:r>
          </w:p>
        </w:tc>
        <w:tc>
          <w:tcPr>
            <w:tcW w:type="dxa" w:w="1587"/>
          </w:tcPr>
          <w:p>
            <w:pPr>
              <w:jc w:val="center"/>
            </w:pPr>
            <w:r>
              <w:rPr>
                <w:b w:val="0"/>
                <w:sz w:val="18"/>
              </w:rPr>
              <w:t>201 (50.2%)</w:t>
            </w:r>
          </w:p>
        </w:tc>
      </w:tr>
      <w:tr>
        <w:tc>
          <w:tcPr>
            <w:tcW w:type="dxa" w:w="1984"/>
          </w:tcPr>
          <w:p>
            <w:r>
              <w:rPr>
                <w:b w:val="0"/>
                <w:sz w:val="18"/>
              </w:rPr>
              <w:t>Oui</w:t>
            </w:r>
          </w:p>
        </w:tc>
        <w:tc>
          <w:tcPr>
            <w:tcW w:type="dxa" w:w="1587"/>
          </w:tcPr>
          <w:p>
            <w:pPr>
              <w:jc w:val="center"/>
            </w:pPr>
            <w:r>
              <w:rPr>
                <w:b w:val="0"/>
                <w:sz w:val="18"/>
              </w:rPr>
              <w:t>65 (58.0%)</w:t>
            </w:r>
          </w:p>
        </w:tc>
        <w:tc>
          <w:tcPr>
            <w:tcW w:type="dxa" w:w="1587"/>
          </w:tcPr>
          <w:p>
            <w:pPr>
              <w:jc w:val="center"/>
            </w:pPr>
            <w:r>
              <w:rPr>
                <w:b w:val="0"/>
                <w:sz w:val="18"/>
              </w:rPr>
              <w:t>71 (45.8%)</w:t>
            </w:r>
          </w:p>
        </w:tc>
        <w:tc>
          <w:tcPr>
            <w:tcW w:type="dxa" w:w="1587"/>
          </w:tcPr>
          <w:p>
            <w:pPr>
              <w:jc w:val="center"/>
            </w:pPr>
            <w:r>
              <w:rPr>
                <w:b w:val="0"/>
                <w:sz w:val="18"/>
              </w:rPr>
              <w:t>63 (47.4%)</w:t>
            </w:r>
          </w:p>
        </w:tc>
        <w:tc>
          <w:tcPr>
            <w:tcW w:type="dxa" w:w="1587"/>
          </w:tcPr>
          <w:p>
            <w:pPr>
              <w:jc w:val="center"/>
            </w:pPr>
            <w:r>
              <w:rPr>
                <w:b w:val="0"/>
                <w:sz w:val="18"/>
              </w:rPr>
              <w:t>199 (49.8%)</w:t>
            </w:r>
          </w:p>
        </w:tc>
      </w:tr>
      <w:tr>
        <w:tc>
          <w:tcPr>
            <w:tcW w:type="dxa" w:w="1984"/>
            <w:shd w:val="clear" w:color="auto" w:fill="D6E4F0"/>
          </w:tcPr>
          <w:p>
            <w:r>
              <w:rPr>
                <w:b/>
                <w:sz w:val="18"/>
              </w:rPr>
              <w:t>Total</w:t>
            </w:r>
          </w:p>
        </w:tc>
        <w:tc>
          <w:tcPr>
            <w:tcW w:type="dxa" w:w="1587"/>
            <w:shd w:val="clear" w:color="auto" w:fill="D6E4F0"/>
          </w:tcPr>
          <w:p>
            <w:pPr>
              <w:jc w:val="center"/>
            </w:pPr>
            <w:r>
              <w:rPr>
                <w:b w:val="0"/>
                <w:sz w:val="18"/>
              </w:rPr>
              <w:t>112</w:t>
            </w:r>
          </w:p>
        </w:tc>
        <w:tc>
          <w:tcPr>
            <w:tcW w:type="dxa" w:w="1587"/>
            <w:shd w:val="clear" w:color="auto" w:fill="D6E4F0"/>
          </w:tcPr>
          <w:p>
            <w:pPr>
              <w:jc w:val="center"/>
            </w:pPr>
            <w:r>
              <w:rPr>
                <w:b w:val="0"/>
                <w:sz w:val="18"/>
              </w:rPr>
              <w:t>155</w:t>
            </w:r>
          </w:p>
        </w:tc>
        <w:tc>
          <w:tcPr>
            <w:tcW w:type="dxa" w:w="1587"/>
            <w:shd w:val="clear" w:color="auto" w:fill="D6E4F0"/>
          </w:tcPr>
          <w:p>
            <w:pPr>
              <w:jc w:val="center"/>
            </w:pPr>
            <w:r>
              <w:rPr>
                <w:b w:val="0"/>
                <w:sz w:val="18"/>
              </w:rPr>
              <w:t>133</w:t>
            </w:r>
          </w:p>
        </w:tc>
        <w:tc>
          <w:tcPr>
            <w:tcW w:type="dxa" w:w="1587"/>
            <w:shd w:val="clear" w:color="auto" w:fill="D6E4F0"/>
          </w:tcPr>
          <w:p>
            <w:pPr>
              <w:jc w:val="center"/>
            </w:pPr>
            <w:r>
              <w:rPr>
                <w:b w:val="0"/>
                <w:sz w:val="18"/>
              </w:rPr>
              <w:t>400</w:t>
            </w:r>
          </w:p>
        </w:tc>
      </w:tr>
    </w:tbl>
    <w:p/>
    <w:p>
      <w:pPr>
        <w:pStyle w:val="Caption"/>
      </w:pPr>
      <w:r>
        <w:rPr>
          <w:b/>
        </w:rPr>
        <w:t>Figure 14 – Effets de l'usage du PNC par commune (% Oui)</w:t>
      </w:r>
    </w:p>
    <w:p>
      <w:pPr>
        <w:jc w:val="center"/>
      </w:pPr>
      <w:r>
        <w:drawing>
          <wp:inline xmlns:a="http://schemas.openxmlformats.org/drawingml/2006/main" xmlns:pic="http://schemas.openxmlformats.org/drawingml/2006/picture">
            <wp:extent cx="5400000" cy="2368510"/>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00000" cy="2368510"/>
                    </a:xfrm>
                    <a:prstGeom prst="rect"/>
                  </pic:spPr>
                </pic:pic>
              </a:graphicData>
            </a:graphic>
          </wp:inline>
        </w:drawing>
      </w:r>
    </w:p>
    <w:p/>
    <w:p>
      <w:r>
        <w:br w:type="page"/>
      </w:r>
    </w:p>
    <w:p>
      <w:pPr>
        <w:pStyle w:val="Heading1"/>
      </w:pPr>
      <w:r>
        <w:t>SECTION 6 : ÉTUDE DES FACTEURS D'INFLUENCE DES PNC</w:t>
      </w:r>
    </w:p>
    <w:p>
      <w:pPr>
        <w:spacing w:after="80"/>
      </w:pPr>
      <w:r>
        <w:t>Cette section étudie les facteurs susceptibles d'influencer l'appropriation des PNC au moyen de tests d'indépendance du Chi-deux (χ²). L'intensité des associations est mesurée par le V de Cramér (0 = aucun lien ; 1 = lien parfait). Seuil de significativité retenu : α = 0,05.</w:t>
      </w:r>
    </w:p>
    <w:p>
      <w:pPr>
        <w:spacing w:after="120"/>
      </w:pPr>
      <w:r>
        <w:rPr>
          <w:i/>
          <w:color w:val="555555"/>
          <w:sz w:val="18"/>
        </w:rPr>
        <w:t>Lecture : ns = non significatif ; * p &lt; 0,05 ; ** p &lt; 0,01 ; *** p &lt; 0,001. Force du lien : Faible (V &lt; 0,15) / Moyen (0,15 ≤ V &lt; 0,30) / Fort (V ≥ 0,30).</w:t>
      </w:r>
    </w:p>
    <w:p>
      <w:pPr>
        <w:pStyle w:val="Caption"/>
      </w:pPr>
      <w:r>
        <w:rPr>
          <w:b/>
        </w:rPr>
        <w:t>Tableau 25 – Tests d'indépendance Chi-deux : facteurs d'influence × appropriation du PNC</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984"/>
            <w:shd w:val="clear" w:color="auto" w:fill="1F4E79"/>
          </w:tcPr>
          <w:p>
            <w:pPr>
              <w:jc w:val="center"/>
            </w:pPr>
            <w:r>
              <w:rPr>
                <w:b/>
                <w:color w:val="FFFFFF"/>
                <w:sz w:val="18"/>
              </w:rPr>
              <w:t>Facteur</w:t>
            </w:r>
          </w:p>
        </w:tc>
        <w:tc>
          <w:tcPr>
            <w:tcW w:type="dxa" w:w="1587"/>
            <w:shd w:val="clear" w:color="auto" w:fill="1F4E79"/>
          </w:tcPr>
          <w:p>
            <w:pPr>
              <w:jc w:val="center"/>
            </w:pPr>
            <w:r>
              <w:rPr>
                <w:b/>
                <w:color w:val="FFFFFF"/>
                <w:sz w:val="18"/>
              </w:rPr>
              <w:t>Variable dépendante</w:t>
            </w:r>
          </w:p>
        </w:tc>
        <w:tc>
          <w:tcPr>
            <w:tcW w:type="dxa" w:w="1587"/>
            <w:shd w:val="clear" w:color="auto" w:fill="1F4E79"/>
          </w:tcPr>
          <w:p>
            <w:pPr>
              <w:jc w:val="center"/>
            </w:pPr>
            <w:r>
              <w:rPr>
                <w:b/>
                <w:color w:val="FFFFFF"/>
                <w:sz w:val="18"/>
              </w:rPr>
              <w:t>n</w:t>
            </w:r>
          </w:p>
        </w:tc>
        <w:tc>
          <w:tcPr>
            <w:tcW w:type="dxa" w:w="1587"/>
            <w:shd w:val="clear" w:color="auto" w:fill="1F4E79"/>
          </w:tcPr>
          <w:p>
            <w:pPr>
              <w:jc w:val="center"/>
            </w:pPr>
            <w:r>
              <w:rPr>
                <w:b/>
                <w:color w:val="FFFFFF"/>
                <w:sz w:val="18"/>
              </w:rPr>
              <w:t>χ²</w:t>
            </w:r>
          </w:p>
        </w:tc>
        <w:tc>
          <w:tcPr>
            <w:tcW w:type="dxa" w:w="1587"/>
            <w:shd w:val="clear" w:color="auto" w:fill="1F4E79"/>
          </w:tcPr>
          <w:p>
            <w:pPr>
              <w:jc w:val="center"/>
            </w:pPr>
            <w:r>
              <w:rPr>
                <w:b/>
                <w:color w:val="FFFFFF"/>
                <w:sz w:val="18"/>
              </w:rPr>
              <w:t>ddl</w:t>
            </w:r>
          </w:p>
        </w:tc>
        <w:tc>
          <w:tcPr>
            <w:tcW w:type="dxa" w:w="1587"/>
            <w:shd w:val="clear" w:color="auto" w:fill="1F4E79"/>
          </w:tcPr>
          <w:p>
            <w:pPr>
              <w:jc w:val="center"/>
            </w:pPr>
            <w:r>
              <w:rPr>
                <w:b/>
                <w:color w:val="FFFFFF"/>
                <w:sz w:val="18"/>
              </w:rPr>
              <w:t>p-value</w:t>
            </w:r>
          </w:p>
        </w:tc>
        <w:tc>
          <w:tcPr>
            <w:tcW w:type="dxa" w:w="1587"/>
            <w:shd w:val="clear" w:color="auto" w:fill="1F4E79"/>
          </w:tcPr>
          <w:p>
            <w:pPr>
              <w:jc w:val="center"/>
            </w:pPr>
            <w:r>
              <w:rPr>
                <w:b/>
                <w:color w:val="FFFFFF"/>
                <w:sz w:val="18"/>
              </w:rPr>
              <w:t>Sig.</w:t>
            </w:r>
          </w:p>
        </w:tc>
        <w:tc>
          <w:tcPr>
            <w:tcW w:type="dxa" w:w="1587"/>
            <w:shd w:val="clear" w:color="auto" w:fill="1F4E79"/>
          </w:tcPr>
          <w:p>
            <w:pPr>
              <w:jc w:val="center"/>
            </w:pPr>
            <w:r>
              <w:rPr>
                <w:b/>
                <w:color w:val="FFFFFF"/>
                <w:sz w:val="18"/>
              </w:rPr>
              <w:t>V de Cramér</w:t>
            </w:r>
          </w:p>
        </w:tc>
        <w:tc>
          <w:tcPr>
            <w:tcW w:type="dxa" w:w="1587"/>
            <w:shd w:val="clear" w:color="auto" w:fill="1F4E79"/>
          </w:tcPr>
          <w:p>
            <w:pPr>
              <w:jc w:val="center"/>
            </w:pPr>
            <w:r>
              <w:rPr>
                <w:b/>
                <w:color w:val="FFFFFF"/>
                <w:sz w:val="18"/>
              </w:rPr>
              <w:t>Force</w:t>
            </w:r>
          </w:p>
        </w:tc>
      </w:tr>
      <w:tr>
        <w:tc>
          <w:tcPr>
            <w:tcW w:type="dxa" w:w="1984"/>
          </w:tcPr>
          <w:p>
            <w:r>
              <w:rPr>
                <w:b w:val="0"/>
                <w:sz w:val="18"/>
              </w:rPr>
              <w:t>Présence d'un agent (E7)</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1.404</w:t>
            </w:r>
          </w:p>
        </w:tc>
        <w:tc>
          <w:tcPr>
            <w:tcW w:type="dxa" w:w="1587"/>
          </w:tcPr>
          <w:p>
            <w:pPr>
              <w:jc w:val="center"/>
            </w:pPr>
            <w:r>
              <w:rPr>
                <w:b w:val="0"/>
                <w:sz w:val="18"/>
              </w:rPr>
              <w:t>1</w:t>
            </w:r>
          </w:p>
        </w:tc>
        <w:tc>
          <w:tcPr>
            <w:tcW w:type="dxa" w:w="1587"/>
          </w:tcPr>
          <w:p>
            <w:pPr>
              <w:jc w:val="center"/>
            </w:pPr>
            <w:r>
              <w:rPr>
                <w:b w:val="0"/>
                <w:sz w:val="18"/>
              </w:rPr>
              <w:t>0.236</w:t>
            </w:r>
          </w:p>
        </w:tc>
        <w:tc>
          <w:tcPr>
            <w:tcW w:type="dxa" w:w="1587"/>
          </w:tcPr>
          <w:p>
            <w:pPr>
              <w:jc w:val="center"/>
            </w:pPr>
            <w:r>
              <w:rPr>
                <w:b w:val="0"/>
                <w:sz w:val="18"/>
              </w:rPr>
              <w:t>ns</w:t>
            </w:r>
          </w:p>
        </w:tc>
        <w:tc>
          <w:tcPr>
            <w:tcW w:type="dxa" w:w="1587"/>
          </w:tcPr>
          <w:p>
            <w:pPr>
              <w:jc w:val="center"/>
            </w:pPr>
            <w:r>
              <w:rPr>
                <w:b w:val="0"/>
                <w:sz w:val="18"/>
              </w:rPr>
              <w:t>0.059</w:t>
            </w:r>
          </w:p>
        </w:tc>
        <w:tc>
          <w:tcPr>
            <w:tcW w:type="dxa" w:w="1587"/>
          </w:tcPr>
          <w:p>
            <w:pPr>
              <w:jc w:val="center"/>
            </w:pPr>
            <w:r>
              <w:rPr>
                <w:b w:val="0"/>
                <w:sz w:val="18"/>
              </w:rPr>
              <w:t>Faible</w:t>
            </w:r>
          </w:p>
        </w:tc>
      </w:tr>
      <w:tr>
        <w:tc>
          <w:tcPr>
            <w:tcW w:type="dxa" w:w="1984"/>
          </w:tcPr>
          <w:p>
            <w:r>
              <w:rPr>
                <w:b w:val="0"/>
                <w:sz w:val="18"/>
              </w:rPr>
              <w:t>Présence d'un agent (E7)</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2.194</w:t>
            </w:r>
          </w:p>
        </w:tc>
        <w:tc>
          <w:tcPr>
            <w:tcW w:type="dxa" w:w="1587"/>
          </w:tcPr>
          <w:p>
            <w:pPr>
              <w:jc w:val="center"/>
            </w:pPr>
            <w:r>
              <w:rPr>
                <w:b w:val="0"/>
                <w:sz w:val="18"/>
              </w:rPr>
              <w:t>3</w:t>
            </w:r>
          </w:p>
        </w:tc>
        <w:tc>
          <w:tcPr>
            <w:tcW w:type="dxa" w:w="1587"/>
          </w:tcPr>
          <w:p>
            <w:pPr>
              <w:jc w:val="center"/>
            </w:pPr>
            <w:r>
              <w:rPr>
                <w:b w:val="0"/>
                <w:sz w:val="18"/>
              </w:rPr>
              <w:t>0.533</w:t>
            </w:r>
          </w:p>
        </w:tc>
        <w:tc>
          <w:tcPr>
            <w:tcW w:type="dxa" w:w="1587"/>
          </w:tcPr>
          <w:p>
            <w:pPr>
              <w:jc w:val="center"/>
            </w:pPr>
            <w:r>
              <w:rPr>
                <w:b w:val="0"/>
                <w:sz w:val="18"/>
              </w:rPr>
              <w:t>ns</w:t>
            </w:r>
          </w:p>
        </w:tc>
        <w:tc>
          <w:tcPr>
            <w:tcW w:type="dxa" w:w="1587"/>
          </w:tcPr>
          <w:p>
            <w:pPr>
              <w:jc w:val="center"/>
            </w:pPr>
            <w:r>
              <w:rPr>
                <w:b w:val="0"/>
                <w:sz w:val="18"/>
              </w:rPr>
              <w:t>0.074</w:t>
            </w:r>
          </w:p>
        </w:tc>
        <w:tc>
          <w:tcPr>
            <w:tcW w:type="dxa" w:w="1587"/>
          </w:tcPr>
          <w:p>
            <w:pPr>
              <w:jc w:val="center"/>
            </w:pPr>
            <w:r>
              <w:rPr>
                <w:b w:val="0"/>
                <w:sz w:val="18"/>
              </w:rPr>
              <w:t>Faible</w:t>
            </w:r>
          </w:p>
        </w:tc>
      </w:tr>
      <w:tr>
        <w:tc>
          <w:tcPr>
            <w:tcW w:type="dxa" w:w="1984"/>
          </w:tcPr>
          <w:p>
            <w:r>
              <w:rPr>
                <w:b w:val="0"/>
                <w:sz w:val="18"/>
              </w:rPr>
              <w:t>Présence d'un agent (E7)</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0.486</w:t>
            </w:r>
          </w:p>
        </w:tc>
        <w:tc>
          <w:tcPr>
            <w:tcW w:type="dxa" w:w="1587"/>
          </w:tcPr>
          <w:p>
            <w:pPr>
              <w:jc w:val="center"/>
            </w:pPr>
            <w:r>
              <w:rPr>
                <w:b w:val="0"/>
                <w:sz w:val="18"/>
              </w:rPr>
              <w:t>1</w:t>
            </w:r>
          </w:p>
        </w:tc>
        <w:tc>
          <w:tcPr>
            <w:tcW w:type="dxa" w:w="1587"/>
          </w:tcPr>
          <w:p>
            <w:pPr>
              <w:jc w:val="center"/>
            </w:pPr>
            <w:r>
              <w:rPr>
                <w:b w:val="0"/>
                <w:sz w:val="18"/>
              </w:rPr>
              <w:t>0.4857</w:t>
            </w:r>
          </w:p>
        </w:tc>
        <w:tc>
          <w:tcPr>
            <w:tcW w:type="dxa" w:w="1587"/>
          </w:tcPr>
          <w:p>
            <w:pPr>
              <w:jc w:val="center"/>
            </w:pPr>
            <w:r>
              <w:rPr>
                <w:b w:val="0"/>
                <w:sz w:val="18"/>
              </w:rPr>
              <w:t>ns</w:t>
            </w:r>
          </w:p>
        </w:tc>
        <w:tc>
          <w:tcPr>
            <w:tcW w:type="dxa" w:w="1587"/>
          </w:tcPr>
          <w:p>
            <w:pPr>
              <w:jc w:val="center"/>
            </w:pPr>
            <w:r>
              <w:rPr>
                <w:b w:val="0"/>
                <w:sz w:val="18"/>
              </w:rPr>
              <w:t>0.035</w:t>
            </w:r>
          </w:p>
        </w:tc>
        <w:tc>
          <w:tcPr>
            <w:tcW w:type="dxa" w:w="1587"/>
          </w:tcPr>
          <w:p>
            <w:pPr>
              <w:jc w:val="center"/>
            </w:pPr>
            <w:r>
              <w:rPr>
                <w:b w:val="0"/>
                <w:sz w:val="18"/>
              </w:rPr>
              <w:t>Faible</w:t>
            </w:r>
          </w:p>
        </w:tc>
      </w:tr>
      <w:tr>
        <w:tc>
          <w:tcPr>
            <w:tcW w:type="dxa" w:w="1984"/>
          </w:tcPr>
          <w:p>
            <w:r>
              <w:rPr>
                <w:b w:val="0"/>
                <w:sz w:val="18"/>
              </w:rPr>
              <w:t>Compétence de l'agent (E8)</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1.69</w:t>
            </w:r>
          </w:p>
        </w:tc>
        <w:tc>
          <w:tcPr>
            <w:tcW w:type="dxa" w:w="1587"/>
          </w:tcPr>
          <w:p>
            <w:pPr>
              <w:jc w:val="center"/>
            </w:pPr>
            <w:r>
              <w:rPr>
                <w:b w:val="0"/>
                <w:sz w:val="18"/>
              </w:rPr>
              <w:t>1</w:t>
            </w:r>
          </w:p>
        </w:tc>
        <w:tc>
          <w:tcPr>
            <w:tcW w:type="dxa" w:w="1587"/>
          </w:tcPr>
          <w:p>
            <w:pPr>
              <w:jc w:val="center"/>
            </w:pPr>
            <w:r>
              <w:rPr>
                <w:b w:val="0"/>
                <w:sz w:val="18"/>
              </w:rPr>
              <w:t>0.1936</w:t>
            </w:r>
          </w:p>
        </w:tc>
        <w:tc>
          <w:tcPr>
            <w:tcW w:type="dxa" w:w="1587"/>
          </w:tcPr>
          <w:p>
            <w:pPr>
              <w:jc w:val="center"/>
            </w:pPr>
            <w:r>
              <w:rPr>
                <w:b w:val="0"/>
                <w:sz w:val="18"/>
              </w:rPr>
              <w:t>ns</w:t>
            </w:r>
          </w:p>
        </w:tc>
        <w:tc>
          <w:tcPr>
            <w:tcW w:type="dxa" w:w="1587"/>
          </w:tcPr>
          <w:p>
            <w:pPr>
              <w:jc w:val="center"/>
            </w:pPr>
            <w:r>
              <w:rPr>
                <w:b w:val="0"/>
                <w:sz w:val="18"/>
              </w:rPr>
              <w:t>0.065</w:t>
            </w:r>
          </w:p>
        </w:tc>
        <w:tc>
          <w:tcPr>
            <w:tcW w:type="dxa" w:w="1587"/>
          </w:tcPr>
          <w:p>
            <w:pPr>
              <w:jc w:val="center"/>
            </w:pPr>
            <w:r>
              <w:rPr>
                <w:b w:val="0"/>
                <w:sz w:val="18"/>
              </w:rPr>
              <w:t>Faible</w:t>
            </w:r>
          </w:p>
        </w:tc>
      </w:tr>
      <w:tr>
        <w:tc>
          <w:tcPr>
            <w:tcW w:type="dxa" w:w="1984"/>
          </w:tcPr>
          <w:p>
            <w:r>
              <w:rPr>
                <w:b w:val="0"/>
                <w:sz w:val="18"/>
              </w:rPr>
              <w:t>Compétence de l'agent (E8)</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2.187</w:t>
            </w:r>
          </w:p>
        </w:tc>
        <w:tc>
          <w:tcPr>
            <w:tcW w:type="dxa" w:w="1587"/>
          </w:tcPr>
          <w:p>
            <w:pPr>
              <w:jc w:val="center"/>
            </w:pPr>
            <w:r>
              <w:rPr>
                <w:b w:val="0"/>
                <w:sz w:val="18"/>
              </w:rPr>
              <w:t>3</w:t>
            </w:r>
          </w:p>
        </w:tc>
        <w:tc>
          <w:tcPr>
            <w:tcW w:type="dxa" w:w="1587"/>
          </w:tcPr>
          <w:p>
            <w:pPr>
              <w:jc w:val="center"/>
            </w:pPr>
            <w:r>
              <w:rPr>
                <w:b w:val="0"/>
                <w:sz w:val="18"/>
              </w:rPr>
              <w:t>0.5345</w:t>
            </w:r>
          </w:p>
        </w:tc>
        <w:tc>
          <w:tcPr>
            <w:tcW w:type="dxa" w:w="1587"/>
          </w:tcPr>
          <w:p>
            <w:pPr>
              <w:jc w:val="center"/>
            </w:pPr>
            <w:r>
              <w:rPr>
                <w:b w:val="0"/>
                <w:sz w:val="18"/>
              </w:rPr>
              <w:t>ns</w:t>
            </w:r>
          </w:p>
        </w:tc>
        <w:tc>
          <w:tcPr>
            <w:tcW w:type="dxa" w:w="1587"/>
          </w:tcPr>
          <w:p>
            <w:pPr>
              <w:jc w:val="center"/>
            </w:pPr>
            <w:r>
              <w:rPr>
                <w:b w:val="0"/>
                <w:sz w:val="18"/>
              </w:rPr>
              <w:t>0.074</w:t>
            </w:r>
          </w:p>
        </w:tc>
        <w:tc>
          <w:tcPr>
            <w:tcW w:type="dxa" w:w="1587"/>
          </w:tcPr>
          <w:p>
            <w:pPr>
              <w:jc w:val="center"/>
            </w:pPr>
            <w:r>
              <w:rPr>
                <w:b w:val="0"/>
                <w:sz w:val="18"/>
              </w:rPr>
              <w:t>Faible</w:t>
            </w:r>
          </w:p>
        </w:tc>
      </w:tr>
      <w:tr>
        <w:tc>
          <w:tcPr>
            <w:tcW w:type="dxa" w:w="1984"/>
          </w:tcPr>
          <w:p>
            <w:r>
              <w:rPr>
                <w:b w:val="0"/>
                <w:sz w:val="18"/>
              </w:rPr>
              <w:t>Compétence de l'agent (E8)</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0.01</w:t>
            </w:r>
          </w:p>
        </w:tc>
        <w:tc>
          <w:tcPr>
            <w:tcW w:type="dxa" w:w="1587"/>
          </w:tcPr>
          <w:p>
            <w:pPr>
              <w:jc w:val="center"/>
            </w:pPr>
            <w:r>
              <w:rPr>
                <w:b w:val="0"/>
                <w:sz w:val="18"/>
              </w:rPr>
              <w:t>1</w:t>
            </w:r>
          </w:p>
        </w:tc>
        <w:tc>
          <w:tcPr>
            <w:tcW w:type="dxa" w:w="1587"/>
          </w:tcPr>
          <w:p>
            <w:pPr>
              <w:jc w:val="center"/>
            </w:pPr>
            <w:r>
              <w:rPr>
                <w:b w:val="0"/>
                <w:sz w:val="18"/>
              </w:rPr>
              <w:t>0.9203</w:t>
            </w:r>
          </w:p>
        </w:tc>
        <w:tc>
          <w:tcPr>
            <w:tcW w:type="dxa" w:w="1587"/>
          </w:tcPr>
          <w:p>
            <w:pPr>
              <w:jc w:val="center"/>
            </w:pPr>
            <w:r>
              <w:rPr>
                <w:b w:val="0"/>
                <w:sz w:val="18"/>
              </w:rPr>
              <w:t>ns</w:t>
            </w:r>
          </w:p>
        </w:tc>
        <w:tc>
          <w:tcPr>
            <w:tcW w:type="dxa" w:w="1587"/>
          </w:tcPr>
          <w:p>
            <w:pPr>
              <w:jc w:val="center"/>
            </w:pPr>
            <w:r>
              <w:rPr>
                <w:b w:val="0"/>
                <w:sz w:val="18"/>
              </w:rPr>
              <w:t>0.005</w:t>
            </w:r>
          </w:p>
        </w:tc>
        <w:tc>
          <w:tcPr>
            <w:tcW w:type="dxa" w:w="1587"/>
          </w:tcPr>
          <w:p>
            <w:pPr>
              <w:jc w:val="center"/>
            </w:pPr>
            <w:r>
              <w:rPr>
                <w:b w:val="0"/>
                <w:sz w:val="18"/>
              </w:rPr>
              <w:t>Faible</w:t>
            </w:r>
          </w:p>
        </w:tc>
      </w:tr>
      <w:tr>
        <w:tc>
          <w:tcPr>
            <w:tcW w:type="dxa" w:w="1984"/>
          </w:tcPr>
          <w:p>
            <w:r>
              <w:rPr>
                <w:b w:val="0"/>
                <w:sz w:val="18"/>
              </w:rPr>
              <w:t>Niveau TIC (D3)</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3.52</w:t>
            </w:r>
          </w:p>
        </w:tc>
        <w:tc>
          <w:tcPr>
            <w:tcW w:type="dxa" w:w="1587"/>
          </w:tcPr>
          <w:p>
            <w:pPr>
              <w:jc w:val="center"/>
            </w:pPr>
            <w:r>
              <w:rPr>
                <w:b w:val="0"/>
                <w:sz w:val="18"/>
              </w:rPr>
              <w:t>4</w:t>
            </w:r>
          </w:p>
        </w:tc>
        <w:tc>
          <w:tcPr>
            <w:tcW w:type="dxa" w:w="1587"/>
          </w:tcPr>
          <w:p>
            <w:pPr>
              <w:jc w:val="center"/>
            </w:pPr>
            <w:r>
              <w:rPr>
                <w:b w:val="0"/>
                <w:sz w:val="18"/>
              </w:rPr>
              <w:t>0.4749</w:t>
            </w:r>
          </w:p>
        </w:tc>
        <w:tc>
          <w:tcPr>
            <w:tcW w:type="dxa" w:w="1587"/>
          </w:tcPr>
          <w:p>
            <w:pPr>
              <w:jc w:val="center"/>
            </w:pPr>
            <w:r>
              <w:rPr>
                <w:b w:val="0"/>
                <w:sz w:val="18"/>
              </w:rPr>
              <w:t>ns</w:t>
            </w:r>
          </w:p>
        </w:tc>
        <w:tc>
          <w:tcPr>
            <w:tcW w:type="dxa" w:w="1587"/>
          </w:tcPr>
          <w:p>
            <w:pPr>
              <w:jc w:val="center"/>
            </w:pPr>
            <w:r>
              <w:rPr>
                <w:b w:val="0"/>
                <w:sz w:val="18"/>
              </w:rPr>
              <w:t>0.094</w:t>
            </w:r>
          </w:p>
        </w:tc>
        <w:tc>
          <w:tcPr>
            <w:tcW w:type="dxa" w:w="1587"/>
          </w:tcPr>
          <w:p>
            <w:pPr>
              <w:jc w:val="center"/>
            </w:pPr>
            <w:r>
              <w:rPr>
                <w:b w:val="0"/>
                <w:sz w:val="18"/>
              </w:rPr>
              <w:t>Faible</w:t>
            </w:r>
          </w:p>
        </w:tc>
      </w:tr>
      <w:tr>
        <w:tc>
          <w:tcPr>
            <w:tcW w:type="dxa" w:w="1984"/>
          </w:tcPr>
          <w:p>
            <w:r>
              <w:rPr>
                <w:b w:val="0"/>
                <w:sz w:val="18"/>
              </w:rPr>
              <w:t>Niveau TIC (D3)</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12.993</w:t>
            </w:r>
          </w:p>
        </w:tc>
        <w:tc>
          <w:tcPr>
            <w:tcW w:type="dxa" w:w="1587"/>
          </w:tcPr>
          <w:p>
            <w:pPr>
              <w:jc w:val="center"/>
            </w:pPr>
            <w:r>
              <w:rPr>
                <w:b w:val="0"/>
                <w:sz w:val="18"/>
              </w:rPr>
              <w:t>12</w:t>
            </w:r>
          </w:p>
        </w:tc>
        <w:tc>
          <w:tcPr>
            <w:tcW w:type="dxa" w:w="1587"/>
          </w:tcPr>
          <w:p>
            <w:pPr>
              <w:jc w:val="center"/>
            </w:pPr>
            <w:r>
              <w:rPr>
                <w:b w:val="0"/>
                <w:sz w:val="18"/>
              </w:rPr>
              <w:t>0.3696</w:t>
            </w:r>
          </w:p>
        </w:tc>
        <w:tc>
          <w:tcPr>
            <w:tcW w:type="dxa" w:w="1587"/>
          </w:tcPr>
          <w:p>
            <w:pPr>
              <w:jc w:val="center"/>
            </w:pPr>
            <w:r>
              <w:rPr>
                <w:b w:val="0"/>
                <w:sz w:val="18"/>
              </w:rPr>
              <w:t>ns</w:t>
            </w:r>
          </w:p>
        </w:tc>
        <w:tc>
          <w:tcPr>
            <w:tcW w:type="dxa" w:w="1587"/>
          </w:tcPr>
          <w:p>
            <w:pPr>
              <w:jc w:val="center"/>
            </w:pPr>
            <w:r>
              <w:rPr>
                <w:b w:val="0"/>
                <w:sz w:val="18"/>
              </w:rPr>
              <w:t>0.104</w:t>
            </w:r>
          </w:p>
        </w:tc>
        <w:tc>
          <w:tcPr>
            <w:tcW w:type="dxa" w:w="1587"/>
          </w:tcPr>
          <w:p>
            <w:pPr>
              <w:jc w:val="center"/>
            </w:pPr>
            <w:r>
              <w:rPr>
                <w:b w:val="0"/>
                <w:sz w:val="18"/>
              </w:rPr>
              <w:t>Faible</w:t>
            </w:r>
          </w:p>
        </w:tc>
      </w:tr>
      <w:tr>
        <w:tc>
          <w:tcPr>
            <w:tcW w:type="dxa" w:w="1984"/>
          </w:tcPr>
          <w:p>
            <w:r>
              <w:rPr>
                <w:b w:val="0"/>
                <w:sz w:val="18"/>
              </w:rPr>
              <w:t>Niveau TIC (D3)</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0.876</w:t>
            </w:r>
          </w:p>
        </w:tc>
        <w:tc>
          <w:tcPr>
            <w:tcW w:type="dxa" w:w="1587"/>
          </w:tcPr>
          <w:p>
            <w:pPr>
              <w:jc w:val="center"/>
            </w:pPr>
            <w:r>
              <w:rPr>
                <w:b w:val="0"/>
                <w:sz w:val="18"/>
              </w:rPr>
              <w:t>4</w:t>
            </w:r>
          </w:p>
        </w:tc>
        <w:tc>
          <w:tcPr>
            <w:tcW w:type="dxa" w:w="1587"/>
          </w:tcPr>
          <w:p>
            <w:pPr>
              <w:jc w:val="center"/>
            </w:pPr>
            <w:r>
              <w:rPr>
                <w:b w:val="0"/>
                <w:sz w:val="18"/>
              </w:rPr>
              <w:t>0.928</w:t>
            </w:r>
          </w:p>
        </w:tc>
        <w:tc>
          <w:tcPr>
            <w:tcW w:type="dxa" w:w="1587"/>
          </w:tcPr>
          <w:p>
            <w:pPr>
              <w:jc w:val="center"/>
            </w:pPr>
            <w:r>
              <w:rPr>
                <w:b w:val="0"/>
                <w:sz w:val="18"/>
              </w:rPr>
              <w:t>ns</w:t>
            </w:r>
          </w:p>
        </w:tc>
        <w:tc>
          <w:tcPr>
            <w:tcW w:type="dxa" w:w="1587"/>
          </w:tcPr>
          <w:p>
            <w:pPr>
              <w:jc w:val="center"/>
            </w:pPr>
            <w:r>
              <w:rPr>
                <w:b w:val="0"/>
                <w:sz w:val="18"/>
              </w:rPr>
              <w:t>0.047</w:t>
            </w:r>
          </w:p>
        </w:tc>
        <w:tc>
          <w:tcPr>
            <w:tcW w:type="dxa" w:w="1587"/>
          </w:tcPr>
          <w:p>
            <w:pPr>
              <w:jc w:val="center"/>
            </w:pPr>
            <w:r>
              <w:rPr>
                <w:b w:val="0"/>
                <w:sz w:val="18"/>
              </w:rPr>
              <w:t>Faible</w:t>
            </w:r>
          </w:p>
        </w:tc>
      </w:tr>
      <w:tr>
        <w:tc>
          <w:tcPr>
            <w:tcW w:type="dxa" w:w="1984"/>
          </w:tcPr>
          <w:p>
            <w:r>
              <w:rPr>
                <w:b w:val="0"/>
                <w:sz w:val="18"/>
              </w:rPr>
              <w:t>Formation reçue (D1)</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0.095</w:t>
            </w:r>
          </w:p>
        </w:tc>
        <w:tc>
          <w:tcPr>
            <w:tcW w:type="dxa" w:w="1587"/>
          </w:tcPr>
          <w:p>
            <w:pPr>
              <w:jc w:val="center"/>
            </w:pPr>
            <w:r>
              <w:rPr>
                <w:b w:val="0"/>
                <w:sz w:val="18"/>
              </w:rPr>
              <w:t>1</w:t>
            </w:r>
          </w:p>
        </w:tc>
        <w:tc>
          <w:tcPr>
            <w:tcW w:type="dxa" w:w="1587"/>
          </w:tcPr>
          <w:p>
            <w:pPr>
              <w:jc w:val="center"/>
            </w:pPr>
            <w:r>
              <w:rPr>
                <w:b w:val="0"/>
                <w:sz w:val="18"/>
              </w:rPr>
              <w:t>0.7579</w:t>
            </w:r>
          </w:p>
        </w:tc>
        <w:tc>
          <w:tcPr>
            <w:tcW w:type="dxa" w:w="1587"/>
          </w:tcPr>
          <w:p>
            <w:pPr>
              <w:jc w:val="center"/>
            </w:pPr>
            <w:r>
              <w:rPr>
                <w:b w:val="0"/>
                <w:sz w:val="18"/>
              </w:rPr>
              <w:t>ns</w:t>
            </w:r>
          </w:p>
        </w:tc>
        <w:tc>
          <w:tcPr>
            <w:tcW w:type="dxa" w:w="1587"/>
          </w:tcPr>
          <w:p>
            <w:pPr>
              <w:jc w:val="center"/>
            </w:pPr>
            <w:r>
              <w:rPr>
                <w:b w:val="0"/>
                <w:sz w:val="18"/>
              </w:rPr>
              <w:t>0.015</w:t>
            </w:r>
          </w:p>
        </w:tc>
        <w:tc>
          <w:tcPr>
            <w:tcW w:type="dxa" w:w="1587"/>
          </w:tcPr>
          <w:p>
            <w:pPr>
              <w:jc w:val="center"/>
            </w:pPr>
            <w:r>
              <w:rPr>
                <w:b w:val="0"/>
                <w:sz w:val="18"/>
              </w:rPr>
              <w:t>Faible</w:t>
            </w:r>
          </w:p>
        </w:tc>
      </w:tr>
      <w:tr>
        <w:tc>
          <w:tcPr>
            <w:tcW w:type="dxa" w:w="1984"/>
          </w:tcPr>
          <w:p>
            <w:r>
              <w:rPr>
                <w:b w:val="0"/>
                <w:sz w:val="18"/>
              </w:rPr>
              <w:t>Formation reçue (D1)</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1.287</w:t>
            </w:r>
          </w:p>
        </w:tc>
        <w:tc>
          <w:tcPr>
            <w:tcW w:type="dxa" w:w="1587"/>
          </w:tcPr>
          <w:p>
            <w:pPr>
              <w:jc w:val="center"/>
            </w:pPr>
            <w:r>
              <w:rPr>
                <w:b w:val="0"/>
                <w:sz w:val="18"/>
              </w:rPr>
              <w:t>3</w:t>
            </w:r>
          </w:p>
        </w:tc>
        <w:tc>
          <w:tcPr>
            <w:tcW w:type="dxa" w:w="1587"/>
          </w:tcPr>
          <w:p>
            <w:pPr>
              <w:jc w:val="center"/>
            </w:pPr>
            <w:r>
              <w:rPr>
                <w:b w:val="0"/>
                <w:sz w:val="18"/>
              </w:rPr>
              <w:t>0.7323</w:t>
            </w:r>
          </w:p>
        </w:tc>
        <w:tc>
          <w:tcPr>
            <w:tcW w:type="dxa" w:w="1587"/>
          </w:tcPr>
          <w:p>
            <w:pPr>
              <w:jc w:val="center"/>
            </w:pPr>
            <w:r>
              <w:rPr>
                <w:b w:val="0"/>
                <w:sz w:val="18"/>
              </w:rPr>
              <w:t>ns</w:t>
            </w:r>
          </w:p>
        </w:tc>
        <w:tc>
          <w:tcPr>
            <w:tcW w:type="dxa" w:w="1587"/>
          </w:tcPr>
          <w:p>
            <w:pPr>
              <w:jc w:val="center"/>
            </w:pPr>
            <w:r>
              <w:rPr>
                <w:b w:val="0"/>
                <w:sz w:val="18"/>
              </w:rPr>
              <w:t>0.057</w:t>
            </w:r>
          </w:p>
        </w:tc>
        <w:tc>
          <w:tcPr>
            <w:tcW w:type="dxa" w:w="1587"/>
          </w:tcPr>
          <w:p>
            <w:pPr>
              <w:jc w:val="center"/>
            </w:pPr>
            <w:r>
              <w:rPr>
                <w:b w:val="0"/>
                <w:sz w:val="18"/>
              </w:rPr>
              <w:t>Faible</w:t>
            </w:r>
          </w:p>
        </w:tc>
      </w:tr>
      <w:tr>
        <w:tc>
          <w:tcPr>
            <w:tcW w:type="dxa" w:w="1984"/>
          </w:tcPr>
          <w:p>
            <w:r>
              <w:rPr>
                <w:b w:val="0"/>
                <w:sz w:val="18"/>
              </w:rPr>
              <w:t>Formation reçue (D1)</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0.284</w:t>
            </w:r>
          </w:p>
        </w:tc>
        <w:tc>
          <w:tcPr>
            <w:tcW w:type="dxa" w:w="1587"/>
          </w:tcPr>
          <w:p>
            <w:pPr>
              <w:jc w:val="center"/>
            </w:pPr>
            <w:r>
              <w:rPr>
                <w:b w:val="0"/>
                <w:sz w:val="18"/>
              </w:rPr>
              <w:t>1</w:t>
            </w:r>
          </w:p>
        </w:tc>
        <w:tc>
          <w:tcPr>
            <w:tcW w:type="dxa" w:w="1587"/>
          </w:tcPr>
          <w:p>
            <w:pPr>
              <w:jc w:val="center"/>
            </w:pPr>
            <w:r>
              <w:rPr>
                <w:b w:val="0"/>
                <w:sz w:val="18"/>
              </w:rPr>
              <w:t>0.5941</w:t>
            </w:r>
          </w:p>
        </w:tc>
        <w:tc>
          <w:tcPr>
            <w:tcW w:type="dxa" w:w="1587"/>
          </w:tcPr>
          <w:p>
            <w:pPr>
              <w:jc w:val="center"/>
            </w:pPr>
            <w:r>
              <w:rPr>
                <w:b w:val="0"/>
                <w:sz w:val="18"/>
              </w:rPr>
              <w:t>ns</w:t>
            </w:r>
          </w:p>
        </w:tc>
        <w:tc>
          <w:tcPr>
            <w:tcW w:type="dxa" w:w="1587"/>
          </w:tcPr>
          <w:p>
            <w:pPr>
              <w:jc w:val="center"/>
            </w:pPr>
            <w:r>
              <w:rPr>
                <w:b w:val="0"/>
                <w:sz w:val="18"/>
              </w:rPr>
              <w:t>0.027</w:t>
            </w:r>
          </w:p>
        </w:tc>
        <w:tc>
          <w:tcPr>
            <w:tcW w:type="dxa" w:w="1587"/>
          </w:tcPr>
          <w:p>
            <w:pPr>
              <w:jc w:val="center"/>
            </w:pPr>
            <w:r>
              <w:rPr>
                <w:b w:val="0"/>
                <w:sz w:val="18"/>
              </w:rPr>
              <w:t>Faible</w:t>
            </w:r>
          </w:p>
        </w:tc>
      </w:tr>
      <w:tr>
        <w:tc>
          <w:tcPr>
            <w:tcW w:type="dxa" w:w="1984"/>
          </w:tcPr>
          <w:p>
            <w:r>
              <w:rPr>
                <w:b w:val="0"/>
                <w:sz w:val="18"/>
              </w:rPr>
              <w:t>Impact formation/autonomie (D2)</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1.224</w:t>
            </w:r>
          </w:p>
        </w:tc>
        <w:tc>
          <w:tcPr>
            <w:tcW w:type="dxa" w:w="1587"/>
          </w:tcPr>
          <w:p>
            <w:pPr>
              <w:jc w:val="center"/>
            </w:pPr>
            <w:r>
              <w:rPr>
                <w:b w:val="0"/>
                <w:sz w:val="18"/>
              </w:rPr>
              <w:t>1</w:t>
            </w:r>
          </w:p>
        </w:tc>
        <w:tc>
          <w:tcPr>
            <w:tcW w:type="dxa" w:w="1587"/>
          </w:tcPr>
          <w:p>
            <w:pPr>
              <w:jc w:val="center"/>
            </w:pPr>
            <w:r>
              <w:rPr>
                <w:b w:val="0"/>
                <w:sz w:val="18"/>
              </w:rPr>
              <w:t>0.2685</w:t>
            </w:r>
          </w:p>
        </w:tc>
        <w:tc>
          <w:tcPr>
            <w:tcW w:type="dxa" w:w="1587"/>
          </w:tcPr>
          <w:p>
            <w:pPr>
              <w:jc w:val="center"/>
            </w:pPr>
            <w:r>
              <w:rPr>
                <w:b w:val="0"/>
                <w:sz w:val="18"/>
              </w:rPr>
              <w:t>ns</w:t>
            </w:r>
          </w:p>
        </w:tc>
        <w:tc>
          <w:tcPr>
            <w:tcW w:type="dxa" w:w="1587"/>
          </w:tcPr>
          <w:p>
            <w:pPr>
              <w:jc w:val="center"/>
            </w:pPr>
            <w:r>
              <w:rPr>
                <w:b w:val="0"/>
                <w:sz w:val="18"/>
              </w:rPr>
              <w:t>0.055</w:t>
            </w:r>
          </w:p>
        </w:tc>
        <w:tc>
          <w:tcPr>
            <w:tcW w:type="dxa" w:w="1587"/>
          </w:tcPr>
          <w:p>
            <w:pPr>
              <w:jc w:val="center"/>
            </w:pPr>
            <w:r>
              <w:rPr>
                <w:b w:val="0"/>
                <w:sz w:val="18"/>
              </w:rPr>
              <w:t>Faible</w:t>
            </w:r>
          </w:p>
        </w:tc>
      </w:tr>
      <w:tr>
        <w:tc>
          <w:tcPr>
            <w:tcW w:type="dxa" w:w="1984"/>
          </w:tcPr>
          <w:p>
            <w:r>
              <w:rPr>
                <w:b w:val="0"/>
                <w:sz w:val="18"/>
              </w:rPr>
              <w:t>Impact formation/autonomie (D2)</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4.457</w:t>
            </w:r>
          </w:p>
        </w:tc>
        <w:tc>
          <w:tcPr>
            <w:tcW w:type="dxa" w:w="1587"/>
          </w:tcPr>
          <w:p>
            <w:pPr>
              <w:jc w:val="center"/>
            </w:pPr>
            <w:r>
              <w:rPr>
                <w:b w:val="0"/>
                <w:sz w:val="18"/>
              </w:rPr>
              <w:t>3</w:t>
            </w:r>
          </w:p>
        </w:tc>
        <w:tc>
          <w:tcPr>
            <w:tcW w:type="dxa" w:w="1587"/>
          </w:tcPr>
          <w:p>
            <w:pPr>
              <w:jc w:val="center"/>
            </w:pPr>
            <w:r>
              <w:rPr>
                <w:b w:val="0"/>
                <w:sz w:val="18"/>
              </w:rPr>
              <w:t>0.2162</w:t>
            </w:r>
          </w:p>
        </w:tc>
        <w:tc>
          <w:tcPr>
            <w:tcW w:type="dxa" w:w="1587"/>
          </w:tcPr>
          <w:p>
            <w:pPr>
              <w:jc w:val="center"/>
            </w:pPr>
            <w:r>
              <w:rPr>
                <w:b w:val="0"/>
                <w:sz w:val="18"/>
              </w:rPr>
              <w:t>ns</w:t>
            </w:r>
          </w:p>
        </w:tc>
        <w:tc>
          <w:tcPr>
            <w:tcW w:type="dxa" w:w="1587"/>
          </w:tcPr>
          <w:p>
            <w:pPr>
              <w:jc w:val="center"/>
            </w:pPr>
            <w:r>
              <w:rPr>
                <w:b w:val="0"/>
                <w:sz w:val="18"/>
              </w:rPr>
              <w:t>0.106</w:t>
            </w:r>
          </w:p>
        </w:tc>
        <w:tc>
          <w:tcPr>
            <w:tcW w:type="dxa" w:w="1587"/>
          </w:tcPr>
          <w:p>
            <w:pPr>
              <w:jc w:val="center"/>
            </w:pPr>
            <w:r>
              <w:rPr>
                <w:b w:val="0"/>
                <w:sz w:val="18"/>
              </w:rPr>
              <w:t>Faible</w:t>
            </w:r>
          </w:p>
        </w:tc>
      </w:tr>
      <w:tr>
        <w:tc>
          <w:tcPr>
            <w:tcW w:type="dxa" w:w="1984"/>
          </w:tcPr>
          <w:p>
            <w:r>
              <w:rPr>
                <w:b w:val="0"/>
                <w:sz w:val="18"/>
              </w:rPr>
              <w:t>Impact formation/autonomie (D2)</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0.458</w:t>
            </w:r>
          </w:p>
        </w:tc>
        <w:tc>
          <w:tcPr>
            <w:tcW w:type="dxa" w:w="1587"/>
          </w:tcPr>
          <w:p>
            <w:pPr>
              <w:jc w:val="center"/>
            </w:pPr>
            <w:r>
              <w:rPr>
                <w:b w:val="0"/>
                <w:sz w:val="18"/>
              </w:rPr>
              <w:t>1</w:t>
            </w:r>
          </w:p>
        </w:tc>
        <w:tc>
          <w:tcPr>
            <w:tcW w:type="dxa" w:w="1587"/>
          </w:tcPr>
          <w:p>
            <w:pPr>
              <w:jc w:val="center"/>
            </w:pPr>
            <w:r>
              <w:rPr>
                <w:b w:val="0"/>
                <w:sz w:val="18"/>
              </w:rPr>
              <w:t>0.4985</w:t>
            </w:r>
          </w:p>
        </w:tc>
        <w:tc>
          <w:tcPr>
            <w:tcW w:type="dxa" w:w="1587"/>
          </w:tcPr>
          <w:p>
            <w:pPr>
              <w:jc w:val="center"/>
            </w:pPr>
            <w:r>
              <w:rPr>
                <w:b w:val="0"/>
                <w:sz w:val="18"/>
              </w:rPr>
              <w:t>ns</w:t>
            </w:r>
          </w:p>
        </w:tc>
        <w:tc>
          <w:tcPr>
            <w:tcW w:type="dxa" w:w="1587"/>
          </w:tcPr>
          <w:p>
            <w:pPr>
              <w:jc w:val="center"/>
            </w:pPr>
            <w:r>
              <w:rPr>
                <w:b w:val="0"/>
                <w:sz w:val="18"/>
              </w:rPr>
              <w:t>0.034</w:t>
            </w:r>
          </w:p>
        </w:tc>
        <w:tc>
          <w:tcPr>
            <w:tcW w:type="dxa" w:w="1587"/>
          </w:tcPr>
          <w:p>
            <w:pPr>
              <w:jc w:val="center"/>
            </w:pPr>
            <w:r>
              <w:rPr>
                <w:b w:val="0"/>
                <w:sz w:val="18"/>
              </w:rPr>
              <w:t>Faible</w:t>
            </w:r>
          </w:p>
        </w:tc>
      </w:tr>
      <w:tr>
        <w:tc>
          <w:tcPr>
            <w:tcW w:type="dxa" w:w="1984"/>
          </w:tcPr>
          <w:p>
            <w:r>
              <w:rPr>
                <w:b w:val="0"/>
                <w:sz w:val="18"/>
              </w:rPr>
              <w:t>Expérience Internet préalable (D4)</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1.408</w:t>
            </w:r>
          </w:p>
        </w:tc>
        <w:tc>
          <w:tcPr>
            <w:tcW w:type="dxa" w:w="1587"/>
          </w:tcPr>
          <w:p>
            <w:pPr>
              <w:jc w:val="center"/>
            </w:pPr>
            <w:r>
              <w:rPr>
                <w:b w:val="0"/>
                <w:sz w:val="18"/>
              </w:rPr>
              <w:t>1</w:t>
            </w:r>
          </w:p>
        </w:tc>
        <w:tc>
          <w:tcPr>
            <w:tcW w:type="dxa" w:w="1587"/>
          </w:tcPr>
          <w:p>
            <w:pPr>
              <w:jc w:val="center"/>
            </w:pPr>
            <w:r>
              <w:rPr>
                <w:b w:val="0"/>
                <w:sz w:val="18"/>
              </w:rPr>
              <w:t>0.2355</w:t>
            </w:r>
          </w:p>
        </w:tc>
        <w:tc>
          <w:tcPr>
            <w:tcW w:type="dxa" w:w="1587"/>
          </w:tcPr>
          <w:p>
            <w:pPr>
              <w:jc w:val="center"/>
            </w:pPr>
            <w:r>
              <w:rPr>
                <w:b w:val="0"/>
                <w:sz w:val="18"/>
              </w:rPr>
              <w:t>ns</w:t>
            </w:r>
          </w:p>
        </w:tc>
        <w:tc>
          <w:tcPr>
            <w:tcW w:type="dxa" w:w="1587"/>
          </w:tcPr>
          <w:p>
            <w:pPr>
              <w:jc w:val="center"/>
            </w:pPr>
            <w:r>
              <w:rPr>
                <w:b w:val="0"/>
                <w:sz w:val="18"/>
              </w:rPr>
              <w:t>0.059</w:t>
            </w:r>
          </w:p>
        </w:tc>
        <w:tc>
          <w:tcPr>
            <w:tcW w:type="dxa" w:w="1587"/>
          </w:tcPr>
          <w:p>
            <w:pPr>
              <w:jc w:val="center"/>
            </w:pPr>
            <w:r>
              <w:rPr>
                <w:b w:val="0"/>
                <w:sz w:val="18"/>
              </w:rPr>
              <w:t>Faible</w:t>
            </w:r>
          </w:p>
        </w:tc>
      </w:tr>
      <w:tr>
        <w:tc>
          <w:tcPr>
            <w:tcW w:type="dxa" w:w="1984"/>
          </w:tcPr>
          <w:p>
            <w:r>
              <w:rPr>
                <w:b w:val="0"/>
                <w:sz w:val="18"/>
              </w:rPr>
              <w:t>Expérience Internet préalable (D4)</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8.117</w:t>
            </w:r>
          </w:p>
        </w:tc>
        <w:tc>
          <w:tcPr>
            <w:tcW w:type="dxa" w:w="1587"/>
          </w:tcPr>
          <w:p>
            <w:pPr>
              <w:jc w:val="center"/>
            </w:pPr>
            <w:r>
              <w:rPr>
                <w:b w:val="0"/>
                <w:sz w:val="18"/>
              </w:rPr>
              <w:t>3</w:t>
            </w:r>
          </w:p>
        </w:tc>
        <w:tc>
          <w:tcPr>
            <w:tcW w:type="dxa" w:w="1587"/>
          </w:tcPr>
          <w:p>
            <w:pPr>
              <w:jc w:val="center"/>
            </w:pPr>
            <w:r>
              <w:rPr>
                <w:b w:val="0"/>
                <w:sz w:val="18"/>
              </w:rPr>
              <w:t>0.0437</w:t>
            </w:r>
          </w:p>
        </w:tc>
        <w:tc>
          <w:tcPr>
            <w:tcW w:type="dxa" w:w="1587"/>
          </w:tcPr>
          <w:p>
            <w:pPr>
              <w:jc w:val="center"/>
            </w:pPr>
            <w:r>
              <w:rPr>
                <w:b w:val="0"/>
                <w:sz w:val="18"/>
              </w:rPr>
              <w:t>*</w:t>
            </w:r>
          </w:p>
        </w:tc>
        <w:tc>
          <w:tcPr>
            <w:tcW w:type="dxa" w:w="1587"/>
          </w:tcPr>
          <w:p>
            <w:pPr>
              <w:jc w:val="center"/>
            </w:pPr>
            <w:r>
              <w:rPr>
                <w:b w:val="0"/>
                <w:sz w:val="18"/>
              </w:rPr>
              <w:t>0.142</w:t>
            </w:r>
          </w:p>
        </w:tc>
        <w:tc>
          <w:tcPr>
            <w:tcW w:type="dxa" w:w="1587"/>
          </w:tcPr>
          <w:p>
            <w:pPr>
              <w:jc w:val="center"/>
            </w:pPr>
            <w:r>
              <w:rPr>
                <w:b w:val="0"/>
                <w:sz w:val="18"/>
              </w:rPr>
              <w:t>Faible</w:t>
            </w:r>
          </w:p>
        </w:tc>
      </w:tr>
      <w:tr>
        <w:tc>
          <w:tcPr>
            <w:tcW w:type="dxa" w:w="1984"/>
          </w:tcPr>
          <w:p>
            <w:r>
              <w:rPr>
                <w:b w:val="0"/>
                <w:sz w:val="18"/>
              </w:rPr>
              <w:t>Expérience Internet préalable (D4)</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0.006</w:t>
            </w:r>
          </w:p>
        </w:tc>
        <w:tc>
          <w:tcPr>
            <w:tcW w:type="dxa" w:w="1587"/>
          </w:tcPr>
          <w:p>
            <w:pPr>
              <w:jc w:val="center"/>
            </w:pPr>
            <w:r>
              <w:rPr>
                <w:b w:val="0"/>
                <w:sz w:val="18"/>
              </w:rPr>
              <w:t>1</w:t>
            </w:r>
          </w:p>
        </w:tc>
        <w:tc>
          <w:tcPr>
            <w:tcW w:type="dxa" w:w="1587"/>
          </w:tcPr>
          <w:p>
            <w:pPr>
              <w:jc w:val="center"/>
            </w:pPr>
            <w:r>
              <w:rPr>
                <w:b w:val="0"/>
                <w:sz w:val="18"/>
              </w:rPr>
              <w:t>0.9391</w:t>
            </w:r>
          </w:p>
        </w:tc>
        <w:tc>
          <w:tcPr>
            <w:tcW w:type="dxa" w:w="1587"/>
          </w:tcPr>
          <w:p>
            <w:pPr>
              <w:jc w:val="center"/>
            </w:pPr>
            <w:r>
              <w:rPr>
                <w:b w:val="0"/>
                <w:sz w:val="18"/>
              </w:rPr>
              <w:t>ns</w:t>
            </w:r>
          </w:p>
        </w:tc>
        <w:tc>
          <w:tcPr>
            <w:tcW w:type="dxa" w:w="1587"/>
          </w:tcPr>
          <w:p>
            <w:pPr>
              <w:jc w:val="center"/>
            </w:pPr>
            <w:r>
              <w:rPr>
                <w:b w:val="0"/>
                <w:sz w:val="18"/>
              </w:rPr>
              <w:t>0.004</w:t>
            </w:r>
          </w:p>
        </w:tc>
        <w:tc>
          <w:tcPr>
            <w:tcW w:type="dxa" w:w="1587"/>
          </w:tcPr>
          <w:p>
            <w:pPr>
              <w:jc w:val="center"/>
            </w:pPr>
            <w:r>
              <w:rPr>
                <w:b w:val="0"/>
                <w:sz w:val="18"/>
              </w:rPr>
              <w:t>Faible</w:t>
            </w:r>
          </w:p>
        </w:tc>
      </w:tr>
      <w:tr>
        <w:tc>
          <w:tcPr>
            <w:tcW w:type="dxa" w:w="1984"/>
          </w:tcPr>
          <w:p>
            <w:r>
              <w:rPr>
                <w:b w:val="0"/>
                <w:sz w:val="18"/>
              </w:rPr>
              <w:t>Capacité e-mail (D5)</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0.008</w:t>
            </w:r>
          </w:p>
        </w:tc>
        <w:tc>
          <w:tcPr>
            <w:tcW w:type="dxa" w:w="1587"/>
          </w:tcPr>
          <w:p>
            <w:pPr>
              <w:jc w:val="center"/>
            </w:pPr>
            <w:r>
              <w:rPr>
                <w:b w:val="0"/>
                <w:sz w:val="18"/>
              </w:rPr>
              <w:t>1</w:t>
            </w:r>
          </w:p>
        </w:tc>
        <w:tc>
          <w:tcPr>
            <w:tcW w:type="dxa" w:w="1587"/>
          </w:tcPr>
          <w:p>
            <w:pPr>
              <w:jc w:val="center"/>
            </w:pPr>
            <w:r>
              <w:rPr>
                <w:b w:val="0"/>
                <w:sz w:val="18"/>
              </w:rPr>
              <w:t>0.9282</w:t>
            </w:r>
          </w:p>
        </w:tc>
        <w:tc>
          <w:tcPr>
            <w:tcW w:type="dxa" w:w="1587"/>
          </w:tcPr>
          <w:p>
            <w:pPr>
              <w:jc w:val="center"/>
            </w:pPr>
            <w:r>
              <w:rPr>
                <w:b w:val="0"/>
                <w:sz w:val="18"/>
              </w:rPr>
              <w:t>ns</w:t>
            </w:r>
          </w:p>
        </w:tc>
        <w:tc>
          <w:tcPr>
            <w:tcW w:type="dxa" w:w="1587"/>
          </w:tcPr>
          <w:p>
            <w:pPr>
              <w:jc w:val="center"/>
            </w:pPr>
            <w:r>
              <w:rPr>
                <w:b w:val="0"/>
                <w:sz w:val="18"/>
              </w:rPr>
              <w:t>0.005</w:t>
            </w:r>
          </w:p>
        </w:tc>
        <w:tc>
          <w:tcPr>
            <w:tcW w:type="dxa" w:w="1587"/>
          </w:tcPr>
          <w:p>
            <w:pPr>
              <w:jc w:val="center"/>
            </w:pPr>
            <w:r>
              <w:rPr>
                <w:b w:val="0"/>
                <w:sz w:val="18"/>
              </w:rPr>
              <w:t>Faible</w:t>
            </w:r>
          </w:p>
        </w:tc>
      </w:tr>
      <w:tr>
        <w:tc>
          <w:tcPr>
            <w:tcW w:type="dxa" w:w="1984"/>
          </w:tcPr>
          <w:p>
            <w:r>
              <w:rPr>
                <w:b w:val="0"/>
                <w:sz w:val="18"/>
              </w:rPr>
              <w:t>Capacité e-mail (D5)</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2.234</w:t>
            </w:r>
          </w:p>
        </w:tc>
        <w:tc>
          <w:tcPr>
            <w:tcW w:type="dxa" w:w="1587"/>
          </w:tcPr>
          <w:p>
            <w:pPr>
              <w:jc w:val="center"/>
            </w:pPr>
            <w:r>
              <w:rPr>
                <w:b w:val="0"/>
                <w:sz w:val="18"/>
              </w:rPr>
              <w:t>3</w:t>
            </w:r>
          </w:p>
        </w:tc>
        <w:tc>
          <w:tcPr>
            <w:tcW w:type="dxa" w:w="1587"/>
          </w:tcPr>
          <w:p>
            <w:pPr>
              <w:jc w:val="center"/>
            </w:pPr>
            <w:r>
              <w:rPr>
                <w:b w:val="0"/>
                <w:sz w:val="18"/>
              </w:rPr>
              <w:t>0.5252</w:t>
            </w:r>
          </w:p>
        </w:tc>
        <w:tc>
          <w:tcPr>
            <w:tcW w:type="dxa" w:w="1587"/>
          </w:tcPr>
          <w:p>
            <w:pPr>
              <w:jc w:val="center"/>
            </w:pPr>
            <w:r>
              <w:rPr>
                <w:b w:val="0"/>
                <w:sz w:val="18"/>
              </w:rPr>
              <w:t>ns</w:t>
            </w:r>
          </w:p>
        </w:tc>
        <w:tc>
          <w:tcPr>
            <w:tcW w:type="dxa" w:w="1587"/>
          </w:tcPr>
          <w:p>
            <w:pPr>
              <w:jc w:val="center"/>
            </w:pPr>
            <w:r>
              <w:rPr>
                <w:b w:val="0"/>
                <w:sz w:val="18"/>
              </w:rPr>
              <w:t>0.075</w:t>
            </w:r>
          </w:p>
        </w:tc>
        <w:tc>
          <w:tcPr>
            <w:tcW w:type="dxa" w:w="1587"/>
          </w:tcPr>
          <w:p>
            <w:pPr>
              <w:jc w:val="center"/>
            </w:pPr>
            <w:r>
              <w:rPr>
                <w:b w:val="0"/>
                <w:sz w:val="18"/>
              </w:rPr>
              <w:t>Faible</w:t>
            </w:r>
          </w:p>
        </w:tc>
      </w:tr>
      <w:tr>
        <w:tc>
          <w:tcPr>
            <w:tcW w:type="dxa" w:w="1984"/>
          </w:tcPr>
          <w:p>
            <w:r>
              <w:rPr>
                <w:b w:val="0"/>
                <w:sz w:val="18"/>
              </w:rPr>
              <w:t>Capacité e-mail (D5)</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0.0</w:t>
            </w:r>
          </w:p>
        </w:tc>
        <w:tc>
          <w:tcPr>
            <w:tcW w:type="dxa" w:w="1587"/>
          </w:tcPr>
          <w:p>
            <w:pPr>
              <w:jc w:val="center"/>
            </w:pPr>
            <w:r>
              <w:rPr>
                <w:b w:val="0"/>
                <w:sz w:val="18"/>
              </w:rPr>
              <w:t>1</w:t>
            </w:r>
          </w:p>
        </w:tc>
        <w:tc>
          <w:tcPr>
            <w:tcW w:type="dxa" w:w="1587"/>
          </w:tcPr>
          <w:p>
            <w:pPr>
              <w:jc w:val="center"/>
            </w:pPr>
            <w:r>
              <w:rPr>
                <w:b w:val="0"/>
                <w:sz w:val="18"/>
              </w:rPr>
              <w:t>1.0</w:t>
            </w:r>
          </w:p>
        </w:tc>
        <w:tc>
          <w:tcPr>
            <w:tcW w:type="dxa" w:w="1587"/>
          </w:tcPr>
          <w:p>
            <w:pPr>
              <w:jc w:val="center"/>
            </w:pPr>
            <w:r>
              <w:rPr>
                <w:b w:val="0"/>
                <w:sz w:val="18"/>
              </w:rPr>
              <w:t>ns</w:t>
            </w:r>
          </w:p>
        </w:tc>
        <w:tc>
          <w:tcPr>
            <w:tcW w:type="dxa" w:w="1587"/>
          </w:tcPr>
          <w:p>
            <w:pPr>
              <w:jc w:val="center"/>
            </w:pPr>
            <w:r>
              <w:rPr>
                <w:b w:val="0"/>
                <w:sz w:val="18"/>
              </w:rPr>
              <w:t>0.0</w:t>
            </w:r>
          </w:p>
        </w:tc>
        <w:tc>
          <w:tcPr>
            <w:tcW w:type="dxa" w:w="1587"/>
          </w:tcPr>
          <w:p>
            <w:pPr>
              <w:jc w:val="center"/>
            </w:pPr>
            <w:r>
              <w:rPr>
                <w:b w:val="0"/>
                <w:sz w:val="18"/>
              </w:rPr>
              <w:t>Faible</w:t>
            </w:r>
          </w:p>
        </w:tc>
      </w:tr>
      <w:tr>
        <w:tc>
          <w:tcPr>
            <w:tcW w:type="dxa" w:w="1984"/>
          </w:tcPr>
          <w:p>
            <w:r>
              <w:rPr>
                <w:b w:val="0"/>
                <w:sz w:val="18"/>
              </w:rPr>
              <w:t>Capacité paiement (D6)</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1.198</w:t>
            </w:r>
          </w:p>
        </w:tc>
        <w:tc>
          <w:tcPr>
            <w:tcW w:type="dxa" w:w="1587"/>
          </w:tcPr>
          <w:p>
            <w:pPr>
              <w:jc w:val="center"/>
            </w:pPr>
            <w:r>
              <w:rPr>
                <w:b w:val="0"/>
                <w:sz w:val="18"/>
              </w:rPr>
              <w:t>1</w:t>
            </w:r>
          </w:p>
        </w:tc>
        <w:tc>
          <w:tcPr>
            <w:tcW w:type="dxa" w:w="1587"/>
          </w:tcPr>
          <w:p>
            <w:pPr>
              <w:jc w:val="center"/>
            </w:pPr>
            <w:r>
              <w:rPr>
                <w:b w:val="0"/>
                <w:sz w:val="18"/>
              </w:rPr>
              <w:t>0.2737</w:t>
            </w:r>
          </w:p>
        </w:tc>
        <w:tc>
          <w:tcPr>
            <w:tcW w:type="dxa" w:w="1587"/>
          </w:tcPr>
          <w:p>
            <w:pPr>
              <w:jc w:val="center"/>
            </w:pPr>
            <w:r>
              <w:rPr>
                <w:b w:val="0"/>
                <w:sz w:val="18"/>
              </w:rPr>
              <w:t>ns</w:t>
            </w:r>
          </w:p>
        </w:tc>
        <w:tc>
          <w:tcPr>
            <w:tcW w:type="dxa" w:w="1587"/>
          </w:tcPr>
          <w:p>
            <w:pPr>
              <w:jc w:val="center"/>
            </w:pPr>
            <w:r>
              <w:rPr>
                <w:b w:val="0"/>
                <w:sz w:val="18"/>
              </w:rPr>
              <w:t>0.055</w:t>
            </w:r>
          </w:p>
        </w:tc>
        <w:tc>
          <w:tcPr>
            <w:tcW w:type="dxa" w:w="1587"/>
          </w:tcPr>
          <w:p>
            <w:pPr>
              <w:jc w:val="center"/>
            </w:pPr>
            <w:r>
              <w:rPr>
                <w:b w:val="0"/>
                <w:sz w:val="18"/>
              </w:rPr>
              <w:t>Faible</w:t>
            </w:r>
          </w:p>
        </w:tc>
      </w:tr>
      <w:tr>
        <w:tc>
          <w:tcPr>
            <w:tcW w:type="dxa" w:w="1984"/>
          </w:tcPr>
          <w:p>
            <w:r>
              <w:rPr>
                <w:b w:val="0"/>
                <w:sz w:val="18"/>
              </w:rPr>
              <w:t>Capacité paiement (D6)</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2.156</w:t>
            </w:r>
          </w:p>
        </w:tc>
        <w:tc>
          <w:tcPr>
            <w:tcW w:type="dxa" w:w="1587"/>
          </w:tcPr>
          <w:p>
            <w:pPr>
              <w:jc w:val="center"/>
            </w:pPr>
            <w:r>
              <w:rPr>
                <w:b w:val="0"/>
                <w:sz w:val="18"/>
              </w:rPr>
              <w:t>3</w:t>
            </w:r>
          </w:p>
        </w:tc>
        <w:tc>
          <w:tcPr>
            <w:tcW w:type="dxa" w:w="1587"/>
          </w:tcPr>
          <w:p>
            <w:pPr>
              <w:jc w:val="center"/>
            </w:pPr>
            <w:r>
              <w:rPr>
                <w:b w:val="0"/>
                <w:sz w:val="18"/>
              </w:rPr>
              <w:t>0.5408</w:t>
            </w:r>
          </w:p>
        </w:tc>
        <w:tc>
          <w:tcPr>
            <w:tcW w:type="dxa" w:w="1587"/>
          </w:tcPr>
          <w:p>
            <w:pPr>
              <w:jc w:val="center"/>
            </w:pPr>
            <w:r>
              <w:rPr>
                <w:b w:val="0"/>
                <w:sz w:val="18"/>
              </w:rPr>
              <w:t>ns</w:t>
            </w:r>
          </w:p>
        </w:tc>
        <w:tc>
          <w:tcPr>
            <w:tcW w:type="dxa" w:w="1587"/>
          </w:tcPr>
          <w:p>
            <w:pPr>
              <w:jc w:val="center"/>
            </w:pPr>
            <w:r>
              <w:rPr>
                <w:b w:val="0"/>
                <w:sz w:val="18"/>
              </w:rPr>
              <w:t>0.073</w:t>
            </w:r>
          </w:p>
        </w:tc>
        <w:tc>
          <w:tcPr>
            <w:tcW w:type="dxa" w:w="1587"/>
          </w:tcPr>
          <w:p>
            <w:pPr>
              <w:jc w:val="center"/>
            </w:pPr>
            <w:r>
              <w:rPr>
                <w:b w:val="0"/>
                <w:sz w:val="18"/>
              </w:rPr>
              <w:t>Faible</w:t>
            </w:r>
          </w:p>
        </w:tc>
      </w:tr>
      <w:tr>
        <w:tc>
          <w:tcPr>
            <w:tcW w:type="dxa" w:w="1984"/>
          </w:tcPr>
          <w:p>
            <w:r>
              <w:rPr>
                <w:b w:val="0"/>
                <w:sz w:val="18"/>
              </w:rPr>
              <w:t>Capacité paiement (D6)</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0.525</w:t>
            </w:r>
          </w:p>
        </w:tc>
        <w:tc>
          <w:tcPr>
            <w:tcW w:type="dxa" w:w="1587"/>
          </w:tcPr>
          <w:p>
            <w:pPr>
              <w:jc w:val="center"/>
            </w:pPr>
            <w:r>
              <w:rPr>
                <w:b w:val="0"/>
                <w:sz w:val="18"/>
              </w:rPr>
              <w:t>1</w:t>
            </w:r>
          </w:p>
        </w:tc>
        <w:tc>
          <w:tcPr>
            <w:tcW w:type="dxa" w:w="1587"/>
          </w:tcPr>
          <w:p>
            <w:pPr>
              <w:jc w:val="center"/>
            </w:pPr>
            <w:r>
              <w:rPr>
                <w:b w:val="0"/>
                <w:sz w:val="18"/>
              </w:rPr>
              <w:t>0.4685</w:t>
            </w:r>
          </w:p>
        </w:tc>
        <w:tc>
          <w:tcPr>
            <w:tcW w:type="dxa" w:w="1587"/>
          </w:tcPr>
          <w:p>
            <w:pPr>
              <w:jc w:val="center"/>
            </w:pPr>
            <w:r>
              <w:rPr>
                <w:b w:val="0"/>
                <w:sz w:val="18"/>
              </w:rPr>
              <w:t>ns</w:t>
            </w:r>
          </w:p>
        </w:tc>
        <w:tc>
          <w:tcPr>
            <w:tcW w:type="dxa" w:w="1587"/>
          </w:tcPr>
          <w:p>
            <w:pPr>
              <w:jc w:val="center"/>
            </w:pPr>
            <w:r>
              <w:rPr>
                <w:b w:val="0"/>
                <w:sz w:val="18"/>
              </w:rPr>
              <w:t>0.036</w:t>
            </w:r>
          </w:p>
        </w:tc>
        <w:tc>
          <w:tcPr>
            <w:tcW w:type="dxa" w:w="1587"/>
          </w:tcPr>
          <w:p>
            <w:pPr>
              <w:jc w:val="center"/>
            </w:pPr>
            <w:r>
              <w:rPr>
                <w:b w:val="0"/>
                <w:sz w:val="18"/>
              </w:rPr>
              <w:t>Faible</w:t>
            </w:r>
          </w:p>
        </w:tc>
      </w:tr>
      <w:tr>
        <w:tc>
          <w:tcPr>
            <w:tcW w:type="dxa" w:w="1984"/>
          </w:tcPr>
          <w:p>
            <w:r>
              <w:rPr>
                <w:b w:val="0"/>
                <w:sz w:val="18"/>
              </w:rPr>
              <w:t>Capacité téléchargement (D7)</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0.505</w:t>
            </w:r>
          </w:p>
        </w:tc>
        <w:tc>
          <w:tcPr>
            <w:tcW w:type="dxa" w:w="1587"/>
          </w:tcPr>
          <w:p>
            <w:pPr>
              <w:jc w:val="center"/>
            </w:pPr>
            <w:r>
              <w:rPr>
                <w:b w:val="0"/>
                <w:sz w:val="18"/>
              </w:rPr>
              <w:t>1</w:t>
            </w:r>
          </w:p>
        </w:tc>
        <w:tc>
          <w:tcPr>
            <w:tcW w:type="dxa" w:w="1587"/>
          </w:tcPr>
          <w:p>
            <w:pPr>
              <w:jc w:val="center"/>
            </w:pPr>
            <w:r>
              <w:rPr>
                <w:b w:val="0"/>
                <w:sz w:val="18"/>
              </w:rPr>
              <w:t>0.4771</w:t>
            </w:r>
          </w:p>
        </w:tc>
        <w:tc>
          <w:tcPr>
            <w:tcW w:type="dxa" w:w="1587"/>
          </w:tcPr>
          <w:p>
            <w:pPr>
              <w:jc w:val="center"/>
            </w:pPr>
            <w:r>
              <w:rPr>
                <w:b w:val="0"/>
                <w:sz w:val="18"/>
              </w:rPr>
              <w:t>ns</w:t>
            </w:r>
          </w:p>
        </w:tc>
        <w:tc>
          <w:tcPr>
            <w:tcW w:type="dxa" w:w="1587"/>
          </w:tcPr>
          <w:p>
            <w:pPr>
              <w:jc w:val="center"/>
            </w:pPr>
            <w:r>
              <w:rPr>
                <w:b w:val="0"/>
                <w:sz w:val="18"/>
              </w:rPr>
              <w:t>0.036</w:t>
            </w:r>
          </w:p>
        </w:tc>
        <w:tc>
          <w:tcPr>
            <w:tcW w:type="dxa" w:w="1587"/>
          </w:tcPr>
          <w:p>
            <w:pPr>
              <w:jc w:val="center"/>
            </w:pPr>
            <w:r>
              <w:rPr>
                <w:b w:val="0"/>
                <w:sz w:val="18"/>
              </w:rPr>
              <w:t>Faible</w:t>
            </w:r>
          </w:p>
        </w:tc>
      </w:tr>
      <w:tr>
        <w:tc>
          <w:tcPr>
            <w:tcW w:type="dxa" w:w="1984"/>
          </w:tcPr>
          <w:p>
            <w:r>
              <w:rPr>
                <w:b w:val="0"/>
                <w:sz w:val="18"/>
              </w:rPr>
              <w:t>Capacité téléchargement (D7)</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1.988</w:t>
            </w:r>
          </w:p>
        </w:tc>
        <w:tc>
          <w:tcPr>
            <w:tcW w:type="dxa" w:w="1587"/>
          </w:tcPr>
          <w:p>
            <w:pPr>
              <w:jc w:val="center"/>
            </w:pPr>
            <w:r>
              <w:rPr>
                <w:b w:val="0"/>
                <w:sz w:val="18"/>
              </w:rPr>
              <w:t>3</w:t>
            </w:r>
          </w:p>
        </w:tc>
        <w:tc>
          <w:tcPr>
            <w:tcW w:type="dxa" w:w="1587"/>
          </w:tcPr>
          <w:p>
            <w:pPr>
              <w:jc w:val="center"/>
            </w:pPr>
            <w:r>
              <w:rPr>
                <w:b w:val="0"/>
                <w:sz w:val="18"/>
              </w:rPr>
              <w:t>0.575</w:t>
            </w:r>
          </w:p>
        </w:tc>
        <w:tc>
          <w:tcPr>
            <w:tcW w:type="dxa" w:w="1587"/>
          </w:tcPr>
          <w:p>
            <w:pPr>
              <w:jc w:val="center"/>
            </w:pPr>
            <w:r>
              <w:rPr>
                <w:b w:val="0"/>
                <w:sz w:val="18"/>
              </w:rPr>
              <w:t>ns</w:t>
            </w:r>
          </w:p>
        </w:tc>
        <w:tc>
          <w:tcPr>
            <w:tcW w:type="dxa" w:w="1587"/>
          </w:tcPr>
          <w:p>
            <w:pPr>
              <w:jc w:val="center"/>
            </w:pPr>
            <w:r>
              <w:rPr>
                <w:b w:val="0"/>
                <w:sz w:val="18"/>
              </w:rPr>
              <w:t>0.07</w:t>
            </w:r>
          </w:p>
        </w:tc>
        <w:tc>
          <w:tcPr>
            <w:tcW w:type="dxa" w:w="1587"/>
          </w:tcPr>
          <w:p>
            <w:pPr>
              <w:jc w:val="center"/>
            </w:pPr>
            <w:r>
              <w:rPr>
                <w:b w:val="0"/>
                <w:sz w:val="18"/>
              </w:rPr>
              <w:t>Faible</w:t>
            </w:r>
          </w:p>
        </w:tc>
      </w:tr>
      <w:tr>
        <w:tc>
          <w:tcPr>
            <w:tcW w:type="dxa" w:w="1984"/>
          </w:tcPr>
          <w:p>
            <w:r>
              <w:rPr>
                <w:b w:val="0"/>
                <w:sz w:val="18"/>
              </w:rPr>
              <w:t>Capacité téléchargement (D7)</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0.437</w:t>
            </w:r>
          </w:p>
        </w:tc>
        <w:tc>
          <w:tcPr>
            <w:tcW w:type="dxa" w:w="1587"/>
          </w:tcPr>
          <w:p>
            <w:pPr>
              <w:jc w:val="center"/>
            </w:pPr>
            <w:r>
              <w:rPr>
                <w:b w:val="0"/>
                <w:sz w:val="18"/>
              </w:rPr>
              <w:t>1</w:t>
            </w:r>
          </w:p>
        </w:tc>
        <w:tc>
          <w:tcPr>
            <w:tcW w:type="dxa" w:w="1587"/>
          </w:tcPr>
          <w:p>
            <w:pPr>
              <w:jc w:val="center"/>
            </w:pPr>
            <w:r>
              <w:rPr>
                <w:b w:val="0"/>
                <w:sz w:val="18"/>
              </w:rPr>
              <w:t>0.5084</w:t>
            </w:r>
          </w:p>
        </w:tc>
        <w:tc>
          <w:tcPr>
            <w:tcW w:type="dxa" w:w="1587"/>
          </w:tcPr>
          <w:p>
            <w:pPr>
              <w:jc w:val="center"/>
            </w:pPr>
            <w:r>
              <w:rPr>
                <w:b w:val="0"/>
                <w:sz w:val="18"/>
              </w:rPr>
              <w:t>ns</w:t>
            </w:r>
          </w:p>
        </w:tc>
        <w:tc>
          <w:tcPr>
            <w:tcW w:type="dxa" w:w="1587"/>
          </w:tcPr>
          <w:p>
            <w:pPr>
              <w:jc w:val="center"/>
            </w:pPr>
            <w:r>
              <w:rPr>
                <w:b w:val="0"/>
                <w:sz w:val="18"/>
              </w:rPr>
              <w:t>0.033</w:t>
            </w:r>
          </w:p>
        </w:tc>
        <w:tc>
          <w:tcPr>
            <w:tcW w:type="dxa" w:w="1587"/>
          </w:tcPr>
          <w:p>
            <w:pPr>
              <w:jc w:val="center"/>
            </w:pPr>
            <w:r>
              <w:rPr>
                <w:b w:val="0"/>
                <w:sz w:val="18"/>
              </w:rPr>
              <w:t>Faible</w:t>
            </w:r>
          </w:p>
        </w:tc>
      </w:tr>
      <w:tr>
        <w:tc>
          <w:tcPr>
            <w:tcW w:type="dxa" w:w="1984"/>
          </w:tcPr>
          <w:p>
            <w:r>
              <w:rPr>
                <w:b w:val="0"/>
                <w:sz w:val="18"/>
              </w:rPr>
              <w:t>Abordabilité des tarifs (E6)</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0.085</w:t>
            </w:r>
          </w:p>
        </w:tc>
        <w:tc>
          <w:tcPr>
            <w:tcW w:type="dxa" w:w="1587"/>
          </w:tcPr>
          <w:p>
            <w:pPr>
              <w:jc w:val="center"/>
            </w:pPr>
            <w:r>
              <w:rPr>
                <w:b w:val="0"/>
                <w:sz w:val="18"/>
              </w:rPr>
              <w:t>1</w:t>
            </w:r>
          </w:p>
        </w:tc>
        <w:tc>
          <w:tcPr>
            <w:tcW w:type="dxa" w:w="1587"/>
          </w:tcPr>
          <w:p>
            <w:pPr>
              <w:jc w:val="center"/>
            </w:pPr>
            <w:r>
              <w:rPr>
                <w:b w:val="0"/>
                <w:sz w:val="18"/>
              </w:rPr>
              <w:t>0.7701</w:t>
            </w:r>
          </w:p>
        </w:tc>
        <w:tc>
          <w:tcPr>
            <w:tcW w:type="dxa" w:w="1587"/>
          </w:tcPr>
          <w:p>
            <w:pPr>
              <w:jc w:val="center"/>
            </w:pPr>
            <w:r>
              <w:rPr>
                <w:b w:val="0"/>
                <w:sz w:val="18"/>
              </w:rPr>
              <w:t>ns</w:t>
            </w:r>
          </w:p>
        </w:tc>
        <w:tc>
          <w:tcPr>
            <w:tcW w:type="dxa" w:w="1587"/>
          </w:tcPr>
          <w:p>
            <w:pPr>
              <w:jc w:val="center"/>
            </w:pPr>
            <w:r>
              <w:rPr>
                <w:b w:val="0"/>
                <w:sz w:val="18"/>
              </w:rPr>
              <w:t>0.015</w:t>
            </w:r>
          </w:p>
        </w:tc>
        <w:tc>
          <w:tcPr>
            <w:tcW w:type="dxa" w:w="1587"/>
          </w:tcPr>
          <w:p>
            <w:pPr>
              <w:jc w:val="center"/>
            </w:pPr>
            <w:r>
              <w:rPr>
                <w:b w:val="0"/>
                <w:sz w:val="18"/>
              </w:rPr>
              <w:t>Faible</w:t>
            </w:r>
          </w:p>
        </w:tc>
      </w:tr>
      <w:tr>
        <w:tc>
          <w:tcPr>
            <w:tcW w:type="dxa" w:w="1984"/>
          </w:tcPr>
          <w:p>
            <w:r>
              <w:rPr>
                <w:b w:val="0"/>
                <w:sz w:val="18"/>
              </w:rPr>
              <w:t>Abordabilité des tarifs (E6)</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0.669</w:t>
            </w:r>
          </w:p>
        </w:tc>
        <w:tc>
          <w:tcPr>
            <w:tcW w:type="dxa" w:w="1587"/>
          </w:tcPr>
          <w:p>
            <w:pPr>
              <w:jc w:val="center"/>
            </w:pPr>
            <w:r>
              <w:rPr>
                <w:b w:val="0"/>
                <w:sz w:val="18"/>
              </w:rPr>
              <w:t>3</w:t>
            </w:r>
          </w:p>
        </w:tc>
        <w:tc>
          <w:tcPr>
            <w:tcW w:type="dxa" w:w="1587"/>
          </w:tcPr>
          <w:p>
            <w:pPr>
              <w:jc w:val="center"/>
            </w:pPr>
            <w:r>
              <w:rPr>
                <w:b w:val="0"/>
                <w:sz w:val="18"/>
              </w:rPr>
              <w:t>0.8804</w:t>
            </w:r>
          </w:p>
        </w:tc>
        <w:tc>
          <w:tcPr>
            <w:tcW w:type="dxa" w:w="1587"/>
          </w:tcPr>
          <w:p>
            <w:pPr>
              <w:jc w:val="center"/>
            </w:pPr>
            <w:r>
              <w:rPr>
                <w:b w:val="0"/>
                <w:sz w:val="18"/>
              </w:rPr>
              <w:t>ns</w:t>
            </w:r>
          </w:p>
        </w:tc>
        <w:tc>
          <w:tcPr>
            <w:tcW w:type="dxa" w:w="1587"/>
          </w:tcPr>
          <w:p>
            <w:pPr>
              <w:jc w:val="center"/>
            </w:pPr>
            <w:r>
              <w:rPr>
                <w:b w:val="0"/>
                <w:sz w:val="18"/>
              </w:rPr>
              <w:t>0.041</w:t>
            </w:r>
          </w:p>
        </w:tc>
        <w:tc>
          <w:tcPr>
            <w:tcW w:type="dxa" w:w="1587"/>
          </w:tcPr>
          <w:p>
            <w:pPr>
              <w:jc w:val="center"/>
            </w:pPr>
            <w:r>
              <w:rPr>
                <w:b w:val="0"/>
                <w:sz w:val="18"/>
              </w:rPr>
              <w:t>Faible</w:t>
            </w:r>
          </w:p>
        </w:tc>
      </w:tr>
      <w:tr>
        <w:tc>
          <w:tcPr>
            <w:tcW w:type="dxa" w:w="1984"/>
          </w:tcPr>
          <w:p>
            <w:r>
              <w:rPr>
                <w:b w:val="0"/>
                <w:sz w:val="18"/>
              </w:rPr>
              <w:t>Abordabilité des tarifs (E6)</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0.072</w:t>
            </w:r>
          </w:p>
        </w:tc>
        <w:tc>
          <w:tcPr>
            <w:tcW w:type="dxa" w:w="1587"/>
          </w:tcPr>
          <w:p>
            <w:pPr>
              <w:jc w:val="center"/>
            </w:pPr>
            <w:r>
              <w:rPr>
                <w:b w:val="0"/>
                <w:sz w:val="18"/>
              </w:rPr>
              <w:t>1</w:t>
            </w:r>
          </w:p>
        </w:tc>
        <w:tc>
          <w:tcPr>
            <w:tcW w:type="dxa" w:w="1587"/>
          </w:tcPr>
          <w:p>
            <w:pPr>
              <w:jc w:val="center"/>
            </w:pPr>
            <w:r>
              <w:rPr>
                <w:b w:val="0"/>
                <w:sz w:val="18"/>
              </w:rPr>
              <w:t>0.7884</w:t>
            </w:r>
          </w:p>
        </w:tc>
        <w:tc>
          <w:tcPr>
            <w:tcW w:type="dxa" w:w="1587"/>
          </w:tcPr>
          <w:p>
            <w:pPr>
              <w:jc w:val="center"/>
            </w:pPr>
            <w:r>
              <w:rPr>
                <w:b w:val="0"/>
                <w:sz w:val="18"/>
              </w:rPr>
              <w:t>ns</w:t>
            </w:r>
          </w:p>
        </w:tc>
        <w:tc>
          <w:tcPr>
            <w:tcW w:type="dxa" w:w="1587"/>
          </w:tcPr>
          <w:p>
            <w:pPr>
              <w:jc w:val="center"/>
            </w:pPr>
            <w:r>
              <w:rPr>
                <w:b w:val="0"/>
                <w:sz w:val="18"/>
              </w:rPr>
              <w:t>0.013</w:t>
            </w:r>
          </w:p>
        </w:tc>
        <w:tc>
          <w:tcPr>
            <w:tcW w:type="dxa" w:w="1587"/>
          </w:tcPr>
          <w:p>
            <w:pPr>
              <w:jc w:val="center"/>
            </w:pPr>
            <w:r>
              <w:rPr>
                <w:b w:val="0"/>
                <w:sz w:val="18"/>
              </w:rPr>
              <w:t>Faible</w:t>
            </w:r>
          </w:p>
        </w:tc>
      </w:tr>
      <w:tr>
        <w:tc>
          <w:tcPr>
            <w:tcW w:type="dxa" w:w="1984"/>
          </w:tcPr>
          <w:p>
            <w:r>
              <w:rPr>
                <w:b w:val="0"/>
                <w:sz w:val="18"/>
              </w:rPr>
              <w:t>Profession (A6)</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11.614</w:t>
            </w:r>
          </w:p>
        </w:tc>
        <w:tc>
          <w:tcPr>
            <w:tcW w:type="dxa" w:w="1587"/>
          </w:tcPr>
          <w:p>
            <w:pPr>
              <w:jc w:val="center"/>
            </w:pPr>
            <w:r>
              <w:rPr>
                <w:b w:val="0"/>
                <w:sz w:val="18"/>
              </w:rPr>
              <w:t>5</w:t>
            </w:r>
          </w:p>
        </w:tc>
        <w:tc>
          <w:tcPr>
            <w:tcW w:type="dxa" w:w="1587"/>
          </w:tcPr>
          <w:p>
            <w:pPr>
              <w:jc w:val="center"/>
            </w:pPr>
            <w:r>
              <w:rPr>
                <w:b w:val="0"/>
                <w:sz w:val="18"/>
              </w:rPr>
              <w:t>0.0405</w:t>
            </w:r>
          </w:p>
        </w:tc>
        <w:tc>
          <w:tcPr>
            <w:tcW w:type="dxa" w:w="1587"/>
          </w:tcPr>
          <w:p>
            <w:pPr>
              <w:jc w:val="center"/>
            </w:pPr>
            <w:r>
              <w:rPr>
                <w:b w:val="0"/>
                <w:sz w:val="18"/>
              </w:rPr>
              <w:t>*</w:t>
            </w:r>
          </w:p>
        </w:tc>
        <w:tc>
          <w:tcPr>
            <w:tcW w:type="dxa" w:w="1587"/>
          </w:tcPr>
          <w:p>
            <w:pPr>
              <w:jc w:val="center"/>
            </w:pPr>
            <w:r>
              <w:rPr>
                <w:b w:val="0"/>
                <w:sz w:val="18"/>
              </w:rPr>
              <w:t>0.17</w:t>
            </w:r>
          </w:p>
        </w:tc>
        <w:tc>
          <w:tcPr>
            <w:tcW w:type="dxa" w:w="1587"/>
          </w:tcPr>
          <w:p>
            <w:pPr>
              <w:jc w:val="center"/>
            </w:pPr>
            <w:r>
              <w:rPr>
                <w:b w:val="0"/>
                <w:sz w:val="18"/>
              </w:rPr>
              <w:t>Moyen</w:t>
            </w:r>
          </w:p>
        </w:tc>
      </w:tr>
      <w:tr>
        <w:tc>
          <w:tcPr>
            <w:tcW w:type="dxa" w:w="1984"/>
          </w:tcPr>
          <w:p>
            <w:r>
              <w:rPr>
                <w:b w:val="0"/>
                <w:sz w:val="18"/>
              </w:rPr>
              <w:t>Profession (A6)</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18.985</w:t>
            </w:r>
          </w:p>
        </w:tc>
        <w:tc>
          <w:tcPr>
            <w:tcW w:type="dxa" w:w="1587"/>
          </w:tcPr>
          <w:p>
            <w:pPr>
              <w:jc w:val="center"/>
            </w:pPr>
            <w:r>
              <w:rPr>
                <w:b w:val="0"/>
                <w:sz w:val="18"/>
              </w:rPr>
              <w:t>15</w:t>
            </w:r>
          </w:p>
        </w:tc>
        <w:tc>
          <w:tcPr>
            <w:tcW w:type="dxa" w:w="1587"/>
          </w:tcPr>
          <w:p>
            <w:pPr>
              <w:jc w:val="center"/>
            </w:pPr>
            <w:r>
              <w:rPr>
                <w:b w:val="0"/>
                <w:sz w:val="18"/>
              </w:rPr>
              <w:t>0.2144</w:t>
            </w:r>
          </w:p>
        </w:tc>
        <w:tc>
          <w:tcPr>
            <w:tcW w:type="dxa" w:w="1587"/>
          </w:tcPr>
          <w:p>
            <w:pPr>
              <w:jc w:val="center"/>
            </w:pPr>
            <w:r>
              <w:rPr>
                <w:b w:val="0"/>
                <w:sz w:val="18"/>
              </w:rPr>
              <w:t>ns</w:t>
            </w:r>
          </w:p>
        </w:tc>
        <w:tc>
          <w:tcPr>
            <w:tcW w:type="dxa" w:w="1587"/>
          </w:tcPr>
          <w:p>
            <w:pPr>
              <w:jc w:val="center"/>
            </w:pPr>
            <w:r>
              <w:rPr>
                <w:b w:val="0"/>
                <w:sz w:val="18"/>
              </w:rPr>
              <w:t>0.126</w:t>
            </w:r>
          </w:p>
        </w:tc>
        <w:tc>
          <w:tcPr>
            <w:tcW w:type="dxa" w:w="1587"/>
          </w:tcPr>
          <w:p>
            <w:pPr>
              <w:jc w:val="center"/>
            </w:pPr>
            <w:r>
              <w:rPr>
                <w:b w:val="0"/>
                <w:sz w:val="18"/>
              </w:rPr>
              <w:t>Faible</w:t>
            </w:r>
          </w:p>
        </w:tc>
      </w:tr>
      <w:tr>
        <w:tc>
          <w:tcPr>
            <w:tcW w:type="dxa" w:w="1984"/>
          </w:tcPr>
          <w:p>
            <w:r>
              <w:rPr>
                <w:b w:val="0"/>
                <w:sz w:val="18"/>
              </w:rPr>
              <w:t>Profession (A6)</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1.891</w:t>
            </w:r>
          </w:p>
        </w:tc>
        <w:tc>
          <w:tcPr>
            <w:tcW w:type="dxa" w:w="1587"/>
          </w:tcPr>
          <w:p>
            <w:pPr>
              <w:jc w:val="center"/>
            </w:pPr>
            <w:r>
              <w:rPr>
                <w:b w:val="0"/>
                <w:sz w:val="18"/>
              </w:rPr>
              <w:t>5</w:t>
            </w:r>
          </w:p>
        </w:tc>
        <w:tc>
          <w:tcPr>
            <w:tcW w:type="dxa" w:w="1587"/>
          </w:tcPr>
          <w:p>
            <w:pPr>
              <w:jc w:val="center"/>
            </w:pPr>
            <w:r>
              <w:rPr>
                <w:b w:val="0"/>
                <w:sz w:val="18"/>
              </w:rPr>
              <w:t>0.864</w:t>
            </w:r>
          </w:p>
        </w:tc>
        <w:tc>
          <w:tcPr>
            <w:tcW w:type="dxa" w:w="1587"/>
          </w:tcPr>
          <w:p>
            <w:pPr>
              <w:jc w:val="center"/>
            </w:pPr>
            <w:r>
              <w:rPr>
                <w:b w:val="0"/>
                <w:sz w:val="18"/>
              </w:rPr>
              <w:t>ns</w:t>
            </w:r>
          </w:p>
        </w:tc>
        <w:tc>
          <w:tcPr>
            <w:tcW w:type="dxa" w:w="1587"/>
          </w:tcPr>
          <w:p>
            <w:pPr>
              <w:jc w:val="center"/>
            </w:pPr>
            <w:r>
              <w:rPr>
                <w:b w:val="0"/>
                <w:sz w:val="18"/>
              </w:rPr>
              <w:t>0.069</w:t>
            </w:r>
          </w:p>
        </w:tc>
        <w:tc>
          <w:tcPr>
            <w:tcW w:type="dxa" w:w="1587"/>
          </w:tcPr>
          <w:p>
            <w:pPr>
              <w:jc w:val="center"/>
            </w:pPr>
            <w:r>
              <w:rPr>
                <w:b w:val="0"/>
                <w:sz w:val="18"/>
              </w:rPr>
              <w:t>Faible</w:t>
            </w:r>
          </w:p>
        </w:tc>
      </w:tr>
      <w:tr>
        <w:tc>
          <w:tcPr>
            <w:tcW w:type="dxa" w:w="1984"/>
          </w:tcPr>
          <w:p>
            <w:r>
              <w:rPr>
                <w:b w:val="0"/>
                <w:sz w:val="18"/>
              </w:rPr>
              <w:t>Niveau d'études (A5)</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3.167</w:t>
            </w:r>
          </w:p>
        </w:tc>
        <w:tc>
          <w:tcPr>
            <w:tcW w:type="dxa" w:w="1587"/>
          </w:tcPr>
          <w:p>
            <w:pPr>
              <w:jc w:val="center"/>
            </w:pPr>
            <w:r>
              <w:rPr>
                <w:b w:val="0"/>
                <w:sz w:val="18"/>
              </w:rPr>
              <w:t>2</w:t>
            </w:r>
          </w:p>
        </w:tc>
        <w:tc>
          <w:tcPr>
            <w:tcW w:type="dxa" w:w="1587"/>
          </w:tcPr>
          <w:p>
            <w:pPr>
              <w:jc w:val="center"/>
            </w:pPr>
            <w:r>
              <w:rPr>
                <w:b w:val="0"/>
                <w:sz w:val="18"/>
              </w:rPr>
              <w:t>0.2052</w:t>
            </w:r>
          </w:p>
        </w:tc>
        <w:tc>
          <w:tcPr>
            <w:tcW w:type="dxa" w:w="1587"/>
          </w:tcPr>
          <w:p>
            <w:pPr>
              <w:jc w:val="center"/>
            </w:pPr>
            <w:r>
              <w:rPr>
                <w:b w:val="0"/>
                <w:sz w:val="18"/>
              </w:rPr>
              <w:t>ns</w:t>
            </w:r>
          </w:p>
        </w:tc>
        <w:tc>
          <w:tcPr>
            <w:tcW w:type="dxa" w:w="1587"/>
          </w:tcPr>
          <w:p>
            <w:pPr>
              <w:jc w:val="center"/>
            </w:pPr>
            <w:r>
              <w:rPr>
                <w:b w:val="0"/>
                <w:sz w:val="18"/>
              </w:rPr>
              <w:t>0.089</w:t>
            </w:r>
          </w:p>
        </w:tc>
        <w:tc>
          <w:tcPr>
            <w:tcW w:type="dxa" w:w="1587"/>
          </w:tcPr>
          <w:p>
            <w:pPr>
              <w:jc w:val="center"/>
            </w:pPr>
            <w:r>
              <w:rPr>
                <w:b w:val="0"/>
                <w:sz w:val="18"/>
              </w:rPr>
              <w:t>Faible</w:t>
            </w:r>
          </w:p>
        </w:tc>
      </w:tr>
      <w:tr>
        <w:tc>
          <w:tcPr>
            <w:tcW w:type="dxa" w:w="1984"/>
          </w:tcPr>
          <w:p>
            <w:r>
              <w:rPr>
                <w:b w:val="0"/>
                <w:sz w:val="18"/>
              </w:rPr>
              <w:t>Niveau d'études (A5)</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7.034</w:t>
            </w:r>
          </w:p>
        </w:tc>
        <w:tc>
          <w:tcPr>
            <w:tcW w:type="dxa" w:w="1587"/>
          </w:tcPr>
          <w:p>
            <w:pPr>
              <w:jc w:val="center"/>
            </w:pPr>
            <w:r>
              <w:rPr>
                <w:b w:val="0"/>
                <w:sz w:val="18"/>
              </w:rPr>
              <w:t>6</w:t>
            </w:r>
          </w:p>
        </w:tc>
        <w:tc>
          <w:tcPr>
            <w:tcW w:type="dxa" w:w="1587"/>
          </w:tcPr>
          <w:p>
            <w:pPr>
              <w:jc w:val="center"/>
            </w:pPr>
            <w:r>
              <w:rPr>
                <w:b w:val="0"/>
                <w:sz w:val="18"/>
              </w:rPr>
              <w:t>0.3177</w:t>
            </w:r>
          </w:p>
        </w:tc>
        <w:tc>
          <w:tcPr>
            <w:tcW w:type="dxa" w:w="1587"/>
          </w:tcPr>
          <w:p>
            <w:pPr>
              <w:jc w:val="center"/>
            </w:pPr>
            <w:r>
              <w:rPr>
                <w:b w:val="0"/>
                <w:sz w:val="18"/>
              </w:rPr>
              <w:t>ns</w:t>
            </w:r>
          </w:p>
        </w:tc>
        <w:tc>
          <w:tcPr>
            <w:tcW w:type="dxa" w:w="1587"/>
          </w:tcPr>
          <w:p>
            <w:pPr>
              <w:jc w:val="center"/>
            </w:pPr>
            <w:r>
              <w:rPr>
                <w:b w:val="0"/>
                <w:sz w:val="18"/>
              </w:rPr>
              <w:t>0.094</w:t>
            </w:r>
          </w:p>
        </w:tc>
        <w:tc>
          <w:tcPr>
            <w:tcW w:type="dxa" w:w="1587"/>
          </w:tcPr>
          <w:p>
            <w:pPr>
              <w:jc w:val="center"/>
            </w:pPr>
            <w:r>
              <w:rPr>
                <w:b w:val="0"/>
                <w:sz w:val="18"/>
              </w:rPr>
              <w:t>Faible</w:t>
            </w:r>
          </w:p>
        </w:tc>
      </w:tr>
      <w:tr>
        <w:tc>
          <w:tcPr>
            <w:tcW w:type="dxa" w:w="1984"/>
          </w:tcPr>
          <w:p>
            <w:r>
              <w:rPr>
                <w:b w:val="0"/>
                <w:sz w:val="18"/>
              </w:rPr>
              <w:t>Niveau d'études (A5)</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5.077</w:t>
            </w:r>
          </w:p>
        </w:tc>
        <w:tc>
          <w:tcPr>
            <w:tcW w:type="dxa" w:w="1587"/>
          </w:tcPr>
          <w:p>
            <w:pPr>
              <w:jc w:val="center"/>
            </w:pPr>
            <w:r>
              <w:rPr>
                <w:b w:val="0"/>
                <w:sz w:val="18"/>
              </w:rPr>
              <w:t>2</w:t>
            </w:r>
          </w:p>
        </w:tc>
        <w:tc>
          <w:tcPr>
            <w:tcW w:type="dxa" w:w="1587"/>
          </w:tcPr>
          <w:p>
            <w:pPr>
              <w:jc w:val="center"/>
            </w:pPr>
            <w:r>
              <w:rPr>
                <w:b w:val="0"/>
                <w:sz w:val="18"/>
              </w:rPr>
              <w:t>0.079</w:t>
            </w:r>
          </w:p>
        </w:tc>
        <w:tc>
          <w:tcPr>
            <w:tcW w:type="dxa" w:w="1587"/>
          </w:tcPr>
          <w:p>
            <w:pPr>
              <w:jc w:val="center"/>
            </w:pPr>
            <w:r>
              <w:rPr>
                <w:b w:val="0"/>
                <w:sz w:val="18"/>
              </w:rPr>
              <w:t>ns</w:t>
            </w:r>
          </w:p>
        </w:tc>
        <w:tc>
          <w:tcPr>
            <w:tcW w:type="dxa" w:w="1587"/>
          </w:tcPr>
          <w:p>
            <w:pPr>
              <w:jc w:val="center"/>
            </w:pPr>
            <w:r>
              <w:rPr>
                <w:b w:val="0"/>
                <w:sz w:val="18"/>
              </w:rPr>
              <w:t>0.113</w:t>
            </w:r>
          </w:p>
        </w:tc>
        <w:tc>
          <w:tcPr>
            <w:tcW w:type="dxa" w:w="1587"/>
          </w:tcPr>
          <w:p>
            <w:pPr>
              <w:jc w:val="center"/>
            </w:pPr>
            <w:r>
              <w:rPr>
                <w:b w:val="0"/>
                <w:sz w:val="18"/>
              </w:rPr>
              <w:t>Faible</w:t>
            </w:r>
          </w:p>
        </w:tc>
      </w:tr>
      <w:tr>
        <w:tc>
          <w:tcPr>
            <w:tcW w:type="dxa" w:w="1984"/>
          </w:tcPr>
          <w:p>
            <w:r>
              <w:rPr>
                <w:b w:val="0"/>
                <w:sz w:val="18"/>
              </w:rPr>
              <w:t>Services payants (E5)</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0.259</w:t>
            </w:r>
          </w:p>
        </w:tc>
        <w:tc>
          <w:tcPr>
            <w:tcW w:type="dxa" w:w="1587"/>
          </w:tcPr>
          <w:p>
            <w:pPr>
              <w:jc w:val="center"/>
            </w:pPr>
            <w:r>
              <w:rPr>
                <w:b w:val="0"/>
                <w:sz w:val="18"/>
              </w:rPr>
              <w:t>1</w:t>
            </w:r>
          </w:p>
        </w:tc>
        <w:tc>
          <w:tcPr>
            <w:tcW w:type="dxa" w:w="1587"/>
          </w:tcPr>
          <w:p>
            <w:pPr>
              <w:jc w:val="center"/>
            </w:pPr>
            <w:r>
              <w:rPr>
                <w:b w:val="0"/>
                <w:sz w:val="18"/>
              </w:rPr>
              <w:t>0.6112</w:t>
            </w:r>
          </w:p>
        </w:tc>
        <w:tc>
          <w:tcPr>
            <w:tcW w:type="dxa" w:w="1587"/>
          </w:tcPr>
          <w:p>
            <w:pPr>
              <w:jc w:val="center"/>
            </w:pPr>
            <w:r>
              <w:rPr>
                <w:b w:val="0"/>
                <w:sz w:val="18"/>
              </w:rPr>
              <w:t>ns</w:t>
            </w:r>
          </w:p>
        </w:tc>
        <w:tc>
          <w:tcPr>
            <w:tcW w:type="dxa" w:w="1587"/>
          </w:tcPr>
          <w:p>
            <w:pPr>
              <w:jc w:val="center"/>
            </w:pPr>
            <w:r>
              <w:rPr>
                <w:b w:val="0"/>
                <w:sz w:val="18"/>
              </w:rPr>
              <w:t>0.025</w:t>
            </w:r>
          </w:p>
        </w:tc>
        <w:tc>
          <w:tcPr>
            <w:tcW w:type="dxa" w:w="1587"/>
          </w:tcPr>
          <w:p>
            <w:pPr>
              <w:jc w:val="center"/>
            </w:pPr>
            <w:r>
              <w:rPr>
                <w:b w:val="0"/>
                <w:sz w:val="18"/>
              </w:rPr>
              <w:t>Faible</w:t>
            </w:r>
          </w:p>
        </w:tc>
      </w:tr>
      <w:tr>
        <w:tc>
          <w:tcPr>
            <w:tcW w:type="dxa" w:w="1984"/>
          </w:tcPr>
          <w:p>
            <w:r>
              <w:rPr>
                <w:b w:val="0"/>
                <w:sz w:val="18"/>
              </w:rPr>
              <w:t>Services payants (E5)</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0.754</w:t>
            </w:r>
          </w:p>
        </w:tc>
        <w:tc>
          <w:tcPr>
            <w:tcW w:type="dxa" w:w="1587"/>
          </w:tcPr>
          <w:p>
            <w:pPr>
              <w:jc w:val="center"/>
            </w:pPr>
            <w:r>
              <w:rPr>
                <w:b w:val="0"/>
                <w:sz w:val="18"/>
              </w:rPr>
              <w:t>3</w:t>
            </w:r>
          </w:p>
        </w:tc>
        <w:tc>
          <w:tcPr>
            <w:tcW w:type="dxa" w:w="1587"/>
          </w:tcPr>
          <w:p>
            <w:pPr>
              <w:jc w:val="center"/>
            </w:pPr>
            <w:r>
              <w:rPr>
                <w:b w:val="0"/>
                <w:sz w:val="18"/>
              </w:rPr>
              <w:t>0.8603</w:t>
            </w:r>
          </w:p>
        </w:tc>
        <w:tc>
          <w:tcPr>
            <w:tcW w:type="dxa" w:w="1587"/>
          </w:tcPr>
          <w:p>
            <w:pPr>
              <w:jc w:val="center"/>
            </w:pPr>
            <w:r>
              <w:rPr>
                <w:b w:val="0"/>
                <w:sz w:val="18"/>
              </w:rPr>
              <w:t>ns</w:t>
            </w:r>
          </w:p>
        </w:tc>
        <w:tc>
          <w:tcPr>
            <w:tcW w:type="dxa" w:w="1587"/>
          </w:tcPr>
          <w:p>
            <w:pPr>
              <w:jc w:val="center"/>
            </w:pPr>
            <w:r>
              <w:rPr>
                <w:b w:val="0"/>
                <w:sz w:val="18"/>
              </w:rPr>
              <w:t>0.043</w:t>
            </w:r>
          </w:p>
        </w:tc>
        <w:tc>
          <w:tcPr>
            <w:tcW w:type="dxa" w:w="1587"/>
          </w:tcPr>
          <w:p>
            <w:pPr>
              <w:jc w:val="center"/>
            </w:pPr>
            <w:r>
              <w:rPr>
                <w:b w:val="0"/>
                <w:sz w:val="18"/>
              </w:rPr>
              <w:t>Faible</w:t>
            </w:r>
          </w:p>
        </w:tc>
      </w:tr>
      <w:tr>
        <w:tc>
          <w:tcPr>
            <w:tcW w:type="dxa" w:w="1984"/>
          </w:tcPr>
          <w:p>
            <w:r>
              <w:rPr>
                <w:b w:val="0"/>
                <w:sz w:val="18"/>
              </w:rPr>
              <w:t>Services payants (E5)</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0.111</w:t>
            </w:r>
          </w:p>
        </w:tc>
        <w:tc>
          <w:tcPr>
            <w:tcW w:type="dxa" w:w="1587"/>
          </w:tcPr>
          <w:p>
            <w:pPr>
              <w:jc w:val="center"/>
            </w:pPr>
            <w:r>
              <w:rPr>
                <w:b w:val="0"/>
                <w:sz w:val="18"/>
              </w:rPr>
              <w:t>1</w:t>
            </w:r>
          </w:p>
        </w:tc>
        <w:tc>
          <w:tcPr>
            <w:tcW w:type="dxa" w:w="1587"/>
          </w:tcPr>
          <w:p>
            <w:pPr>
              <w:jc w:val="center"/>
            </w:pPr>
            <w:r>
              <w:rPr>
                <w:b w:val="0"/>
                <w:sz w:val="18"/>
              </w:rPr>
              <w:t>0.7395</w:t>
            </w:r>
          </w:p>
        </w:tc>
        <w:tc>
          <w:tcPr>
            <w:tcW w:type="dxa" w:w="1587"/>
          </w:tcPr>
          <w:p>
            <w:pPr>
              <w:jc w:val="center"/>
            </w:pPr>
            <w:r>
              <w:rPr>
                <w:b w:val="0"/>
                <w:sz w:val="18"/>
              </w:rPr>
              <w:t>ns</w:t>
            </w:r>
          </w:p>
        </w:tc>
        <w:tc>
          <w:tcPr>
            <w:tcW w:type="dxa" w:w="1587"/>
          </w:tcPr>
          <w:p>
            <w:pPr>
              <w:jc w:val="center"/>
            </w:pPr>
            <w:r>
              <w:rPr>
                <w:b w:val="0"/>
                <w:sz w:val="18"/>
              </w:rPr>
              <w:t>0.017</w:t>
            </w:r>
          </w:p>
        </w:tc>
        <w:tc>
          <w:tcPr>
            <w:tcW w:type="dxa" w:w="1587"/>
          </w:tcPr>
          <w:p>
            <w:pPr>
              <w:jc w:val="center"/>
            </w:pPr>
            <w:r>
              <w:rPr>
                <w:b w:val="0"/>
                <w:sz w:val="18"/>
              </w:rPr>
              <w:t>Faible</w:t>
            </w:r>
          </w:p>
        </w:tc>
      </w:tr>
      <w:tr>
        <w:tc>
          <w:tcPr>
            <w:tcW w:type="dxa" w:w="1984"/>
          </w:tcPr>
          <w:p>
            <w:r>
              <w:rPr>
                <w:b w:val="0"/>
                <w:sz w:val="18"/>
              </w:rPr>
              <w:t>Adaptation horaires (E4)</w:t>
            </w:r>
          </w:p>
        </w:tc>
        <w:tc>
          <w:tcPr>
            <w:tcW w:type="dxa" w:w="1587"/>
          </w:tcPr>
          <w:p>
            <w:pPr>
              <w:jc w:val="center"/>
            </w:pPr>
            <w:r>
              <w:rPr>
                <w:b w:val="0"/>
                <w:sz w:val="18"/>
              </w:rPr>
              <w:t>Utilisation du PNC</w:t>
            </w:r>
          </w:p>
        </w:tc>
        <w:tc>
          <w:tcPr>
            <w:tcW w:type="dxa" w:w="1587"/>
          </w:tcPr>
          <w:p>
            <w:pPr>
              <w:jc w:val="center"/>
            </w:pPr>
            <w:r>
              <w:rPr>
                <w:b w:val="0"/>
                <w:sz w:val="18"/>
              </w:rPr>
              <w:t>400</w:t>
            </w:r>
          </w:p>
        </w:tc>
        <w:tc>
          <w:tcPr>
            <w:tcW w:type="dxa" w:w="1587"/>
          </w:tcPr>
          <w:p>
            <w:pPr>
              <w:jc w:val="center"/>
            </w:pPr>
            <w:r>
              <w:rPr>
                <w:b w:val="0"/>
                <w:sz w:val="18"/>
              </w:rPr>
              <w:t>0.156</w:t>
            </w:r>
          </w:p>
        </w:tc>
        <w:tc>
          <w:tcPr>
            <w:tcW w:type="dxa" w:w="1587"/>
          </w:tcPr>
          <w:p>
            <w:pPr>
              <w:jc w:val="center"/>
            </w:pPr>
            <w:r>
              <w:rPr>
                <w:b w:val="0"/>
                <w:sz w:val="18"/>
              </w:rPr>
              <w:t>1</w:t>
            </w:r>
          </w:p>
        </w:tc>
        <w:tc>
          <w:tcPr>
            <w:tcW w:type="dxa" w:w="1587"/>
          </w:tcPr>
          <w:p>
            <w:pPr>
              <w:jc w:val="center"/>
            </w:pPr>
            <w:r>
              <w:rPr>
                <w:b w:val="0"/>
                <w:sz w:val="18"/>
              </w:rPr>
              <w:t>0.6927</w:t>
            </w:r>
          </w:p>
        </w:tc>
        <w:tc>
          <w:tcPr>
            <w:tcW w:type="dxa" w:w="1587"/>
          </w:tcPr>
          <w:p>
            <w:pPr>
              <w:jc w:val="center"/>
            </w:pPr>
            <w:r>
              <w:rPr>
                <w:b w:val="0"/>
                <w:sz w:val="18"/>
              </w:rPr>
              <w:t>ns</w:t>
            </w:r>
          </w:p>
        </w:tc>
        <w:tc>
          <w:tcPr>
            <w:tcW w:type="dxa" w:w="1587"/>
          </w:tcPr>
          <w:p>
            <w:pPr>
              <w:jc w:val="center"/>
            </w:pPr>
            <w:r>
              <w:rPr>
                <w:b w:val="0"/>
                <w:sz w:val="18"/>
              </w:rPr>
              <w:t>0.02</w:t>
            </w:r>
          </w:p>
        </w:tc>
        <w:tc>
          <w:tcPr>
            <w:tcW w:type="dxa" w:w="1587"/>
          </w:tcPr>
          <w:p>
            <w:pPr>
              <w:jc w:val="center"/>
            </w:pPr>
            <w:r>
              <w:rPr>
                <w:b w:val="0"/>
                <w:sz w:val="18"/>
              </w:rPr>
              <w:t>Faible</w:t>
            </w:r>
          </w:p>
        </w:tc>
      </w:tr>
      <w:tr>
        <w:tc>
          <w:tcPr>
            <w:tcW w:type="dxa" w:w="1984"/>
          </w:tcPr>
          <w:p>
            <w:r>
              <w:rPr>
                <w:b w:val="0"/>
                <w:sz w:val="18"/>
              </w:rPr>
              <w:t>Adaptation horaires (E4)</w:t>
            </w:r>
          </w:p>
        </w:tc>
        <w:tc>
          <w:tcPr>
            <w:tcW w:type="dxa" w:w="1587"/>
          </w:tcPr>
          <w:p>
            <w:pPr>
              <w:jc w:val="center"/>
            </w:pPr>
            <w:r>
              <w:rPr>
                <w:b w:val="0"/>
                <w:sz w:val="18"/>
              </w:rPr>
              <w:t>Fréquence d'utilisation</w:t>
            </w:r>
          </w:p>
        </w:tc>
        <w:tc>
          <w:tcPr>
            <w:tcW w:type="dxa" w:w="1587"/>
          </w:tcPr>
          <w:p>
            <w:pPr>
              <w:jc w:val="center"/>
            </w:pPr>
            <w:r>
              <w:rPr>
                <w:b w:val="0"/>
                <w:sz w:val="18"/>
              </w:rPr>
              <w:t>400</w:t>
            </w:r>
          </w:p>
        </w:tc>
        <w:tc>
          <w:tcPr>
            <w:tcW w:type="dxa" w:w="1587"/>
          </w:tcPr>
          <w:p>
            <w:pPr>
              <w:jc w:val="center"/>
            </w:pPr>
            <w:r>
              <w:rPr>
                <w:b w:val="0"/>
                <w:sz w:val="18"/>
              </w:rPr>
              <w:t>2.32</w:t>
            </w:r>
          </w:p>
        </w:tc>
        <w:tc>
          <w:tcPr>
            <w:tcW w:type="dxa" w:w="1587"/>
          </w:tcPr>
          <w:p>
            <w:pPr>
              <w:jc w:val="center"/>
            </w:pPr>
            <w:r>
              <w:rPr>
                <w:b w:val="0"/>
                <w:sz w:val="18"/>
              </w:rPr>
              <w:t>3</w:t>
            </w:r>
          </w:p>
        </w:tc>
        <w:tc>
          <w:tcPr>
            <w:tcW w:type="dxa" w:w="1587"/>
          </w:tcPr>
          <w:p>
            <w:pPr>
              <w:jc w:val="center"/>
            </w:pPr>
            <w:r>
              <w:rPr>
                <w:b w:val="0"/>
                <w:sz w:val="18"/>
              </w:rPr>
              <w:t>0.5087</w:t>
            </w:r>
          </w:p>
        </w:tc>
        <w:tc>
          <w:tcPr>
            <w:tcW w:type="dxa" w:w="1587"/>
          </w:tcPr>
          <w:p>
            <w:pPr>
              <w:jc w:val="center"/>
            </w:pPr>
            <w:r>
              <w:rPr>
                <w:b w:val="0"/>
                <w:sz w:val="18"/>
              </w:rPr>
              <w:t>ns</w:t>
            </w:r>
          </w:p>
        </w:tc>
        <w:tc>
          <w:tcPr>
            <w:tcW w:type="dxa" w:w="1587"/>
          </w:tcPr>
          <w:p>
            <w:pPr>
              <w:jc w:val="center"/>
            </w:pPr>
            <w:r>
              <w:rPr>
                <w:b w:val="0"/>
                <w:sz w:val="18"/>
              </w:rPr>
              <w:t>0.076</w:t>
            </w:r>
          </w:p>
        </w:tc>
        <w:tc>
          <w:tcPr>
            <w:tcW w:type="dxa" w:w="1587"/>
          </w:tcPr>
          <w:p>
            <w:pPr>
              <w:jc w:val="center"/>
            </w:pPr>
            <w:r>
              <w:rPr>
                <w:b w:val="0"/>
                <w:sz w:val="18"/>
              </w:rPr>
              <w:t>Faible</w:t>
            </w:r>
          </w:p>
        </w:tc>
      </w:tr>
      <w:tr>
        <w:tc>
          <w:tcPr>
            <w:tcW w:type="dxa" w:w="1984"/>
          </w:tcPr>
          <w:p>
            <w:r>
              <w:rPr>
                <w:b w:val="0"/>
                <w:sz w:val="18"/>
              </w:rPr>
              <w:t>Adaptation horaires (E4)</w:t>
            </w:r>
          </w:p>
        </w:tc>
        <w:tc>
          <w:tcPr>
            <w:tcW w:type="dxa" w:w="1587"/>
          </w:tcPr>
          <w:p>
            <w:pPr>
              <w:jc w:val="center"/>
            </w:pPr>
            <w:r>
              <w:rPr>
                <w:b w:val="0"/>
                <w:sz w:val="18"/>
              </w:rPr>
              <w:t>Satisfaction</w:t>
            </w:r>
          </w:p>
        </w:tc>
        <w:tc>
          <w:tcPr>
            <w:tcW w:type="dxa" w:w="1587"/>
          </w:tcPr>
          <w:p>
            <w:pPr>
              <w:jc w:val="center"/>
            </w:pPr>
            <w:r>
              <w:rPr>
                <w:b w:val="0"/>
                <w:sz w:val="18"/>
              </w:rPr>
              <w:t>400</w:t>
            </w:r>
          </w:p>
        </w:tc>
        <w:tc>
          <w:tcPr>
            <w:tcW w:type="dxa" w:w="1587"/>
          </w:tcPr>
          <w:p>
            <w:pPr>
              <w:jc w:val="center"/>
            </w:pPr>
            <w:r>
              <w:rPr>
                <w:b w:val="0"/>
                <w:sz w:val="18"/>
              </w:rPr>
              <w:t>0.145</w:t>
            </w:r>
          </w:p>
        </w:tc>
        <w:tc>
          <w:tcPr>
            <w:tcW w:type="dxa" w:w="1587"/>
          </w:tcPr>
          <w:p>
            <w:pPr>
              <w:jc w:val="center"/>
            </w:pPr>
            <w:r>
              <w:rPr>
                <w:b w:val="0"/>
                <w:sz w:val="18"/>
              </w:rPr>
              <w:t>1</w:t>
            </w:r>
          </w:p>
        </w:tc>
        <w:tc>
          <w:tcPr>
            <w:tcW w:type="dxa" w:w="1587"/>
          </w:tcPr>
          <w:p>
            <w:pPr>
              <w:jc w:val="center"/>
            </w:pPr>
            <w:r>
              <w:rPr>
                <w:b w:val="0"/>
                <w:sz w:val="18"/>
              </w:rPr>
              <w:t>0.7036</w:t>
            </w:r>
          </w:p>
        </w:tc>
        <w:tc>
          <w:tcPr>
            <w:tcW w:type="dxa" w:w="1587"/>
          </w:tcPr>
          <w:p>
            <w:pPr>
              <w:jc w:val="center"/>
            </w:pPr>
            <w:r>
              <w:rPr>
                <w:b w:val="0"/>
                <w:sz w:val="18"/>
              </w:rPr>
              <w:t>ns</w:t>
            </w:r>
          </w:p>
        </w:tc>
        <w:tc>
          <w:tcPr>
            <w:tcW w:type="dxa" w:w="1587"/>
          </w:tcPr>
          <w:p>
            <w:pPr>
              <w:jc w:val="center"/>
            </w:pPr>
            <w:r>
              <w:rPr>
                <w:b w:val="0"/>
                <w:sz w:val="18"/>
              </w:rPr>
              <w:t>0.019</w:t>
            </w:r>
          </w:p>
        </w:tc>
        <w:tc>
          <w:tcPr>
            <w:tcW w:type="dxa" w:w="1587"/>
          </w:tcPr>
          <w:p>
            <w:pPr>
              <w:jc w:val="center"/>
            </w:pPr>
            <w:r>
              <w:rPr>
                <w:b w:val="0"/>
                <w:sz w:val="18"/>
              </w:rPr>
              <w:t>Faible</w:t>
            </w:r>
          </w:p>
        </w:tc>
      </w:tr>
    </w:tbl>
    <w:p/>
    <w:p>
      <w:pPr>
        <w:pStyle w:val="Caption"/>
      </w:pPr>
      <w:r>
        <w:rPr>
          <w:b/>
        </w:rPr>
        <w:t>Figure 15 – Intensité des associations (V de Cramér)</w:t>
      </w:r>
    </w:p>
    <w:p>
      <w:pPr>
        <w:jc w:val="center"/>
      </w:pPr>
      <w:r>
        <w:drawing>
          <wp:inline xmlns:a="http://schemas.openxmlformats.org/drawingml/2006/main" xmlns:pic="http://schemas.openxmlformats.org/drawingml/2006/picture">
            <wp:extent cx="4680000" cy="4193422"/>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680000" cy="4193422"/>
                    </a:xfrm>
                    <a:prstGeom prst="rect"/>
                  </pic:spPr>
                </pic:pic>
              </a:graphicData>
            </a:graphic>
          </wp:inline>
        </w:drawing>
      </w:r>
    </w:p>
    <w:p/>
    <w:p>
      <w:pPr>
        <w:pStyle w:val="Heading2"/>
      </w:pPr>
      <w:r>
        <w:t>6.1 Associations statistiquement significatives</w:t>
      </w:r>
    </w:p>
    <w:p>
      <w:pPr>
        <w:pStyle w:val="Caption"/>
      </w:pPr>
      <w:r>
        <w:rPr>
          <w:b/>
        </w:rPr>
        <w:t>Tableau 26 – Associations significatives (p &lt; 0,05)</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984"/>
            <w:shd w:val="clear" w:color="auto" w:fill="1F4E79"/>
          </w:tcPr>
          <w:p>
            <w:pPr>
              <w:jc w:val="center"/>
            </w:pPr>
            <w:r>
              <w:rPr>
                <w:b/>
                <w:color w:val="FFFFFF"/>
                <w:sz w:val="18"/>
              </w:rPr>
              <w:t>Facteur</w:t>
            </w:r>
          </w:p>
        </w:tc>
        <w:tc>
          <w:tcPr>
            <w:tcW w:type="dxa" w:w="1587"/>
            <w:shd w:val="clear" w:color="auto" w:fill="1F4E79"/>
          </w:tcPr>
          <w:p>
            <w:pPr>
              <w:jc w:val="center"/>
            </w:pPr>
            <w:r>
              <w:rPr>
                <w:b/>
                <w:color w:val="FFFFFF"/>
                <w:sz w:val="18"/>
              </w:rPr>
              <w:t>Variable dépendante</w:t>
            </w:r>
          </w:p>
        </w:tc>
        <w:tc>
          <w:tcPr>
            <w:tcW w:type="dxa" w:w="1587"/>
            <w:shd w:val="clear" w:color="auto" w:fill="1F4E79"/>
          </w:tcPr>
          <w:p>
            <w:pPr>
              <w:jc w:val="center"/>
            </w:pPr>
            <w:r>
              <w:rPr>
                <w:b/>
                <w:color w:val="FFFFFF"/>
                <w:sz w:val="18"/>
              </w:rPr>
              <w:t>χ²</w:t>
            </w:r>
          </w:p>
        </w:tc>
        <w:tc>
          <w:tcPr>
            <w:tcW w:type="dxa" w:w="1587"/>
            <w:shd w:val="clear" w:color="auto" w:fill="1F4E79"/>
          </w:tcPr>
          <w:p>
            <w:pPr>
              <w:jc w:val="center"/>
            </w:pPr>
            <w:r>
              <w:rPr>
                <w:b/>
                <w:color w:val="FFFFFF"/>
                <w:sz w:val="18"/>
              </w:rPr>
              <w:t>ddl</w:t>
            </w:r>
          </w:p>
        </w:tc>
        <w:tc>
          <w:tcPr>
            <w:tcW w:type="dxa" w:w="1587"/>
            <w:shd w:val="clear" w:color="auto" w:fill="1F4E79"/>
          </w:tcPr>
          <w:p>
            <w:pPr>
              <w:jc w:val="center"/>
            </w:pPr>
            <w:r>
              <w:rPr>
                <w:b/>
                <w:color w:val="FFFFFF"/>
                <w:sz w:val="18"/>
              </w:rPr>
              <w:t>p-value</w:t>
            </w:r>
          </w:p>
        </w:tc>
        <w:tc>
          <w:tcPr>
            <w:tcW w:type="dxa" w:w="1587"/>
            <w:shd w:val="clear" w:color="auto" w:fill="1F4E79"/>
          </w:tcPr>
          <w:p>
            <w:pPr>
              <w:jc w:val="center"/>
            </w:pPr>
            <w:r>
              <w:rPr>
                <w:b/>
                <w:color w:val="FFFFFF"/>
                <w:sz w:val="18"/>
              </w:rPr>
              <w:t>Sig.</w:t>
            </w:r>
          </w:p>
        </w:tc>
        <w:tc>
          <w:tcPr>
            <w:tcW w:type="dxa" w:w="1587"/>
            <w:shd w:val="clear" w:color="auto" w:fill="1F4E79"/>
          </w:tcPr>
          <w:p>
            <w:pPr>
              <w:jc w:val="center"/>
            </w:pPr>
            <w:r>
              <w:rPr>
                <w:b/>
                <w:color w:val="FFFFFF"/>
                <w:sz w:val="18"/>
              </w:rPr>
              <w:t>V de Cramér</w:t>
            </w:r>
          </w:p>
        </w:tc>
        <w:tc>
          <w:tcPr>
            <w:tcW w:type="dxa" w:w="1587"/>
            <w:shd w:val="clear" w:color="auto" w:fill="1F4E79"/>
          </w:tcPr>
          <w:p>
            <w:pPr>
              <w:jc w:val="center"/>
            </w:pPr>
            <w:r>
              <w:rPr>
                <w:b/>
                <w:color w:val="FFFFFF"/>
                <w:sz w:val="18"/>
              </w:rPr>
              <w:t>Force</w:t>
            </w:r>
          </w:p>
        </w:tc>
      </w:tr>
      <w:tr>
        <w:tc>
          <w:tcPr>
            <w:tcW w:type="dxa" w:w="1984"/>
          </w:tcPr>
          <w:p>
            <w:r>
              <w:rPr>
                <w:b w:val="0"/>
                <w:sz w:val="18"/>
              </w:rPr>
              <w:t>Profession (A6)</w:t>
            </w:r>
          </w:p>
        </w:tc>
        <w:tc>
          <w:tcPr>
            <w:tcW w:type="dxa" w:w="1587"/>
          </w:tcPr>
          <w:p>
            <w:pPr>
              <w:jc w:val="center"/>
            </w:pPr>
            <w:r>
              <w:rPr>
                <w:b w:val="0"/>
                <w:sz w:val="18"/>
              </w:rPr>
              <w:t>Utilisation du PNC</w:t>
            </w:r>
          </w:p>
        </w:tc>
        <w:tc>
          <w:tcPr>
            <w:tcW w:type="dxa" w:w="1587"/>
          </w:tcPr>
          <w:p>
            <w:pPr>
              <w:jc w:val="center"/>
            </w:pPr>
            <w:r>
              <w:rPr>
                <w:b w:val="0"/>
                <w:sz w:val="18"/>
              </w:rPr>
              <w:t>11.614</w:t>
            </w:r>
          </w:p>
        </w:tc>
        <w:tc>
          <w:tcPr>
            <w:tcW w:type="dxa" w:w="1587"/>
          </w:tcPr>
          <w:p>
            <w:pPr>
              <w:jc w:val="center"/>
            </w:pPr>
            <w:r>
              <w:rPr>
                <w:b w:val="0"/>
                <w:sz w:val="18"/>
              </w:rPr>
              <w:t>5</w:t>
            </w:r>
          </w:p>
        </w:tc>
        <w:tc>
          <w:tcPr>
            <w:tcW w:type="dxa" w:w="1587"/>
          </w:tcPr>
          <w:p>
            <w:pPr>
              <w:jc w:val="center"/>
            </w:pPr>
            <w:r>
              <w:rPr>
                <w:b w:val="0"/>
                <w:sz w:val="18"/>
              </w:rPr>
              <w:t>0.0405</w:t>
            </w:r>
          </w:p>
        </w:tc>
        <w:tc>
          <w:tcPr>
            <w:tcW w:type="dxa" w:w="1587"/>
          </w:tcPr>
          <w:p>
            <w:pPr>
              <w:jc w:val="center"/>
            </w:pPr>
            <w:r>
              <w:rPr>
                <w:b w:val="0"/>
                <w:sz w:val="18"/>
              </w:rPr>
              <w:t>*</w:t>
            </w:r>
          </w:p>
        </w:tc>
        <w:tc>
          <w:tcPr>
            <w:tcW w:type="dxa" w:w="1587"/>
          </w:tcPr>
          <w:p>
            <w:pPr>
              <w:jc w:val="center"/>
            </w:pPr>
            <w:r>
              <w:rPr>
                <w:b w:val="0"/>
                <w:sz w:val="18"/>
              </w:rPr>
              <w:t>0.17</w:t>
            </w:r>
          </w:p>
        </w:tc>
        <w:tc>
          <w:tcPr>
            <w:tcW w:type="dxa" w:w="1587"/>
          </w:tcPr>
          <w:p>
            <w:pPr>
              <w:jc w:val="center"/>
            </w:pPr>
            <w:r>
              <w:rPr>
                <w:b w:val="0"/>
                <w:sz w:val="18"/>
              </w:rPr>
              <w:t>Moyen</w:t>
            </w:r>
          </w:p>
        </w:tc>
      </w:tr>
      <w:tr>
        <w:tc>
          <w:tcPr>
            <w:tcW w:type="dxa" w:w="1984"/>
          </w:tcPr>
          <w:p>
            <w:r>
              <w:rPr>
                <w:b w:val="0"/>
                <w:sz w:val="18"/>
              </w:rPr>
              <w:t>Expérience Internet préalable (D4)</w:t>
            </w:r>
          </w:p>
        </w:tc>
        <w:tc>
          <w:tcPr>
            <w:tcW w:type="dxa" w:w="1587"/>
          </w:tcPr>
          <w:p>
            <w:pPr>
              <w:jc w:val="center"/>
            </w:pPr>
            <w:r>
              <w:rPr>
                <w:b w:val="0"/>
                <w:sz w:val="18"/>
              </w:rPr>
              <w:t>Fréquence d'utilisation</w:t>
            </w:r>
          </w:p>
        </w:tc>
        <w:tc>
          <w:tcPr>
            <w:tcW w:type="dxa" w:w="1587"/>
          </w:tcPr>
          <w:p>
            <w:pPr>
              <w:jc w:val="center"/>
            </w:pPr>
            <w:r>
              <w:rPr>
                <w:b w:val="0"/>
                <w:sz w:val="18"/>
              </w:rPr>
              <w:t>8.117</w:t>
            </w:r>
          </w:p>
        </w:tc>
        <w:tc>
          <w:tcPr>
            <w:tcW w:type="dxa" w:w="1587"/>
          </w:tcPr>
          <w:p>
            <w:pPr>
              <w:jc w:val="center"/>
            </w:pPr>
            <w:r>
              <w:rPr>
                <w:b w:val="0"/>
                <w:sz w:val="18"/>
              </w:rPr>
              <w:t>3</w:t>
            </w:r>
          </w:p>
        </w:tc>
        <w:tc>
          <w:tcPr>
            <w:tcW w:type="dxa" w:w="1587"/>
          </w:tcPr>
          <w:p>
            <w:pPr>
              <w:jc w:val="center"/>
            </w:pPr>
            <w:r>
              <w:rPr>
                <w:b w:val="0"/>
                <w:sz w:val="18"/>
              </w:rPr>
              <w:t>0.0437</w:t>
            </w:r>
          </w:p>
        </w:tc>
        <w:tc>
          <w:tcPr>
            <w:tcW w:type="dxa" w:w="1587"/>
          </w:tcPr>
          <w:p>
            <w:pPr>
              <w:jc w:val="center"/>
            </w:pPr>
            <w:r>
              <w:rPr>
                <w:b w:val="0"/>
                <w:sz w:val="18"/>
              </w:rPr>
              <w:t>*</w:t>
            </w:r>
          </w:p>
        </w:tc>
        <w:tc>
          <w:tcPr>
            <w:tcW w:type="dxa" w:w="1587"/>
          </w:tcPr>
          <w:p>
            <w:pPr>
              <w:jc w:val="center"/>
            </w:pPr>
            <w:r>
              <w:rPr>
                <w:b w:val="0"/>
                <w:sz w:val="18"/>
              </w:rPr>
              <w:t>0.142</w:t>
            </w:r>
          </w:p>
        </w:tc>
        <w:tc>
          <w:tcPr>
            <w:tcW w:type="dxa" w:w="1587"/>
          </w:tcPr>
          <w:p>
            <w:pPr>
              <w:jc w:val="center"/>
            </w:pPr>
            <w:r>
              <w:rPr>
                <w:b w:val="0"/>
                <w:sz w:val="18"/>
              </w:rPr>
              <w:t>Faible</w:t>
            </w:r>
          </w:p>
        </w:tc>
      </w:tr>
    </w:tbl>
    <w:p/>
    <w:p>
      <w:r>
        <w:br w:type="page"/>
      </w:r>
    </w:p>
    <w:p>
      <w:pPr>
        <w:pStyle w:val="Heading1"/>
      </w:pPr>
      <w:r>
        <w:t>SECTION 7 : PRÉSENTATION DU PNC PAR LES ACTEURS</w:t>
      </w:r>
    </w:p>
    <w:p>
      <w:pPr>
        <w:spacing w:after="80"/>
      </w:pPr>
      <w:r>
        <w:t>Cette section synthétise les perceptions et témoignages recueillis auprès des acteurs communaux et des gérants des PNC à travers des guides d'entretien.</w:t>
      </w:r>
    </w:p>
    <w:p>
      <w:pPr>
        <w:pStyle w:val="Heading2"/>
      </w:pPr>
      <w:r>
        <w:t>7.1 Synthèse des entretiens avec les acteurs communaux</w:t>
      </w:r>
    </w:p>
    <w:p>
      <w:r>
        <w:rPr>
          <w:b/>
          <w:sz w:val="20"/>
        </w:rPr>
        <w:t xml:space="preserve">Q : Comment définiriez-vous le rôle du PNC dans votre commune ? </w:t>
      </w:r>
    </w:p>
    <w:p>
      <w:pPr>
        <w:spacing w:after="120"/>
        <w:ind w:left="454"/>
      </w:pPr>
      <w:r>
        <w:t>Les PNC sont perçus comme des espaces essentiels d’accès à Internet à coût réduit, jouant aussi un rôle de facilitation, d’accompagnement et de développement des compétences numériques, surtout pour les jeunes, tout en contribuant à l’inclusion et à la modernisation des communautés.</w:t>
      </w:r>
    </w:p>
    <w:p>
      <w:r>
        <w:rPr>
          <w:b/>
          <w:sz w:val="20"/>
        </w:rPr>
        <w:t xml:space="preserve">Q : Quels sont les objectifs assignés au PNC selon vous ? </w:t>
      </w:r>
    </w:p>
    <w:p>
      <w:pPr>
        <w:spacing w:after="120"/>
        <w:ind w:left="454"/>
      </w:pPr>
      <w:r>
        <w:t>Les objectifs des PNC sont de faciliter l’accès au numérique, offrir une connexion Internet à moindre coût, permettre aux élèves et étudiants de faire des recherches avec des équipements adaptés, proposer des formations en informatique, accompagner les usagers dans l’utilisation des services numériques, et favoriser l’appropriation des technologies, notamment chez les jeunes.</w:t>
      </w:r>
    </w:p>
    <w:p>
      <w:r>
        <w:rPr>
          <w:b/>
          <w:sz w:val="20"/>
        </w:rPr>
        <w:t xml:space="preserve">Q : Quelle est votre implication dans la gestion ou l’entretien du PNC ? </w:t>
      </w:r>
    </w:p>
    <w:p>
      <w:pPr>
        <w:spacing w:after="120"/>
        <w:ind w:left="454"/>
      </w:pPr>
      <w:r>
        <w:t>L’implication des enquêtés dans la gestion ou l’entretien du PNC reste globalement faible. Elle se limite principalement à la fréquentation du centre, à l’orientation des usagers vers le PNC et au partage d’informations, tandis que plusieurs déclarent n’avoir aucune implication particulière.</w:t>
      </w:r>
    </w:p>
    <w:p>
      <w:r>
        <w:rPr>
          <w:b/>
          <w:sz w:val="20"/>
        </w:rPr>
        <w:t xml:space="preserve">Q : Existe-t-il un budget ou une stratégie locale pour soutenir son fonctionnement ? </w:t>
      </w:r>
    </w:p>
    <w:p>
      <w:pPr>
        <w:spacing w:after="120"/>
        <w:ind w:left="454"/>
      </w:pPr>
      <w:r>
        <w:t>La majorité des répondants indique qu’il n’existe ni budget ni stratégie locale pour soutenir le fonctionnement du PNC.</w:t>
      </w:r>
    </w:p>
    <w:p>
      <w:r>
        <w:rPr>
          <w:b/>
          <w:sz w:val="20"/>
        </w:rPr>
        <w:t xml:space="preserve">Q : Quels sont les obstacles dans votre commune pour assurer une bonne appropriation du PNC ? </w:t>
      </w:r>
    </w:p>
    <w:p>
      <w:pPr>
        <w:spacing w:after="120"/>
        <w:ind w:left="454"/>
      </w:pPr>
      <w:r>
        <w:t>Les principaux obstacles à l’appropriation du PNC sont le manque d’accompagnement et d’initiative de la mairie, l’absence de plan d’entretien, le faible niveau d’alphabétisation de la population, ainsi qu’un déficit de communication et de vulgarisation des services du PNC.</w:t>
      </w:r>
    </w:p>
    <w:p>
      <w:r>
        <w:rPr>
          <w:b/>
          <w:sz w:val="20"/>
        </w:rPr>
        <w:t xml:space="preserve">Q : Les populations s’y intéressent-elles réellement ? Pourquoi ? </w:t>
      </w:r>
    </w:p>
    <w:p>
      <w:pPr>
        <w:spacing w:after="120"/>
        <w:ind w:left="454"/>
      </w:pPr>
      <w:r>
        <w:t>Oui, les populations s’y intéressent réellement, principalement en raison de l’accès facilité à Internet, du coût abordable des services, de la qualité de la connexion et de l’utilité des services en ligne, notamment pour les démarches administratives.</w:t>
      </w:r>
    </w:p>
    <w:p>
      <w:r>
        <w:rPr>
          <w:b/>
          <w:sz w:val="20"/>
        </w:rPr>
        <w:t xml:space="preserve">Q : Quel impact observez-vous sur l’administration locale ? </w:t>
      </w:r>
    </w:p>
    <w:p>
      <w:pPr>
        <w:spacing w:after="120"/>
        <w:ind w:left="454"/>
      </w:pPr>
      <w:r>
        <w:t>Dans l’ensemble, l’initiative est perçue comme renforçant l’efficacité et le rôle de l’administration locale, même si quelques avis restent neutres ou négatifs.</w:t>
      </w:r>
    </w:p>
    <w:p>
      <w:r>
        <w:rPr>
          <w:b/>
          <w:sz w:val="20"/>
        </w:rPr>
        <w:t xml:space="preserve">Q : Sur les jeunes ? Sur les femmes ? Sur les démarches administratives ? </w:t>
      </w:r>
    </w:p>
    <w:p>
      <w:pPr>
        <w:spacing w:after="120"/>
        <w:ind w:left="454"/>
      </w:pPr>
      <w:r>
        <w:t>Les répondants indiquent un impact globalement positif et transversal sur plusieurs catégories de la population et domaines. L’initiative est perçue comme ayant un impact positif transversal, améliorant l’accès aux services numériques, en particulier pour les jeunes, et facilitant les démarches administratives pour l’ensemble de la population.</w:t>
      </w:r>
    </w:p>
    <w:p>
      <w:r>
        <w:rPr>
          <w:b/>
          <w:sz w:val="20"/>
        </w:rPr>
        <w:t xml:space="preserve">Q : Que compte faire la commune pour améliorer les conditions d’accès et d’usage ? </w:t>
      </w:r>
    </w:p>
    <w:p>
      <w:pPr>
        <w:spacing w:after="120"/>
        <w:ind w:left="454"/>
      </w:pPr>
      <w:r>
        <w:t>Les avis recueillis montrent des perceptions contrastées concernant les actions de la commune pour améliorer l’accès et l’usage des services. Globalement, les réponses révèlent une attente forte d’un engagement plus structuré de la commune, notamment en matière d’accompagnement, d’infrastructures et de soutien au centre, malgré quelques initiatives ou intentions évoquées.</w:t>
      </w:r>
    </w:p>
    <w:p>
      <w:r>
        <w:rPr>
          <w:b/>
          <w:sz w:val="20"/>
        </w:rPr>
        <w:t xml:space="preserve">Q : Souhaiteriez-vous de nouveaux investissements ? Lesquels ? </w:t>
      </w:r>
    </w:p>
    <w:p>
      <w:pPr>
        <w:spacing w:after="120"/>
        <w:ind w:left="454"/>
      </w:pPr>
      <w:r>
        <w:t>Les répondants expriment globalement une forte ouverture à de nouveaux investissements, avec des propositions concrètes et variées. Dans l’ensemble, les répondants souhaitent principalement des investissements techniques, énergétiques et infrastructurels, accompagnés d’un effort de sensibilisation pour améliorer l’utilisation et la compréhension du PNC.</w:t>
      </w:r>
    </w:p>
    <w:p>
      <w:r>
        <w:rPr>
          <w:b/>
          <w:sz w:val="20"/>
        </w:rPr>
        <w:t xml:space="preserve">Q : Comment définiriez-vous le rôle du PNC dans votre commune ? </w:t>
      </w:r>
    </w:p>
    <w:p>
      <w:pPr>
        <w:spacing w:after="120"/>
        <w:ind w:left="454"/>
      </w:pPr>
      <w:r>
        <w:t>Les répondants définissent de manière convergente le rôle du PNC comme un outil d’accès et de facilitation des services numériques et administratifs au niveau local. Globalement, le PNC est défini comme une structure de proximité essentielle pour la digitalisation des services publics et l’accompagnement des citoyens dans leur accès aux services numériques et administratifs.</w:t>
      </w:r>
    </w:p>
    <w:p>
      <w:r>
        <w:rPr>
          <w:b/>
          <w:sz w:val="20"/>
        </w:rPr>
        <w:t xml:space="preserve">Q : Quels sont les objectifs assignés au PNC selon vous ? </w:t>
      </w:r>
    </w:p>
    <w:p>
      <w:pPr>
        <w:spacing w:after="120"/>
        <w:ind w:left="454"/>
      </w:pPr>
      <w:r>
        <w:t>Les objectifs assignés au PNC sont principalement de renforcer les capacités numériques, de faciliter l’accès aux services publics et de réduire la fracture numérique. Il vise également à offrir des services administratifs modernes et accessibles à la population.</w:t>
      </w:r>
    </w:p>
    <w:p>
      <w:r>
        <w:rPr>
          <w:b/>
          <w:sz w:val="20"/>
        </w:rPr>
        <w:t xml:space="preserve">Q : Quelle est votre implication dans la gestion ou l’entretien du PNC ? </w:t>
      </w:r>
    </w:p>
    <w:p>
      <w:pPr>
        <w:spacing w:after="120"/>
        <w:ind w:left="454"/>
      </w:pPr>
      <w:r>
        <w:t>L’implication dans la gestion ou l’entretien du PNC se traduit principalement par des actions de sensibilisation des élèves et des usagers, ainsi que par une supervision des activités du centre. Dans certains cas, elle s’étend jusqu’à une gestion complète du centre.</w:t>
      </w:r>
    </w:p>
    <w:p>
      <w:r>
        <w:rPr>
          <w:b/>
          <w:sz w:val="20"/>
        </w:rPr>
        <w:t xml:space="preserve">Q : Existe-t-il un budget ou une stratégie locale pour soutenir son fonctionnement ? </w:t>
      </w:r>
    </w:p>
    <w:p>
      <w:pPr>
        <w:spacing w:after="120"/>
        <w:ind w:left="454"/>
      </w:pPr>
      <w:r>
        <w:t>Le soutien au fonctionnement du PNC repose sur une absence de budget spécifique dans certains cas, tandis que d’autres indiquent un budget limité complété par des appuis de partenaires. Le fonctionnement est également renforcé par des partenariats avec des ONG.</w:t>
      </w:r>
    </w:p>
    <w:p>
      <w:r>
        <w:rPr>
          <w:b/>
          <w:sz w:val="20"/>
        </w:rPr>
        <w:t xml:space="preserve">Q : Quels sont les obstacles dans votre commune pour assurer une bonne appropriation du PNC ? </w:t>
      </w:r>
    </w:p>
    <w:p>
      <w:pPr>
        <w:spacing w:after="120"/>
        <w:ind w:left="454"/>
      </w:pPr>
      <w:r>
        <w:t>Les principaux obstacles à une bonne appropriation du PNC dans la commune sont le manque d’intérêt initial de certains usagers, l’insuffisance d’équipements et de formation numérique, ainsi que le déficit de moyens financiers pour assurer son bon fonctionnement et son développement.</w:t>
      </w:r>
    </w:p>
    <w:p>
      <w:r>
        <w:rPr>
          <w:b/>
          <w:sz w:val="20"/>
        </w:rPr>
        <w:t xml:space="preserve">Q : Les populations s’y intéressent-elles réellement ? Pourquoi ? </w:t>
      </w:r>
    </w:p>
    <w:p>
      <w:pPr>
        <w:spacing w:after="120"/>
        <w:ind w:left="454"/>
      </w:pPr>
      <w:r>
        <w:t>Les populations manifestent un intérêt réel mais variable pour le PNC. Cet intérêt est surtout marqué chez les jeunes, principalement pour l’accès à Internet et la réalisation des démarches en ligne. Toutefois, cet engouement reste irrégulier selon les périodes et les besoins.</w:t>
      </w:r>
    </w:p>
    <w:p>
      <w:r>
        <w:rPr>
          <w:b/>
          <w:sz w:val="20"/>
        </w:rPr>
        <w:t xml:space="preserve">Q : Quel impact observez-vous sur l’administration locale ? </w:t>
      </w:r>
    </w:p>
    <w:p>
      <w:pPr>
        <w:spacing w:after="120"/>
        <w:ind w:left="454"/>
      </w:pPr>
      <w:r>
        <w:t>Le PNC contribue à un impact globalement positif sur l’administration locale, notamment en facilitant certaines démarches scolaires, en améliorant la rapidité des services administratifs et en favorisant une modernisation progressive du fonctionnement administratif.</w:t>
      </w:r>
    </w:p>
    <w:p>
      <w:r>
        <w:rPr>
          <w:b/>
          <w:sz w:val="20"/>
        </w:rPr>
        <w:t xml:space="preserve">Q : Sur les jeunes ? Sur les femmes ? Sur les démarches administratives ? </w:t>
      </w:r>
    </w:p>
    <w:p>
      <w:pPr>
        <w:spacing w:after="120"/>
        <w:ind w:left="454"/>
      </w:pPr>
      <w:r>
        <w:t>Les populations manifestent un intérêt réel mais variable pour le PNC. Cet intérêt est surtout marqué chez les jeunes, principalement pour l’accès à Internet et la réalisation des démarches en ligne. Toutefois, cet engouement reste irrégulier selon les périodes et les besoins.</w:t>
      </w:r>
    </w:p>
    <w:p>
      <w:r>
        <w:rPr>
          <w:b/>
          <w:sz w:val="20"/>
        </w:rPr>
        <w:t xml:space="preserve">Q : Que compte faire la commune pour améliorer les conditions d’accès et d’usage ? </w:t>
      </w:r>
    </w:p>
    <w:p>
      <w:pPr>
        <w:spacing w:after="120"/>
        <w:ind w:left="454"/>
      </w:pPr>
      <w:r>
        <w:t>La commune envisage principalement de renforcer l’accès et l’usage du PNC à travers la mise à disposition de ressources éducatives, l’autonomisation progressive des usagers, ainsi que le renforcement de l’inclusion sociale pour une meilleure appropriation des services numériques.</w:t>
      </w:r>
    </w:p>
    <w:p>
      <w:r>
        <w:rPr>
          <w:b/>
          <w:sz w:val="20"/>
        </w:rPr>
        <w:t xml:space="preserve">Q : Souhaiteriez-vous de nouveaux investissements ? Lesquels ? </w:t>
      </w:r>
    </w:p>
    <w:p>
      <w:pPr>
        <w:spacing w:after="120"/>
        <w:ind w:left="454"/>
      </w:pPr>
      <w:r>
        <w:t>Les nouveaux investissements souhaités concernent principalement le renforcement des équipements numériques, notamment l’acquisition de tablettes et d’ordinateurs, ainsi que l’amélioration d’une connexion Internet stable et à haut débit. Il est également proposé une extension du centre et un renforcement global des infrastructures existantes.</w:t>
      </w:r>
    </w:p>
    <w:p>
      <w:r>
        <w:rPr>
          <w:b/>
          <w:sz w:val="20"/>
        </w:rPr>
        <w:t xml:space="preserve">Q : Comment définiriez-vous le rôle du PNC dans votre commune ? </w:t>
      </w:r>
    </w:p>
    <w:p>
      <w:pPr>
        <w:spacing w:after="120"/>
        <w:ind w:left="454"/>
      </w:pPr>
      <w:r>
        <w:t>Le PNC est globalement perçu comme un instrument de développement local basé sur le numérique, favorisant l’inclusion sociale et numérique et constituant un espace de proximité rapprochant l’administration des citoyens. Il est également considéré comme une initiative bénéfique améliorant la qualité et la rapidité des services. Une réponse traduit une confusion sur l’acronyme, mais insiste néanmoins sur l’efficacité du service rendu à la population.</w:t>
      </w:r>
    </w:p>
    <w:p>
      <w:r>
        <w:rPr>
          <w:b/>
          <w:sz w:val="20"/>
        </w:rPr>
        <w:t xml:space="preserve">Q : Quels sont les objectifs assignés au PNC selon vous ? </w:t>
      </w:r>
    </w:p>
    <w:p>
      <w:pPr>
        <w:spacing w:after="120"/>
        <w:ind w:left="454"/>
      </w:pPr>
      <w:r>
        <w:t>Les objectifs assignés au PNC portent principalement sur la promotion de l’e-administration, la dématérialisation des services publics et l’inclusion numérique. Il vise également la mobilisation sociale autour des services numériques et l’amélioration de l’accès aux services en ligne. Plus concrètement, il contribue à aider les citoyens dans les démarches administratives numériques telles que l’établissement de la CIP, des actes de naissance sécurisés et d’autres documents administratifs.</w:t>
      </w:r>
    </w:p>
    <w:p>
      <w:r>
        <w:rPr>
          <w:b/>
          <w:sz w:val="20"/>
        </w:rPr>
        <w:t xml:space="preserve">Q : Quelle est votre implication dans la gestion ou l’entretien du PNC ? </w:t>
      </w:r>
    </w:p>
    <w:p>
      <w:pPr>
        <w:spacing w:after="120"/>
        <w:ind w:left="454"/>
      </w:pPr>
      <w:r>
        <w:t>L’implication dans la gestion ou l’entretien du PNC se manifeste par un appui institutionnel, la gestion des activités quotidiennes et une fréquentation régulière du centre. Elle contribue également à la réduction des inégalités d’accès à l’information. Par ailleurs, certains adoptent un rôle d’entraide citoyenne, en accompagnant d’autres usagers dans l’utilisation des services.</w:t>
      </w:r>
    </w:p>
    <w:p>
      <w:r>
        <w:rPr>
          <w:b/>
          <w:sz w:val="20"/>
        </w:rPr>
        <w:t xml:space="preserve">Q : Existe-t-il un budget ou une stratégie locale pour soutenir son fonctionnement ? </w:t>
      </w:r>
    </w:p>
    <w:p>
      <w:pPr>
        <w:spacing w:after="120"/>
        <w:ind w:left="454"/>
      </w:pPr>
      <w:r>
        <w:t>Le soutien au fonctionnement du PNC repose globalement sur un budget insuffisant et un faible appui financier. Bien qu’une stratégie locale puisse exister, elle reste peu financée et donc peu opérationnelle. Une confusion apparaît sur la responsabilité institutionnelle, certains assimilant le financement à la mairie ou à l’État. Enfin, un appui informel est évoqué à travers les réseaux sociaux, utilisés comme relais d’information et de soutien indirect.</w:t>
      </w:r>
    </w:p>
    <w:p>
      <w:r>
        <w:rPr>
          <w:b/>
          <w:sz w:val="20"/>
        </w:rPr>
        <w:t xml:space="preserve">Q : Quels sont les obstacles dans votre commune pour assurer une bonne appropriation du PNC ? </w:t>
      </w:r>
    </w:p>
    <w:p>
      <w:pPr>
        <w:spacing w:after="120"/>
        <w:ind w:left="454"/>
      </w:pPr>
      <w:r>
        <w:t>Les principaux obstacles à une bonne appropriation du PNC sont la résistance au changement, l’analphabétisme numérique, ainsi que la faible fréquentation du centre combinée à des problèmes d’électricité instable. Certains estiment toutefois qu’il n’existe pas d’obstacle majeur. D’autres évoquent des perturbations liées aux réseaux sociaux et aux plateformes numériques, ce qui peut limiter l’usage optimal des services.</w:t>
      </w:r>
    </w:p>
    <w:p>
      <w:r>
        <w:rPr>
          <w:b/>
          <w:sz w:val="20"/>
        </w:rPr>
        <w:t xml:space="preserve">Q : Les populations s’y intéressent-elles réellement ? Pourquoi ? </w:t>
      </w:r>
    </w:p>
    <w:p>
      <w:pPr>
        <w:spacing w:after="120"/>
        <w:ind w:left="454"/>
      </w:pPr>
      <w:r>
        <w:t>L’intérêt des populations pour le PNC est globalement variable. Il est faible chez les personnes âgées et limité chez certains usagers en raison d’un manque de compréhension et de sensibilisation. Toutefois, il est moyen dans l’ensemble, avec une marge d’amélioration liée à l’information du public. À l’inverse, une partie de la population montre un intérêt réel, notamment parce que les services sont adaptés aux usages actuels (réseaux sociaux, numérique) et permettent d’éviter les déplacements et les longues files d’attente pour les démarches administratives.</w:t>
      </w:r>
    </w:p>
    <w:p>
      <w:r>
        <w:rPr>
          <w:b/>
          <w:sz w:val="20"/>
        </w:rPr>
        <w:t xml:space="preserve">Q : Quel impact observez-vous sur l’administration locale ? </w:t>
      </w:r>
    </w:p>
    <w:p>
      <w:pPr>
        <w:spacing w:after="120"/>
        <w:ind w:left="454"/>
      </w:pPr>
      <w:r>
        <w:t>L’impact du PNC sur l’administration locale est globalement positif mais encore inégal. Il se traduit par une amélioration modérée du fonctionnement administratif et, dans certains cas, par un impact encore limité selon les services concernés. Cependant, des effets concrets sont relevés, notamment la réduction des files d’attente et une meilleure satisfaction des besoins des usagers grâce aux services numériques et au portail en ligne. Le PNC contribue également à alléger la charge de travail des agents administratifs, en rendant certaines procédures plus rapides et efficaces.</w:t>
      </w:r>
    </w:p>
    <w:p>
      <w:r>
        <w:rPr>
          <w:b/>
          <w:sz w:val="20"/>
        </w:rPr>
        <w:t xml:space="preserve">Q : Sur les jeunes ? Sur les femmes ? Sur les démarches administratives ? </w:t>
      </w:r>
    </w:p>
    <w:p>
      <w:pPr>
        <w:spacing w:after="120"/>
        <w:ind w:left="454"/>
      </w:pPr>
      <w:r>
        <w:t>Le PNC a un impact surtout marqué sur les jeunes, à travers des opportunités d’apprentissage et de sensibilisation au numérique. Il favorise également la formation et l’insertion numérique, touchant ainsi différentes catégories sociales. Globalement, il est perçu comme ayant un effet sur toutes les couches de la population, notamment en facilitant les démarches administratives. Toutefois, une opinion minoritaire estime qu’il n’y a aucun impact notable.</w:t>
      </w:r>
    </w:p>
    <w:p>
      <w:r>
        <w:rPr>
          <w:b/>
          <w:sz w:val="20"/>
        </w:rPr>
        <w:t xml:space="preserve">Q : Que compte faire la commune pour améliorer les conditions d’accès et d’usage ? </w:t>
      </w:r>
    </w:p>
    <w:p>
      <w:pPr>
        <w:spacing w:after="120"/>
        <w:ind w:left="454"/>
      </w:pPr>
      <w:r>
        <w:t>Pour améliorer les conditions d’accès et d’usage du PNC, plusieurs actions sont envisagées ou proposées. Il s’agit notamment de renforcer l’accès à l’information, de favoriser la participation et l’alphabétisation numérique de la population, ainsi que de mener des campagnes de communication pour mieux faire connaître les services. La commune prévoit également de mobiliser une ligne budgétaire via le fonds FADEC afin de soutenir le fonctionnement. Enfin, une priorité importante est l’amélioration de la qualité de la connexion Internet, notamment en augmentant la vitesse du débit souvent jugé insuffisant.</w:t>
      </w:r>
    </w:p>
    <w:p>
      <w:r>
        <w:rPr>
          <w:b/>
          <w:sz w:val="20"/>
        </w:rPr>
        <w:t xml:space="preserve">Q : Souhaiteriez-vous de nouveaux investissements ? Lesquels ? </w:t>
      </w:r>
    </w:p>
    <w:p>
      <w:pPr>
        <w:spacing w:after="120"/>
        <w:ind w:left="454"/>
      </w:pPr>
      <w:r>
        <w:t>Les nouveaux investissements souhaités portent sur la mise en place de Wi-Fi public et l’ajout d’ordinateurs supplémentaires, ainsi que sur le renforcement des capacités à travers la formation et la sensibilisation des usagers et du personnel. Il est également proposé d’intégrer des solutions d’énergie solaire pour améliorer l’autonomie énergétique du centre. Certains évoquent l’extension des actions à plusieurs PNC. Enfin, une proposition forte concerne la construction d’un grand centre afin d’améliorer les conditions de travail des agents et la qualité des services offerts.</w:t>
      </w:r>
    </w:p>
    <w:p>
      <w:pPr>
        <w:pStyle w:val="Heading2"/>
      </w:pPr>
      <w:r>
        <w:t>7.2 Informations des gérants du PNC par commune</w:t>
      </w:r>
    </w:p>
    <w:p>
      <w:r>
        <w:rPr>
          <w:b/>
          <w:sz w:val="20"/>
        </w:rPr>
        <w:t xml:space="preserve">Q : Pouvez-vous vous présenter ? (fonction, durée dans le poste, formation…) </w:t>
      </w:r>
    </w:p>
    <w:p>
      <w:pPr>
        <w:spacing w:after="60"/>
        <w:ind w:left="454"/>
      </w:pPr>
      <w:r>
        <w:t>Dassa-Zoumè : Gestionnaire</w:t>
      </w:r>
    </w:p>
    <w:p>
      <w:pPr>
        <w:spacing w:after="60"/>
        <w:ind w:left="454"/>
      </w:pPr>
      <w:r>
        <w:t xml:space="preserve">Glazoué : Je suis Gérant du PNC, J'ai une licence en Géographie précisément en Géographie Humaine et Économique (GHE). JE suis aussi maintenancier </w:t>
      </w:r>
    </w:p>
    <w:p>
      <w:pPr>
        <w:spacing w:after="60"/>
        <w:ind w:left="454"/>
      </w:pPr>
      <w:r>
        <w:t>Savè : nan</w:t>
      </w:r>
    </w:p>
    <w:p/>
    <w:p>
      <w:r>
        <w:rPr>
          <w:b/>
          <w:sz w:val="20"/>
        </w:rPr>
        <w:t xml:space="preserve">Q : Depuis combien de temps gérez-vous le PNC ? </w:t>
      </w:r>
    </w:p>
    <w:p>
      <w:pPr>
        <w:spacing w:after="60"/>
        <w:ind w:left="454"/>
      </w:pPr>
      <w:r>
        <w:t>Dassa-Zoumè : 7 ans</w:t>
      </w:r>
    </w:p>
    <w:p>
      <w:pPr>
        <w:spacing w:after="60"/>
        <w:ind w:left="454"/>
      </w:pPr>
      <w:r>
        <w:t>Glazoué : 3 ans</w:t>
      </w:r>
    </w:p>
    <w:p>
      <w:pPr>
        <w:spacing w:after="60"/>
        <w:ind w:left="454"/>
      </w:pPr>
      <w:r>
        <w:t>Savè : 9</w:t>
      </w:r>
    </w:p>
    <w:p/>
    <w:p>
      <w:r>
        <w:rPr>
          <w:b/>
          <w:sz w:val="20"/>
        </w:rPr>
        <w:t xml:space="preserve">Q : Comment fonctionne le PNC au quotidien ? </w:t>
      </w:r>
    </w:p>
    <w:p>
      <w:pPr>
        <w:spacing w:after="60"/>
        <w:ind w:left="454"/>
      </w:pPr>
      <w:r>
        <w:t xml:space="preserve">Dassa-Zoumè : Fournitures d'accès internet, cybercafé, services et assistance en ligne, formation </w:t>
      </w:r>
    </w:p>
    <w:p>
      <w:pPr>
        <w:spacing w:after="60"/>
        <w:ind w:left="454"/>
      </w:pPr>
      <w:r>
        <w:t xml:space="preserve">Glazoué : Très bien </w:t>
      </w:r>
    </w:p>
    <w:p>
      <w:pPr>
        <w:spacing w:after="60"/>
        <w:ind w:left="454"/>
      </w:pPr>
      <w:r>
        <w:t xml:space="preserve">Savè : Très d'affluence </w:t>
      </w:r>
    </w:p>
    <w:p/>
    <w:p>
      <w:r>
        <w:rPr>
          <w:b/>
          <w:sz w:val="20"/>
        </w:rPr>
        <w:t xml:space="preserve">Q : Quels sont les horaires d’ouverture et les services offerts ? </w:t>
      </w:r>
    </w:p>
    <w:p>
      <w:pPr>
        <w:spacing w:after="60"/>
        <w:ind w:left="454"/>
      </w:pPr>
      <w:r>
        <w:t>Dassa-Zoumè : Lundi au samedi de 8h à 22h</w:t>
      </w:r>
    </w:p>
    <w:p>
      <w:pPr>
        <w:spacing w:after="60"/>
        <w:ind w:left="454"/>
      </w:pPr>
      <w:r>
        <w:t>Glazoué : Le PNC ouvre ses portes du lundi au samedi de 8h à 20 et le dimanche de 10h à 17. L'internet et E-services</w:t>
      </w:r>
    </w:p>
    <w:p>
      <w:pPr>
        <w:spacing w:after="60"/>
        <w:ind w:left="454"/>
      </w:pPr>
      <w:r>
        <w:t>Savè : 08h à 19h</w:t>
      </w:r>
    </w:p>
    <w:p/>
    <w:p>
      <w:r>
        <w:rPr>
          <w:b/>
          <w:sz w:val="20"/>
        </w:rPr>
        <w:t xml:space="preserve">Q : Quel type de public fréquente le plus le PNC ? </w:t>
      </w:r>
    </w:p>
    <w:p>
      <w:pPr>
        <w:spacing w:after="60"/>
        <w:ind w:left="454"/>
      </w:pPr>
      <w:r>
        <w:t>Dassa-Zoumè : Élèves, Étudiants, artisans, fonctionnaires, etc...</w:t>
      </w:r>
    </w:p>
    <w:p>
      <w:pPr>
        <w:spacing w:after="60"/>
        <w:ind w:left="454"/>
      </w:pPr>
      <w:r>
        <w:t>Glazoué : tout</w:t>
      </w:r>
    </w:p>
    <w:p>
      <w:pPr>
        <w:spacing w:after="60"/>
        <w:ind w:left="454"/>
      </w:pPr>
      <w:r>
        <w:t xml:space="preserve">Savè : Toutes les couches </w:t>
      </w:r>
    </w:p>
    <w:p/>
    <w:p>
      <w:r>
        <w:rPr>
          <w:b/>
          <w:sz w:val="20"/>
        </w:rPr>
        <w:t xml:space="preserve">Q : Avez-vous des données sur la fréquentation (journalière/hebdomadaire) ? </w:t>
      </w:r>
    </w:p>
    <w:p>
      <w:pPr>
        <w:spacing w:after="60"/>
        <w:ind w:left="454"/>
      </w:pPr>
      <w:r>
        <w:t>Dassa-Zoumè : Oui</w:t>
      </w:r>
    </w:p>
    <w:p>
      <w:pPr>
        <w:spacing w:after="60"/>
        <w:ind w:left="454"/>
      </w:pPr>
      <w:r>
        <w:t>Glazoué : minimum 20/J</w:t>
      </w:r>
    </w:p>
    <w:p>
      <w:pPr>
        <w:spacing w:after="60"/>
        <w:ind w:left="454"/>
      </w:pPr>
      <w:r>
        <w:t>Savè : 45/j</w:t>
      </w:r>
    </w:p>
    <w:p/>
    <w:p>
      <w:r>
        <w:rPr>
          <w:b/>
          <w:sz w:val="20"/>
        </w:rPr>
        <w:t xml:space="preserve">Q : Quel est l’état du matériel (ordinateurs, imprimante, réseau…) ? </w:t>
      </w:r>
    </w:p>
    <w:p>
      <w:pPr>
        <w:spacing w:after="60"/>
        <w:ind w:left="454"/>
      </w:pPr>
      <w:r>
        <w:t>Dassa-Zoumè : Bon</w:t>
      </w:r>
    </w:p>
    <w:p>
      <w:pPr>
        <w:spacing w:after="60"/>
        <w:ind w:left="454"/>
      </w:pPr>
      <w:r>
        <w:t>Glazoué : Ordinateur: Bon ; imprimante: passable ; reseau: passable</w:t>
      </w:r>
    </w:p>
    <w:p>
      <w:pPr>
        <w:spacing w:after="60"/>
        <w:ind w:left="454"/>
      </w:pPr>
      <w:r>
        <w:t>Savè : Bon</w:t>
      </w:r>
    </w:p>
    <w:p/>
    <w:p>
      <w:r>
        <w:rPr>
          <w:b/>
          <w:sz w:val="20"/>
        </w:rPr>
        <w:t xml:space="preserve">Q : Le nombre d’équipements disponibles est-il suffisant ? </w:t>
      </w:r>
    </w:p>
    <w:p>
      <w:pPr>
        <w:spacing w:after="60"/>
        <w:ind w:left="454"/>
      </w:pPr>
      <w:r>
        <w:t>Dassa-Zoumè : Non</w:t>
      </w:r>
    </w:p>
    <w:p>
      <w:pPr>
        <w:spacing w:after="60"/>
        <w:ind w:left="454"/>
      </w:pPr>
      <w:r>
        <w:t>Glazoué : non</w:t>
      </w:r>
    </w:p>
    <w:p>
      <w:pPr>
        <w:spacing w:after="60"/>
        <w:ind w:left="454"/>
      </w:pPr>
      <w:r>
        <w:t>Savè : Non</w:t>
      </w:r>
    </w:p>
    <w:p/>
    <w:p>
      <w:r>
        <w:rPr>
          <w:b/>
          <w:sz w:val="20"/>
        </w:rPr>
        <w:t xml:space="preserve">Q : Quelles sont les principales difficultés techniques rencontrées ? </w:t>
      </w:r>
    </w:p>
    <w:p>
      <w:pPr>
        <w:spacing w:after="60"/>
        <w:ind w:left="454"/>
      </w:pPr>
      <w:r>
        <w:t xml:space="preserve">Dassa-Zoumè : Lenteur dans la connexion </w:t>
      </w:r>
    </w:p>
    <w:p>
      <w:pPr>
        <w:spacing w:after="60"/>
        <w:ind w:left="454"/>
      </w:pPr>
      <w:r>
        <w:t>Glazoué : Problème de connexion</w:t>
      </w:r>
    </w:p>
    <w:p>
      <w:pPr>
        <w:spacing w:after="60"/>
        <w:ind w:left="454"/>
      </w:pPr>
      <w:r>
        <w:t xml:space="preserve">Savè : Débit faible et Panneaux solaires en panne </w:t>
      </w:r>
    </w:p>
    <w:p/>
    <w:p>
      <w:r>
        <w:rPr>
          <w:b/>
          <w:sz w:val="20"/>
        </w:rPr>
        <w:t xml:space="preserve">Q : Comment se déroule la maintenance du matériel ? </w:t>
      </w:r>
    </w:p>
    <w:p>
      <w:pPr>
        <w:spacing w:after="60"/>
        <w:ind w:left="454"/>
      </w:pPr>
      <w:r>
        <w:t xml:space="preserve">Dassa-Zoumè : Le gérant lui-même s'en charge </w:t>
      </w:r>
    </w:p>
    <w:p>
      <w:pPr>
        <w:spacing w:after="60"/>
        <w:ind w:left="454"/>
      </w:pPr>
      <w:r>
        <w:t>Glazoué : C'est moi même qui le fait</w:t>
      </w:r>
    </w:p>
    <w:p>
      <w:pPr>
        <w:spacing w:after="60"/>
        <w:ind w:left="454"/>
      </w:pPr>
      <w:r>
        <w:t xml:space="preserve">Savè : Gérant </w:t>
      </w:r>
    </w:p>
    <w:p/>
    <w:p>
      <w:r>
        <w:rPr>
          <w:b/>
          <w:sz w:val="20"/>
        </w:rPr>
        <w:t>Q : Comment évaluez-vous la connexion Internet au PNC ?</w:t>
      </w:r>
    </w:p>
    <w:p>
      <w:pPr>
        <w:spacing w:after="60"/>
        <w:ind w:left="454"/>
      </w:pPr>
      <w:r>
        <w:t>Dassa-Zoumè : Lente</w:t>
      </w:r>
    </w:p>
    <w:p>
      <w:pPr>
        <w:spacing w:after="60"/>
        <w:ind w:left="454"/>
      </w:pPr>
      <w:r>
        <w:t>Glazoué : Avant c'était bonne. Mais maintenant, c'est passable</w:t>
      </w:r>
    </w:p>
    <w:p>
      <w:pPr>
        <w:spacing w:after="60"/>
        <w:ind w:left="454"/>
      </w:pPr>
      <w:r>
        <w:t>Savè : Passable</w:t>
      </w:r>
    </w:p>
    <w:p/>
    <w:p>
      <w:r>
        <w:rPr>
          <w:b/>
          <w:sz w:val="20"/>
        </w:rPr>
        <w:t xml:space="preserve">Q : Y a-t-il des coupures fréquentes ? </w:t>
      </w:r>
    </w:p>
    <w:p>
      <w:pPr>
        <w:spacing w:after="60"/>
        <w:ind w:left="454"/>
      </w:pPr>
      <w:r>
        <w:t xml:space="preserve">Dassa-Zoumè : Par moment </w:t>
      </w:r>
    </w:p>
    <w:p>
      <w:pPr>
        <w:spacing w:after="60"/>
        <w:ind w:left="454"/>
      </w:pPr>
      <w:r>
        <w:t>Glazoué : oui, trop même</w:t>
      </w:r>
    </w:p>
    <w:p>
      <w:pPr>
        <w:spacing w:after="60"/>
        <w:ind w:left="454"/>
      </w:pPr>
      <w:r>
        <w:t>Savè : Oui</w:t>
      </w:r>
    </w:p>
    <w:p/>
    <w:p>
      <w:r>
        <w:rPr>
          <w:b/>
          <w:sz w:val="20"/>
        </w:rPr>
        <w:t xml:space="preserve">Q : Comment cela affecte-t-il l’usage des usagers ? </w:t>
      </w:r>
    </w:p>
    <w:p>
      <w:pPr>
        <w:spacing w:after="60"/>
        <w:ind w:left="454"/>
      </w:pPr>
      <w:r>
        <w:t>Dassa-Zoumè : Decougeant</w:t>
      </w:r>
    </w:p>
    <w:p>
      <w:pPr>
        <w:spacing w:after="60"/>
        <w:ind w:left="454"/>
      </w:pPr>
      <w:r>
        <w:t>Glazoué : oui, beaucoup</w:t>
      </w:r>
    </w:p>
    <w:p>
      <w:pPr>
        <w:spacing w:after="60"/>
        <w:ind w:left="454"/>
      </w:pPr>
      <w:r>
        <w:t xml:space="preserve">Savè : Négativement </w:t>
      </w:r>
    </w:p>
    <w:p/>
    <w:p>
      <w:r>
        <w:rPr>
          <w:b/>
          <w:sz w:val="20"/>
        </w:rPr>
        <w:t xml:space="preserve">Q : Quels types de services sont les plus utilisés ? </w:t>
      </w:r>
    </w:p>
    <w:p>
      <w:pPr>
        <w:spacing w:after="60"/>
        <w:ind w:left="454"/>
      </w:pPr>
      <w:r>
        <w:t xml:space="preserve">Dassa-Zoumè : E-services du gouvernement </w:t>
      </w:r>
    </w:p>
    <w:p>
      <w:pPr>
        <w:spacing w:after="60"/>
        <w:ind w:left="454"/>
      </w:pPr>
      <w:r>
        <w:t>Glazoué : internet</w:t>
      </w:r>
    </w:p>
    <w:p>
      <w:pPr>
        <w:spacing w:after="60"/>
        <w:ind w:left="454"/>
      </w:pPr>
      <w:r>
        <w:t xml:space="preserve">Savè : Connexion d'internet et services en ligne </w:t>
      </w:r>
    </w:p>
    <w:p/>
    <w:p>
      <w:r>
        <w:rPr>
          <w:b/>
          <w:sz w:val="20"/>
        </w:rPr>
        <w:t xml:space="preserve">Q : Proposez-vous des formations (bureautique, Internet, smartphone…) ? </w:t>
      </w:r>
    </w:p>
    <w:p>
      <w:pPr>
        <w:spacing w:after="60"/>
        <w:ind w:left="454"/>
      </w:pPr>
      <w:r>
        <w:t>Dassa-Zoumè : Oui</w:t>
      </w:r>
    </w:p>
    <w:p>
      <w:pPr>
        <w:spacing w:after="60"/>
        <w:ind w:left="454"/>
      </w:pPr>
      <w:r>
        <w:t>Glazoué : oui</w:t>
      </w:r>
    </w:p>
    <w:p>
      <w:pPr>
        <w:spacing w:after="60"/>
        <w:ind w:left="454"/>
      </w:pPr>
      <w:r>
        <w:t>Savè : Oui</w:t>
      </w:r>
    </w:p>
    <w:p/>
    <w:p>
      <w:r>
        <w:rPr>
          <w:b/>
          <w:sz w:val="20"/>
        </w:rPr>
        <w:t xml:space="preserve">Q : Les usagers manifestent-ils un besoin d’accompagnement ? </w:t>
      </w:r>
    </w:p>
    <w:p>
      <w:pPr>
        <w:spacing w:after="60"/>
        <w:ind w:left="454"/>
      </w:pPr>
      <w:r>
        <w:t>Dassa-Zoumè : Oui</w:t>
      </w:r>
    </w:p>
    <w:p>
      <w:pPr>
        <w:spacing w:after="60"/>
        <w:ind w:left="454"/>
      </w:pPr>
      <w:r>
        <w:t>Glazoué : oui</w:t>
      </w:r>
    </w:p>
    <w:p>
      <w:pPr>
        <w:spacing w:after="60"/>
        <w:ind w:left="454"/>
      </w:pPr>
      <w:r>
        <w:t>Savè : Oui</w:t>
      </w:r>
    </w:p>
    <w:p/>
    <w:p>
      <w:r>
        <w:rPr>
          <w:b/>
          <w:sz w:val="20"/>
        </w:rPr>
        <w:t xml:space="preserve">Q : Selon vous, les usagers utilisent-ils le PNC de manière autonome ? </w:t>
      </w:r>
    </w:p>
    <w:p>
      <w:pPr>
        <w:spacing w:after="60"/>
        <w:ind w:left="454"/>
      </w:pPr>
      <w:r>
        <w:t>Dassa-Zoumè : Oui</w:t>
      </w:r>
    </w:p>
    <w:p>
      <w:pPr>
        <w:spacing w:after="60"/>
        <w:ind w:left="454"/>
      </w:pPr>
      <w:r>
        <w:t>Glazoué : non</w:t>
      </w:r>
    </w:p>
    <w:p>
      <w:pPr>
        <w:spacing w:after="60"/>
        <w:ind w:left="454"/>
      </w:pPr>
      <w:r>
        <w:t>Savè : Oui</w:t>
      </w:r>
    </w:p>
    <w:p/>
    <w:p>
      <w:r>
        <w:rPr>
          <w:b/>
          <w:sz w:val="20"/>
        </w:rPr>
        <w:t xml:space="preserve">Q : Quels usages sont les plus fréquents ? (administratifs, scolaires, divertissement…) </w:t>
      </w:r>
    </w:p>
    <w:p>
      <w:pPr>
        <w:spacing w:after="60"/>
        <w:ind w:left="454"/>
      </w:pPr>
      <w:r>
        <w:t xml:space="preserve">Dassa-Zoumè : Scolaires et divertissement </w:t>
      </w:r>
    </w:p>
    <w:p>
      <w:pPr>
        <w:spacing w:after="60"/>
        <w:ind w:left="454"/>
      </w:pPr>
      <w:r>
        <w:t>Glazoué : scolaires et divertissement</w:t>
      </w:r>
    </w:p>
    <w:p>
      <w:pPr>
        <w:spacing w:after="60"/>
        <w:ind w:left="454"/>
      </w:pPr>
      <w:r>
        <w:t xml:space="preserve">Savè : Enseignant/apprenant </w:t>
      </w:r>
    </w:p>
    <w:p/>
    <w:p>
      <w:r>
        <w:rPr>
          <w:b/>
          <w:sz w:val="20"/>
        </w:rPr>
        <w:t xml:space="preserve">Q : Observez-vous une évolution de l’appropriation avec le temps ? </w:t>
      </w:r>
    </w:p>
    <w:p>
      <w:pPr>
        <w:spacing w:after="60"/>
        <w:ind w:left="454"/>
      </w:pPr>
      <w:r>
        <w:t>Dassa-Zoumè : Oui</w:t>
      </w:r>
    </w:p>
    <w:p>
      <w:pPr>
        <w:spacing w:after="60"/>
        <w:ind w:left="454"/>
      </w:pPr>
      <w:r>
        <w:t>Glazoué : oui</w:t>
      </w:r>
    </w:p>
    <w:p>
      <w:pPr>
        <w:spacing w:after="60"/>
        <w:ind w:left="454"/>
      </w:pPr>
      <w:r>
        <w:t>Savè : Oui</w:t>
      </w:r>
    </w:p>
    <w:p/>
    <w:p>
      <w:r>
        <w:rPr>
          <w:b/>
          <w:sz w:val="20"/>
        </w:rPr>
        <w:t xml:space="preserve">Q : Qui est responsable du financement du PNC ? </w:t>
      </w:r>
    </w:p>
    <w:p>
      <w:pPr>
        <w:spacing w:after="60"/>
        <w:ind w:left="454"/>
      </w:pPr>
      <w:r>
        <w:t>Dassa-Zoumè : ASIN</w:t>
      </w:r>
    </w:p>
    <w:p>
      <w:pPr>
        <w:spacing w:after="60"/>
        <w:ind w:left="454"/>
      </w:pPr>
      <w:r>
        <w:t>Glazoué : L'ASIN</w:t>
      </w:r>
    </w:p>
    <w:p>
      <w:pPr>
        <w:spacing w:after="60"/>
        <w:ind w:left="454"/>
      </w:pPr>
      <w:r>
        <w:t>Savè : JENY</w:t>
      </w:r>
    </w:p>
    <w:p/>
    <w:p>
      <w:r>
        <w:rPr>
          <w:b/>
          <w:sz w:val="20"/>
        </w:rPr>
        <w:t xml:space="preserve">Q : Avez-vous suffisamment de ressources pour assurer son fonctionnement ? </w:t>
      </w:r>
    </w:p>
    <w:p>
      <w:pPr>
        <w:spacing w:after="60"/>
        <w:ind w:left="454"/>
      </w:pPr>
      <w:r>
        <w:t>Dassa-Zoumè : Oui</w:t>
      </w:r>
    </w:p>
    <w:p>
      <w:pPr>
        <w:spacing w:after="60"/>
        <w:ind w:left="454"/>
      </w:pPr>
      <w:r>
        <w:t>Glazoué : non</w:t>
      </w:r>
    </w:p>
    <w:p>
      <w:pPr>
        <w:spacing w:after="60"/>
        <w:ind w:left="454"/>
      </w:pPr>
      <w:r>
        <w:t>Savè : Non</w:t>
      </w:r>
    </w:p>
    <w:p/>
    <w:p>
      <w:r>
        <w:rPr>
          <w:b/>
          <w:sz w:val="20"/>
        </w:rPr>
        <w:t xml:space="preserve">Q : Quels sont les principaux obstacles à la bonne gestion du PNC ? </w:t>
      </w:r>
    </w:p>
    <w:p>
      <w:pPr>
        <w:spacing w:after="60"/>
        <w:ind w:left="454"/>
      </w:pPr>
      <w:r>
        <w:t xml:space="preserve">Dassa-Zoumè : Faible connexion, coupure d'électricité répétée, manque d'ordinateur </w:t>
      </w:r>
    </w:p>
    <w:p>
      <w:pPr>
        <w:spacing w:after="60"/>
        <w:ind w:left="454"/>
      </w:pPr>
      <w:r>
        <w:t>Glazoué : renouvellement des ordinateurs, avoir une bonne connexion et réfectionner la salle</w:t>
      </w:r>
    </w:p>
    <w:p>
      <w:pPr>
        <w:spacing w:after="60"/>
        <w:ind w:left="454"/>
      </w:pPr>
      <w:r>
        <w:t xml:space="preserve">Savè : ÉLECTRICITÉ ET DÉBIT FAIBLE </w:t>
      </w:r>
    </w:p>
    <w:p/>
    <w:p>
      <w:r>
        <w:rPr>
          <w:b/>
          <w:sz w:val="20"/>
        </w:rPr>
        <w:t xml:space="preserve">Q : Comment la mairie ou l’État accompagne-t-il le centre ? </w:t>
      </w:r>
    </w:p>
    <w:p>
      <w:pPr>
        <w:spacing w:after="60"/>
        <w:ind w:left="454"/>
      </w:pPr>
      <w:r>
        <w:t xml:space="preserve">Dassa-Zoumè : Mise à disposition de la salle </w:t>
      </w:r>
    </w:p>
    <w:p>
      <w:pPr>
        <w:spacing w:after="60"/>
        <w:ind w:left="454"/>
      </w:pPr>
      <w:r>
        <w:t>Glazoué : La mairie Non à part le local, Mais l'Etat oui</w:t>
      </w:r>
    </w:p>
    <w:p>
      <w:pPr>
        <w:spacing w:after="60"/>
        <w:ind w:left="454"/>
      </w:pPr>
      <w:r>
        <w:t>Savè : RAS</w:t>
      </w:r>
    </w:p>
    <w:p/>
    <w:p>
      <w:r>
        <w:rPr>
          <w:b/>
          <w:sz w:val="20"/>
        </w:rPr>
        <w:t xml:space="preserve">Q : À votre avis, que faudrait-il pour améliorer le fonctionnement du PNC ? </w:t>
      </w:r>
    </w:p>
    <w:p>
      <w:pPr>
        <w:spacing w:after="60"/>
        <w:ind w:left="454"/>
      </w:pPr>
      <w:r>
        <w:t xml:space="preserve">Dassa-Zoumè : Augmenter le débit de la connexion </w:t>
      </w:r>
    </w:p>
    <w:p>
      <w:pPr>
        <w:spacing w:after="60"/>
        <w:ind w:left="454"/>
      </w:pPr>
      <w:r>
        <w:t>Glazoué : renouvellement des ordinateurs, avoir une bonne connexion et réfectionner la salle</w:t>
      </w:r>
    </w:p>
    <w:p>
      <w:pPr>
        <w:spacing w:after="60"/>
        <w:ind w:left="454"/>
      </w:pPr>
      <w:r>
        <w:t>Savè : Revoir le débit et mettre les panneaux solaires en marche et revoir le salaire des Gérant au SMIG</w:t>
      </w:r>
    </w:p>
    <w:p/>
    <w:p>
      <w:r>
        <w:rPr>
          <w:b/>
          <w:sz w:val="20"/>
        </w:rPr>
        <w:t xml:space="preserve">Q : Quelles actions pourraient encourager une meilleure appropriation ? </w:t>
      </w:r>
    </w:p>
    <w:p>
      <w:pPr>
        <w:spacing w:after="60"/>
        <w:ind w:left="454"/>
      </w:pPr>
      <w:r>
        <w:t>Dassa-Zoumè : nan</w:t>
      </w:r>
    </w:p>
    <w:p>
      <w:pPr>
        <w:spacing w:after="60"/>
        <w:ind w:left="454"/>
      </w:pPr>
      <w:r>
        <w:t>Glazoué : le financement</w:t>
      </w:r>
    </w:p>
    <w:p>
      <w:pPr>
        <w:spacing w:after="60"/>
        <w:ind w:left="454"/>
      </w:pPr>
      <w:r>
        <w:t xml:space="preserve">Savè : ENGAGEMENT </w:t>
      </w:r>
    </w:p>
    <w:p/>
    <w:p>
      <w:r>
        <w:br w:type="page"/>
      </w:r>
    </w:p>
    <w:p>
      <w:pPr>
        <w:pStyle w:val="Heading1"/>
      </w:pPr>
      <w:r>
        <w:t>SECTION 8 : IMPACTS DU PNC</w:t>
      </w:r>
    </w:p>
    <w:p>
      <w:pPr>
        <w:spacing w:after="80"/>
      </w:pPr>
      <w:r>
        <w:t>Au-delà des indicateurs de satisfaction, les impacts perçus du PNC se mesurent également à travers les obstacles rencontrés par les non-usagers et les usagers.</w:t>
      </w:r>
    </w:p>
    <w:p>
      <w:pPr>
        <w:pStyle w:val="Heading2"/>
      </w:pPr>
      <w:r>
        <w:t>8.1 Principaux obstacles à l'utilisation</w:t>
      </w:r>
    </w:p>
    <w:p>
      <w:pPr>
        <w:pStyle w:val="Caption"/>
      </w:pPr>
      <w:r>
        <w:rPr>
          <w:b/>
        </w:rPr>
        <w:t>Tableau 27 – Principaux obstacles à l'utilisation du PNC</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F4E79"/>
          </w:tcPr>
          <w:p>
            <w:pPr>
              <w:jc w:val="center"/>
            </w:pPr>
            <w:r>
              <w:rPr>
                <w:b/>
                <w:color w:val="FFFFFF"/>
                <w:sz w:val="18"/>
              </w:rPr>
              <w:t>Obstacle</w:t>
            </w:r>
          </w:p>
        </w:tc>
        <w:tc>
          <w:tcPr>
            <w:tcW w:type="dxa" w:w="1587"/>
            <w:shd w:val="clear" w:color="auto" w:fill="1F4E79"/>
          </w:tcPr>
          <w:p>
            <w:pPr>
              <w:jc w:val="center"/>
            </w:pPr>
            <w:r>
              <w:rPr>
                <w:b/>
                <w:color w:val="FFFFFF"/>
                <w:sz w:val="18"/>
              </w:rPr>
              <w:t>Effectif</w:t>
            </w:r>
          </w:p>
        </w:tc>
        <w:tc>
          <w:tcPr>
            <w:tcW w:type="dxa" w:w="1587"/>
            <w:shd w:val="clear" w:color="auto" w:fill="1F4E79"/>
          </w:tcPr>
          <w:p>
            <w:pPr>
              <w:jc w:val="center"/>
            </w:pPr>
            <w:r>
              <w:rPr>
                <w:b/>
                <w:color w:val="FFFFFF"/>
                <w:sz w:val="18"/>
              </w:rPr>
              <w:t>%</w:t>
            </w:r>
          </w:p>
        </w:tc>
      </w:tr>
      <w:tr>
        <w:tc>
          <w:tcPr>
            <w:tcW w:type="dxa" w:w="1984"/>
          </w:tcPr>
          <w:p>
            <w:r>
              <w:rPr>
                <w:b w:val="0"/>
                <w:sz w:val="18"/>
              </w:rPr>
              <w:t>Connexion instable / coût</w:t>
            </w:r>
          </w:p>
        </w:tc>
        <w:tc>
          <w:tcPr>
            <w:tcW w:type="dxa" w:w="1587"/>
          </w:tcPr>
          <w:p>
            <w:pPr>
              <w:jc w:val="center"/>
            </w:pPr>
            <w:r>
              <w:rPr>
                <w:b w:val="0"/>
                <w:sz w:val="18"/>
              </w:rPr>
              <w:t>89</w:t>
            </w:r>
          </w:p>
        </w:tc>
        <w:tc>
          <w:tcPr>
            <w:tcW w:type="dxa" w:w="1587"/>
          </w:tcPr>
          <w:p>
            <w:pPr>
              <w:jc w:val="center"/>
            </w:pPr>
            <w:r>
              <w:rPr>
                <w:b w:val="0"/>
                <w:sz w:val="18"/>
              </w:rPr>
              <w:t>22.2 %</w:t>
            </w:r>
          </w:p>
        </w:tc>
      </w:tr>
      <w:tr>
        <w:tc>
          <w:tcPr>
            <w:tcW w:type="dxa" w:w="1984"/>
          </w:tcPr>
          <w:p>
            <w:r>
              <w:rPr>
                <w:b w:val="0"/>
                <w:sz w:val="18"/>
              </w:rPr>
              <w:t>L'accès reste difficile à cause de la distance et du manque d'infrastructures.</w:t>
            </w:r>
          </w:p>
        </w:tc>
        <w:tc>
          <w:tcPr>
            <w:tcW w:type="dxa" w:w="1587"/>
          </w:tcPr>
          <w:p>
            <w:pPr>
              <w:jc w:val="center"/>
            </w:pPr>
            <w:r>
              <w:rPr>
                <w:b w:val="0"/>
                <w:sz w:val="18"/>
              </w:rPr>
              <w:t>84</w:t>
            </w:r>
          </w:p>
        </w:tc>
        <w:tc>
          <w:tcPr>
            <w:tcW w:type="dxa" w:w="1587"/>
          </w:tcPr>
          <w:p>
            <w:pPr>
              <w:jc w:val="center"/>
            </w:pPr>
            <w:r>
              <w:rPr>
                <w:b w:val="0"/>
                <w:sz w:val="18"/>
              </w:rPr>
              <w:t>21.0 %</w:t>
            </w:r>
          </w:p>
        </w:tc>
      </w:tr>
      <w:tr>
        <w:tc>
          <w:tcPr>
            <w:tcW w:type="dxa" w:w="1984"/>
          </w:tcPr>
          <w:p>
            <w:r>
              <w:rPr>
                <w:b w:val="0"/>
                <w:sz w:val="18"/>
              </w:rPr>
              <w:t>L'accès est disponible mais limité par des coupures fréquentes d'électricité.</w:t>
            </w:r>
          </w:p>
        </w:tc>
        <w:tc>
          <w:tcPr>
            <w:tcW w:type="dxa" w:w="1587"/>
          </w:tcPr>
          <w:p>
            <w:pPr>
              <w:jc w:val="center"/>
            </w:pPr>
            <w:r>
              <w:rPr>
                <w:b w:val="0"/>
                <w:sz w:val="18"/>
              </w:rPr>
              <w:t>62</w:t>
            </w:r>
          </w:p>
        </w:tc>
        <w:tc>
          <w:tcPr>
            <w:tcW w:type="dxa" w:w="1587"/>
          </w:tcPr>
          <w:p>
            <w:pPr>
              <w:jc w:val="center"/>
            </w:pPr>
            <w:r>
              <w:rPr>
                <w:b w:val="0"/>
                <w:sz w:val="18"/>
              </w:rPr>
              <w:t>15.5 %</w:t>
            </w:r>
          </w:p>
        </w:tc>
      </w:tr>
      <w:tr>
        <w:tc>
          <w:tcPr>
            <w:tcW w:type="dxa" w:w="1984"/>
          </w:tcPr>
          <w:p>
            <w:r>
              <w:rPr>
                <w:b w:val="0"/>
                <w:sz w:val="18"/>
              </w:rPr>
              <w:t>Le centre est accessible mais parfois la connexion est instable surtout aux heures de pointe.</w:t>
            </w:r>
          </w:p>
        </w:tc>
        <w:tc>
          <w:tcPr>
            <w:tcW w:type="dxa" w:w="1587"/>
          </w:tcPr>
          <w:p>
            <w:pPr>
              <w:jc w:val="center"/>
            </w:pPr>
            <w:r>
              <w:rPr>
                <w:b w:val="0"/>
                <w:sz w:val="18"/>
              </w:rPr>
              <w:t>60</w:t>
            </w:r>
          </w:p>
        </w:tc>
        <w:tc>
          <w:tcPr>
            <w:tcW w:type="dxa" w:w="1587"/>
          </w:tcPr>
          <w:p>
            <w:pPr>
              <w:jc w:val="center"/>
            </w:pPr>
            <w:r>
              <w:rPr>
                <w:b w:val="0"/>
                <w:sz w:val="18"/>
              </w:rPr>
              <w:t>15.0 %</w:t>
            </w:r>
          </w:p>
        </w:tc>
      </w:tr>
      <w:tr>
        <w:tc>
          <w:tcPr>
            <w:tcW w:type="dxa" w:w="1984"/>
          </w:tcPr>
          <w:p>
            <w:r>
              <w:rPr>
                <w:b w:val="0"/>
                <w:sz w:val="18"/>
              </w:rPr>
              <w:t xml:space="preserve">Aucun </w:t>
            </w:r>
          </w:p>
        </w:tc>
        <w:tc>
          <w:tcPr>
            <w:tcW w:type="dxa" w:w="1587"/>
          </w:tcPr>
          <w:p>
            <w:pPr>
              <w:jc w:val="center"/>
            </w:pPr>
            <w:r>
              <w:rPr>
                <w:b w:val="0"/>
                <w:sz w:val="18"/>
              </w:rPr>
              <w:t>6</w:t>
            </w:r>
          </w:p>
        </w:tc>
        <w:tc>
          <w:tcPr>
            <w:tcW w:type="dxa" w:w="1587"/>
          </w:tcPr>
          <w:p>
            <w:pPr>
              <w:jc w:val="center"/>
            </w:pPr>
            <w:r>
              <w:rPr>
                <w:b w:val="0"/>
                <w:sz w:val="18"/>
              </w:rPr>
              <w:t>1.5 %</w:t>
            </w:r>
          </w:p>
        </w:tc>
      </w:tr>
      <w:tr>
        <w:tc>
          <w:tcPr>
            <w:tcW w:type="dxa" w:w="1984"/>
          </w:tcPr>
          <w:p>
            <w:r>
              <w:rPr>
                <w:b w:val="0"/>
                <w:sz w:val="18"/>
              </w:rPr>
              <w:t xml:space="preserve">Manque d'ordinateur et la connexion parfois est faible </w:t>
            </w:r>
          </w:p>
        </w:tc>
        <w:tc>
          <w:tcPr>
            <w:tcW w:type="dxa" w:w="1587"/>
          </w:tcPr>
          <w:p>
            <w:pPr>
              <w:jc w:val="center"/>
            </w:pPr>
            <w:r>
              <w:rPr>
                <w:b w:val="0"/>
                <w:sz w:val="18"/>
              </w:rPr>
              <w:t>2</w:t>
            </w:r>
          </w:p>
        </w:tc>
        <w:tc>
          <w:tcPr>
            <w:tcW w:type="dxa" w:w="1587"/>
          </w:tcPr>
          <w:p>
            <w:pPr>
              <w:jc w:val="center"/>
            </w:pPr>
            <w:r>
              <w:rPr>
                <w:b w:val="0"/>
                <w:sz w:val="18"/>
              </w:rPr>
              <w:t>0.5 %</w:t>
            </w:r>
          </w:p>
        </w:tc>
      </w:tr>
      <w:tr>
        <w:tc>
          <w:tcPr>
            <w:tcW w:type="dxa" w:w="1984"/>
          </w:tcPr>
          <w:p>
            <w:r>
              <w:rPr>
                <w:b w:val="0"/>
                <w:sz w:val="18"/>
              </w:rPr>
              <w:t xml:space="preserve">La connexion n'est pas stable et les anciens ordinateurs ne fonctionnent pas bien </w:t>
            </w:r>
          </w:p>
        </w:tc>
        <w:tc>
          <w:tcPr>
            <w:tcW w:type="dxa" w:w="1587"/>
          </w:tcPr>
          <w:p>
            <w:pPr>
              <w:jc w:val="center"/>
            </w:pPr>
            <w:r>
              <w:rPr>
                <w:b w:val="0"/>
                <w:sz w:val="18"/>
              </w:rPr>
              <w:t>2</w:t>
            </w:r>
          </w:p>
        </w:tc>
        <w:tc>
          <w:tcPr>
            <w:tcW w:type="dxa" w:w="1587"/>
          </w:tcPr>
          <w:p>
            <w:pPr>
              <w:jc w:val="center"/>
            </w:pPr>
            <w:r>
              <w:rPr>
                <w:b w:val="0"/>
                <w:sz w:val="18"/>
              </w:rPr>
              <w:t>0.5 %</w:t>
            </w:r>
          </w:p>
        </w:tc>
      </w:tr>
      <w:tr>
        <w:tc>
          <w:tcPr>
            <w:tcW w:type="dxa" w:w="1984"/>
          </w:tcPr>
          <w:p>
            <w:r>
              <w:rPr>
                <w:b w:val="0"/>
                <w:sz w:val="18"/>
              </w:rPr>
              <w:t xml:space="preserve">Parfois la connexion est très lente </w:t>
            </w:r>
          </w:p>
        </w:tc>
        <w:tc>
          <w:tcPr>
            <w:tcW w:type="dxa" w:w="1587"/>
          </w:tcPr>
          <w:p>
            <w:pPr>
              <w:jc w:val="center"/>
            </w:pPr>
            <w:r>
              <w:rPr>
                <w:b w:val="0"/>
                <w:sz w:val="18"/>
              </w:rPr>
              <w:t>2</w:t>
            </w:r>
          </w:p>
        </w:tc>
        <w:tc>
          <w:tcPr>
            <w:tcW w:type="dxa" w:w="1587"/>
          </w:tcPr>
          <w:p>
            <w:pPr>
              <w:jc w:val="center"/>
            </w:pPr>
            <w:r>
              <w:rPr>
                <w:b w:val="0"/>
                <w:sz w:val="18"/>
              </w:rPr>
              <w:t>0.5 %</w:t>
            </w:r>
          </w:p>
        </w:tc>
      </w:tr>
    </w:tbl>
    <w:p/>
    <w:p>
      <w:pPr>
        <w:pStyle w:val="Caption"/>
      </w:pPr>
      <w:r>
        <w:rPr>
          <w:b/>
        </w:rPr>
        <w:t>Figure 16 – Principaux obstacles à l'utilisation du PNC</w:t>
      </w:r>
    </w:p>
    <w:p>
      <w:pPr>
        <w:jc w:val="center"/>
      </w:pPr>
      <w:r>
        <w:drawing>
          <wp:inline xmlns:a="http://schemas.openxmlformats.org/drawingml/2006/main" xmlns:pic="http://schemas.openxmlformats.org/drawingml/2006/picture">
            <wp:extent cx="5400000" cy="2129065"/>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00000" cy="2129065"/>
                    </a:xfrm>
                    <a:prstGeom prst="rect"/>
                  </pic:spPr>
                </pic:pic>
              </a:graphicData>
            </a:graphic>
          </wp:inline>
        </w:drawing>
      </w:r>
    </w:p>
    <w:p/>
    <w:p>
      <w:r>
        <w:br w:type="page"/>
      </w:r>
    </w:p>
    <w:p>
      <w:pPr>
        <w:pStyle w:val="Heading1"/>
      </w:pPr>
      <w:r>
        <w:t>SECTION 9 : RECOMMANDATIONS DES USAGERS ET DES ACTEURS</w:t>
      </w:r>
    </w:p>
    <w:p>
      <w:pPr>
        <w:pStyle w:val="Caption"/>
      </w:pPr>
      <w:r>
        <w:rPr>
          <w:b/>
        </w:rPr>
        <w:t>Tableau 28 – Suggestions d'amélioration du PNC (usagers)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F4E79"/>
          </w:tcPr>
          <w:p>
            <w:pPr>
              <w:jc w:val="center"/>
            </w:pPr>
            <w:r>
              <w:rPr>
                <w:b/>
                <w:color w:val="FFFFFF"/>
                <w:sz w:val="18"/>
              </w:rPr>
              <w:t>Suggestion</w:t>
            </w:r>
          </w:p>
        </w:tc>
        <w:tc>
          <w:tcPr>
            <w:tcW w:type="dxa" w:w="1587"/>
            <w:shd w:val="clear" w:color="auto" w:fill="1F4E79"/>
          </w:tcPr>
          <w:p>
            <w:pPr>
              <w:jc w:val="center"/>
            </w:pPr>
            <w:r>
              <w:rPr>
                <w:b/>
                <w:color w:val="FFFFFF"/>
                <w:sz w:val="18"/>
              </w:rPr>
              <w:t>Effectif</w:t>
            </w:r>
          </w:p>
        </w:tc>
        <w:tc>
          <w:tcPr>
            <w:tcW w:type="dxa" w:w="1587"/>
            <w:shd w:val="clear" w:color="auto" w:fill="1F4E79"/>
          </w:tcPr>
          <w:p>
            <w:pPr>
              <w:jc w:val="center"/>
            </w:pPr>
            <w:r>
              <w:rPr>
                <w:b/>
                <w:color w:val="FFFFFF"/>
                <w:sz w:val="18"/>
              </w:rPr>
              <w:t>%</w:t>
            </w:r>
          </w:p>
        </w:tc>
      </w:tr>
      <w:tr>
        <w:tc>
          <w:tcPr>
            <w:tcW w:type="dxa" w:w="1984"/>
          </w:tcPr>
          <w:p>
            <w:r>
              <w:rPr>
                <w:b w:val="0"/>
                <w:sz w:val="18"/>
              </w:rPr>
              <w:t>Améliorer internet et formation</w:t>
            </w:r>
          </w:p>
        </w:tc>
        <w:tc>
          <w:tcPr>
            <w:tcW w:type="dxa" w:w="1587"/>
          </w:tcPr>
          <w:p>
            <w:pPr>
              <w:jc w:val="center"/>
            </w:pPr>
            <w:r>
              <w:rPr>
                <w:b w:val="0"/>
                <w:sz w:val="18"/>
              </w:rPr>
              <w:t>174</w:t>
            </w:r>
          </w:p>
        </w:tc>
        <w:tc>
          <w:tcPr>
            <w:tcW w:type="dxa" w:w="1587"/>
          </w:tcPr>
          <w:p>
            <w:pPr>
              <w:jc w:val="center"/>
            </w:pPr>
            <w:r>
              <w:rPr>
                <w:b w:val="0"/>
                <w:sz w:val="18"/>
              </w:rPr>
              <w:t>43.5 %</w:t>
            </w:r>
          </w:p>
        </w:tc>
      </w:tr>
      <w:tr>
        <w:tc>
          <w:tcPr>
            <w:tcW w:type="dxa" w:w="1984"/>
          </w:tcPr>
          <w:p>
            <w:r>
              <w:rPr>
                <w:b w:val="0"/>
                <w:sz w:val="18"/>
              </w:rPr>
              <w:t>Renforcer la connectivité et former les agents</w:t>
            </w:r>
          </w:p>
        </w:tc>
        <w:tc>
          <w:tcPr>
            <w:tcW w:type="dxa" w:w="1587"/>
          </w:tcPr>
          <w:p>
            <w:pPr>
              <w:jc w:val="center"/>
            </w:pPr>
            <w:r>
              <w:rPr>
                <w:b w:val="0"/>
                <w:sz w:val="18"/>
              </w:rPr>
              <w:t>9</w:t>
            </w:r>
          </w:p>
        </w:tc>
        <w:tc>
          <w:tcPr>
            <w:tcW w:type="dxa" w:w="1587"/>
          </w:tcPr>
          <w:p>
            <w:pPr>
              <w:jc w:val="center"/>
            </w:pPr>
            <w:r>
              <w:rPr>
                <w:b w:val="0"/>
                <w:sz w:val="18"/>
              </w:rPr>
              <w:t>2.2 %</w:t>
            </w:r>
          </w:p>
        </w:tc>
      </w:tr>
      <w:tr>
        <w:tc>
          <w:tcPr>
            <w:tcW w:type="dxa" w:w="1984"/>
          </w:tcPr>
          <w:p>
            <w:r>
              <w:rPr>
                <w:b w:val="0"/>
                <w:sz w:val="18"/>
              </w:rPr>
              <w:t>Installer des panneaux solaires</w:t>
            </w:r>
          </w:p>
        </w:tc>
        <w:tc>
          <w:tcPr>
            <w:tcW w:type="dxa" w:w="1587"/>
          </w:tcPr>
          <w:p>
            <w:pPr>
              <w:jc w:val="center"/>
            </w:pPr>
            <w:r>
              <w:rPr>
                <w:b w:val="0"/>
                <w:sz w:val="18"/>
              </w:rPr>
              <w:t>9</w:t>
            </w:r>
          </w:p>
        </w:tc>
        <w:tc>
          <w:tcPr>
            <w:tcW w:type="dxa" w:w="1587"/>
          </w:tcPr>
          <w:p>
            <w:pPr>
              <w:jc w:val="center"/>
            </w:pPr>
            <w:r>
              <w:rPr>
                <w:b w:val="0"/>
                <w:sz w:val="18"/>
              </w:rPr>
              <w:t>2.2 %</w:t>
            </w:r>
          </w:p>
        </w:tc>
      </w:tr>
      <w:tr>
        <w:tc>
          <w:tcPr>
            <w:tcW w:type="dxa" w:w="1984"/>
          </w:tcPr>
          <w:p>
            <w:r>
              <w:rPr>
                <w:b w:val="0"/>
                <w:sz w:val="18"/>
              </w:rPr>
              <w:t>Campagnes de sensibilisation</w:t>
            </w:r>
          </w:p>
        </w:tc>
        <w:tc>
          <w:tcPr>
            <w:tcW w:type="dxa" w:w="1587"/>
          </w:tcPr>
          <w:p>
            <w:pPr>
              <w:jc w:val="center"/>
            </w:pPr>
            <w:r>
              <w:rPr>
                <w:b w:val="0"/>
                <w:sz w:val="18"/>
              </w:rPr>
              <w:t>9</w:t>
            </w:r>
          </w:p>
        </w:tc>
        <w:tc>
          <w:tcPr>
            <w:tcW w:type="dxa" w:w="1587"/>
          </w:tcPr>
          <w:p>
            <w:pPr>
              <w:jc w:val="center"/>
            </w:pPr>
            <w:r>
              <w:rPr>
                <w:b w:val="0"/>
                <w:sz w:val="18"/>
              </w:rPr>
              <w:t>2.2 %</w:t>
            </w:r>
          </w:p>
        </w:tc>
      </w:tr>
      <w:tr>
        <w:tc>
          <w:tcPr>
            <w:tcW w:type="dxa" w:w="1984"/>
          </w:tcPr>
          <w:p>
            <w:r>
              <w:rPr>
                <w:b w:val="0"/>
                <w:sz w:val="18"/>
              </w:rPr>
              <w:t>Alphabétisation numérique</w:t>
            </w:r>
          </w:p>
        </w:tc>
        <w:tc>
          <w:tcPr>
            <w:tcW w:type="dxa" w:w="1587"/>
          </w:tcPr>
          <w:p>
            <w:pPr>
              <w:jc w:val="center"/>
            </w:pPr>
            <w:r>
              <w:rPr>
                <w:b w:val="0"/>
                <w:sz w:val="18"/>
              </w:rPr>
              <w:t>9</w:t>
            </w:r>
          </w:p>
        </w:tc>
        <w:tc>
          <w:tcPr>
            <w:tcW w:type="dxa" w:w="1587"/>
          </w:tcPr>
          <w:p>
            <w:pPr>
              <w:jc w:val="center"/>
            </w:pPr>
            <w:r>
              <w:rPr>
                <w:b w:val="0"/>
                <w:sz w:val="18"/>
              </w:rPr>
              <w:t>2.2 %</w:t>
            </w:r>
          </w:p>
        </w:tc>
      </w:tr>
      <w:tr>
        <w:tc>
          <w:tcPr>
            <w:tcW w:type="dxa" w:w="1984"/>
          </w:tcPr>
          <w:p>
            <w:r>
              <w:rPr>
                <w:b w:val="0"/>
                <w:sz w:val="18"/>
              </w:rPr>
              <w:t>Intégrer le PNC dans les écoles</w:t>
            </w:r>
          </w:p>
        </w:tc>
        <w:tc>
          <w:tcPr>
            <w:tcW w:type="dxa" w:w="1587"/>
          </w:tcPr>
          <w:p>
            <w:pPr>
              <w:jc w:val="center"/>
            </w:pPr>
            <w:r>
              <w:rPr>
                <w:b w:val="0"/>
                <w:sz w:val="18"/>
              </w:rPr>
              <w:t>9</w:t>
            </w:r>
          </w:p>
        </w:tc>
        <w:tc>
          <w:tcPr>
            <w:tcW w:type="dxa" w:w="1587"/>
          </w:tcPr>
          <w:p>
            <w:pPr>
              <w:jc w:val="center"/>
            </w:pPr>
            <w:r>
              <w:rPr>
                <w:b w:val="0"/>
                <w:sz w:val="18"/>
              </w:rPr>
              <w:t>2.2 %</w:t>
            </w:r>
          </w:p>
        </w:tc>
      </w:tr>
      <w:tr>
        <w:tc>
          <w:tcPr>
            <w:tcW w:type="dxa" w:w="1984"/>
          </w:tcPr>
          <w:p>
            <w:r>
              <w:rPr>
                <w:b w:val="0"/>
                <w:sz w:val="18"/>
              </w:rPr>
              <w:t>Recrutement et formation</w:t>
            </w:r>
          </w:p>
        </w:tc>
        <w:tc>
          <w:tcPr>
            <w:tcW w:type="dxa" w:w="1587"/>
          </w:tcPr>
          <w:p>
            <w:pPr>
              <w:jc w:val="center"/>
            </w:pPr>
            <w:r>
              <w:rPr>
                <w:b w:val="0"/>
                <w:sz w:val="18"/>
              </w:rPr>
              <w:t>9</w:t>
            </w:r>
          </w:p>
        </w:tc>
        <w:tc>
          <w:tcPr>
            <w:tcW w:type="dxa" w:w="1587"/>
          </w:tcPr>
          <w:p>
            <w:pPr>
              <w:jc w:val="center"/>
            </w:pPr>
            <w:r>
              <w:rPr>
                <w:b w:val="0"/>
                <w:sz w:val="18"/>
              </w:rPr>
              <w:t>2.2 %</w:t>
            </w:r>
          </w:p>
        </w:tc>
      </w:tr>
      <w:tr>
        <w:tc>
          <w:tcPr>
            <w:tcW w:type="dxa" w:w="1984"/>
          </w:tcPr>
          <w:p>
            <w:r>
              <w:rPr>
                <w:b w:val="0"/>
                <w:sz w:val="18"/>
              </w:rPr>
              <w:t>Créer des incubateurs locaux</w:t>
            </w:r>
          </w:p>
        </w:tc>
        <w:tc>
          <w:tcPr>
            <w:tcW w:type="dxa" w:w="1587"/>
          </w:tcPr>
          <w:p>
            <w:pPr>
              <w:jc w:val="center"/>
            </w:pPr>
            <w:r>
              <w:rPr>
                <w:b w:val="0"/>
                <w:sz w:val="18"/>
              </w:rPr>
              <w:t>9</w:t>
            </w:r>
          </w:p>
        </w:tc>
        <w:tc>
          <w:tcPr>
            <w:tcW w:type="dxa" w:w="1587"/>
          </w:tcPr>
          <w:p>
            <w:pPr>
              <w:jc w:val="center"/>
            </w:pPr>
            <w:r>
              <w:rPr>
                <w:b w:val="0"/>
                <w:sz w:val="18"/>
              </w:rPr>
              <w:t>2.2 %</w:t>
            </w:r>
          </w:p>
        </w:tc>
      </w:tr>
      <w:tr>
        <w:tc>
          <w:tcPr>
            <w:tcW w:type="dxa" w:w="1984"/>
          </w:tcPr>
          <w:p>
            <w:r>
              <w:rPr>
                <w:b w:val="0"/>
                <w:sz w:val="18"/>
              </w:rPr>
              <w:t>Renforcer les partenariats</w:t>
            </w:r>
          </w:p>
        </w:tc>
        <w:tc>
          <w:tcPr>
            <w:tcW w:type="dxa" w:w="1587"/>
          </w:tcPr>
          <w:p>
            <w:pPr>
              <w:jc w:val="center"/>
            </w:pPr>
            <w:r>
              <w:rPr>
                <w:b w:val="0"/>
                <w:sz w:val="18"/>
              </w:rPr>
              <w:t>9</w:t>
            </w:r>
          </w:p>
        </w:tc>
        <w:tc>
          <w:tcPr>
            <w:tcW w:type="dxa" w:w="1587"/>
          </w:tcPr>
          <w:p>
            <w:pPr>
              <w:jc w:val="center"/>
            </w:pPr>
            <w:r>
              <w:rPr>
                <w:b w:val="0"/>
                <w:sz w:val="18"/>
              </w:rPr>
              <w:t>2.2 %</w:t>
            </w:r>
          </w:p>
        </w:tc>
      </w:tr>
      <w:tr>
        <w:tc>
          <w:tcPr>
            <w:tcW w:type="dxa" w:w="1984"/>
          </w:tcPr>
          <w:p>
            <w:r>
              <w:rPr>
                <w:b w:val="0"/>
                <w:sz w:val="18"/>
              </w:rPr>
              <w:t xml:space="preserve">Augmentation des postes et un bonne qualité de connexion </w:t>
            </w:r>
          </w:p>
        </w:tc>
        <w:tc>
          <w:tcPr>
            <w:tcW w:type="dxa" w:w="1587"/>
          </w:tcPr>
          <w:p>
            <w:pPr>
              <w:jc w:val="center"/>
            </w:pPr>
            <w:r>
              <w:rPr>
                <w:b w:val="0"/>
                <w:sz w:val="18"/>
              </w:rPr>
              <w:t>4</w:t>
            </w:r>
          </w:p>
        </w:tc>
        <w:tc>
          <w:tcPr>
            <w:tcW w:type="dxa" w:w="1587"/>
          </w:tcPr>
          <w:p>
            <w:pPr>
              <w:jc w:val="center"/>
            </w:pPr>
            <w:r>
              <w:rPr>
                <w:b w:val="0"/>
                <w:sz w:val="18"/>
              </w:rPr>
              <w:t>1.0 %</w:t>
            </w:r>
          </w:p>
        </w:tc>
      </w:tr>
    </w:tbl>
    <w:p/>
    <w:p>
      <w:pPr>
        <w:pStyle w:val="Caption"/>
      </w:pPr>
      <w:r>
        <w:rPr>
          <w:b/>
        </w:rPr>
        <w:t>Figure 17 – Suggestions d'amélioration du PNC</w:t>
      </w:r>
    </w:p>
    <w:p>
      <w:pPr>
        <w:jc w:val="center"/>
      </w:pPr>
      <w:r>
        <w:drawing>
          <wp:inline xmlns:a="http://schemas.openxmlformats.org/drawingml/2006/main" xmlns:pic="http://schemas.openxmlformats.org/drawingml/2006/picture">
            <wp:extent cx="5400000" cy="2127273"/>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00000" cy="2127273"/>
                    </a:xfrm>
                    <a:prstGeom prst="rect"/>
                  </pic:spPr>
                </pic:pic>
              </a:graphicData>
            </a:graphic>
          </wp:inline>
        </w:drawing>
      </w:r>
    </w:p>
    <w:p/>
    <w:p>
      <w:r>
        <w:br w:type="page"/>
      </w:r>
    </w:p>
    <w:p>
      <w:pPr>
        <w:pStyle w:val="Heading1"/>
      </w:pPr>
      <w:r>
        <w:t>SECTION 10 : VÉRIFICATION DE LA VALIDITÉ DES HYPOTHÈSES</w:t>
      </w:r>
    </w:p>
    <w:p>
      <w:pPr>
        <w:pStyle w:val="Heading2"/>
      </w:pPr>
      <w:r>
        <w:t>10.1 Hypothèse 1 – Niveaux d'accès, d'usage et d'appropriation faibles</w:t>
      </w:r>
    </w:p>
    <w:p>
      <w:pPr>
        <w:spacing w:after="80"/>
      </w:pPr>
      <w:r>
        <w:t>H1 stipule que les niveaux d'accès, d'usage et d'appropriation des PNC sont faibles. Les résultats montrent que :</w:t>
      </w:r>
    </w:p>
    <w:p>
      <w:pPr>
        <w:pStyle w:val="Caption"/>
      </w:pPr>
      <w:r>
        <w:rPr>
          <w:b/>
        </w:rPr>
        <w:t>Tableau 29 – Indicateurs de niveau d'appropriation</w:t>
      </w:r>
    </w:p>
    <w:tbl>
      <w:tblPr>
        <w:tblStyle w:val="TableGrid"/>
        <w:tblW w:type="auto" w:w="0"/>
        <w:jc w:val="center"/>
        <w:tblLook w:firstColumn="1" w:firstRow="1" w:lastColumn="0" w:lastRow="0" w:noHBand="0" w:noVBand="1" w:val="04A0"/>
      </w:tblPr>
      <w:tblGrid>
        <w:gridCol w:w="4703"/>
        <w:gridCol w:w="4703"/>
      </w:tblGrid>
      <w:tr>
        <w:tc>
          <w:tcPr>
            <w:tcW w:type="dxa" w:w="1984"/>
            <w:shd w:val="clear" w:color="auto" w:fill="1F4E79"/>
          </w:tcPr>
          <w:p>
            <w:pPr>
              <w:jc w:val="center"/>
            </w:pPr>
            <w:r>
              <w:rPr>
                <w:b/>
                <w:color w:val="FFFFFF"/>
                <w:sz w:val="18"/>
              </w:rPr>
              <w:t>Indicateur</w:t>
            </w:r>
          </w:p>
        </w:tc>
        <w:tc>
          <w:tcPr>
            <w:tcW w:type="dxa" w:w="1587"/>
            <w:shd w:val="clear" w:color="auto" w:fill="1F4E79"/>
          </w:tcPr>
          <w:p>
            <w:pPr>
              <w:jc w:val="center"/>
            </w:pPr>
            <w:r>
              <w:rPr>
                <w:b/>
                <w:color w:val="FFFFFF"/>
                <w:sz w:val="18"/>
              </w:rPr>
              <w:t>Valeur</w:t>
            </w:r>
          </w:p>
        </w:tc>
      </w:tr>
      <w:tr>
        <w:tc>
          <w:tcPr>
            <w:tcW w:type="dxa" w:w="1984"/>
          </w:tcPr>
          <w:p>
            <w:r>
              <w:rPr>
                <w:b w:val="0"/>
                <w:sz w:val="18"/>
              </w:rPr>
              <w:t>Utilisation du PNC</w:t>
            </w:r>
          </w:p>
        </w:tc>
        <w:tc>
          <w:tcPr>
            <w:tcW w:type="dxa" w:w="1587"/>
          </w:tcPr>
          <w:p>
            <w:pPr>
              <w:jc w:val="center"/>
            </w:pPr>
            <w:r>
              <w:rPr>
                <w:b w:val="0"/>
                <w:sz w:val="18"/>
              </w:rPr>
              <w:t>202/400 (50.5 %)</w:t>
            </w:r>
          </w:p>
        </w:tc>
      </w:tr>
      <w:tr>
        <w:tc>
          <w:tcPr>
            <w:tcW w:type="dxa" w:w="1984"/>
          </w:tcPr>
          <w:p>
            <w:r>
              <w:rPr>
                <w:b w:val="0"/>
                <w:sz w:val="18"/>
              </w:rPr>
              <w:t>Formation au PNC</w:t>
            </w:r>
          </w:p>
        </w:tc>
        <w:tc>
          <w:tcPr>
            <w:tcW w:type="dxa" w:w="1587"/>
          </w:tcPr>
          <w:p>
            <w:pPr>
              <w:jc w:val="center"/>
            </w:pPr>
            <w:r>
              <w:rPr>
                <w:b w:val="0"/>
                <w:sz w:val="18"/>
              </w:rPr>
              <w:t>192/400 (48.0 %)</w:t>
            </w:r>
          </w:p>
        </w:tc>
      </w:tr>
      <w:tr>
        <w:tc>
          <w:tcPr>
            <w:tcW w:type="dxa" w:w="1984"/>
          </w:tcPr>
          <w:p>
            <w:r>
              <w:rPr>
                <w:b w:val="0"/>
                <w:sz w:val="18"/>
              </w:rPr>
              <w:t>Satisfaction du PNC</w:t>
            </w:r>
          </w:p>
        </w:tc>
        <w:tc>
          <w:tcPr>
            <w:tcW w:type="dxa" w:w="1587"/>
          </w:tcPr>
          <w:p>
            <w:pPr>
              <w:jc w:val="center"/>
            </w:pPr>
            <w:r>
              <w:rPr>
                <w:b w:val="0"/>
                <w:sz w:val="18"/>
              </w:rPr>
              <w:t>208/400 (52.0 %)</w:t>
            </w:r>
          </w:p>
        </w:tc>
      </w:tr>
      <w:tr>
        <w:tc>
          <w:tcPr>
            <w:tcW w:type="dxa" w:w="1984"/>
          </w:tcPr>
          <w:p>
            <w:r>
              <w:rPr>
                <w:b w:val="0"/>
                <w:sz w:val="18"/>
              </w:rPr>
              <w:t>Qualité connexion moy.</w:t>
            </w:r>
          </w:p>
        </w:tc>
        <w:tc>
          <w:tcPr>
            <w:tcW w:type="dxa" w:w="1587"/>
          </w:tcPr>
          <w:p>
            <w:pPr>
              <w:jc w:val="center"/>
            </w:pPr>
            <w:r>
              <w:rPr>
                <w:b w:val="0"/>
                <w:sz w:val="18"/>
              </w:rPr>
              <w:t>2.92/5</w:t>
            </w:r>
          </w:p>
        </w:tc>
      </w:tr>
      <w:tr>
        <w:tc>
          <w:tcPr>
            <w:tcW w:type="dxa" w:w="1984"/>
          </w:tcPr>
          <w:p>
            <w:r>
              <w:rPr>
                <w:b w:val="0"/>
                <w:sz w:val="18"/>
              </w:rPr>
              <w:t>Niveau TIC moyen</w:t>
            </w:r>
          </w:p>
        </w:tc>
        <w:tc>
          <w:tcPr>
            <w:tcW w:type="dxa" w:w="1587"/>
          </w:tcPr>
          <w:p>
            <w:pPr>
              <w:jc w:val="center"/>
            </w:pPr>
            <w:r>
              <w:rPr>
                <w:b w:val="0"/>
                <w:sz w:val="18"/>
              </w:rPr>
              <w:t>3.02/5</w:t>
            </w:r>
          </w:p>
        </w:tc>
      </w:tr>
    </w:tbl>
    <w:p/>
    <w:p>
      <w:pPr>
        <w:pStyle w:val="Caption"/>
      </w:pPr>
      <w:r>
        <w:rPr>
          <w:b/>
        </w:rPr>
        <w:t>Tableau 30 – Indicateurs d'appropriation par commune</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984"/>
            <w:shd w:val="clear" w:color="auto" w:fill="1F4E79"/>
          </w:tcPr>
          <w:p>
            <w:pPr>
              <w:jc w:val="center"/>
            </w:pPr>
            <w:r>
              <w:rPr>
                <w:b/>
                <w:color w:val="FFFFFF"/>
                <w:sz w:val="18"/>
              </w:rPr>
              <w:t>commune</w:t>
            </w:r>
          </w:p>
        </w:tc>
        <w:tc>
          <w:tcPr>
            <w:tcW w:type="dxa" w:w="1587"/>
            <w:shd w:val="clear" w:color="auto" w:fill="1F4E79"/>
          </w:tcPr>
          <w:p>
            <w:pPr>
              <w:jc w:val="center"/>
            </w:pPr>
            <w:r>
              <w:rPr>
                <w:b/>
                <w:color w:val="FFFFFF"/>
                <w:sz w:val="18"/>
              </w:rPr>
              <w:t>% Usagers</w:t>
            </w:r>
          </w:p>
        </w:tc>
        <w:tc>
          <w:tcPr>
            <w:tcW w:type="dxa" w:w="1587"/>
            <w:shd w:val="clear" w:color="auto" w:fill="1F4E79"/>
          </w:tcPr>
          <w:p>
            <w:pPr>
              <w:jc w:val="center"/>
            </w:pPr>
            <w:r>
              <w:rPr>
                <w:b/>
                <w:color w:val="FFFFFF"/>
                <w:sz w:val="18"/>
              </w:rPr>
              <w:t>% Formés</w:t>
            </w:r>
          </w:p>
        </w:tc>
        <w:tc>
          <w:tcPr>
            <w:tcW w:type="dxa" w:w="1587"/>
            <w:shd w:val="clear" w:color="auto" w:fill="1F4E79"/>
          </w:tcPr>
          <w:p>
            <w:pPr>
              <w:jc w:val="center"/>
            </w:pPr>
            <w:r>
              <w:rPr>
                <w:b/>
                <w:color w:val="FFFFFF"/>
                <w:sz w:val="18"/>
              </w:rPr>
              <w:t>% Satisfaits</w:t>
            </w:r>
          </w:p>
        </w:tc>
        <w:tc>
          <w:tcPr>
            <w:tcW w:type="dxa" w:w="1587"/>
            <w:shd w:val="clear" w:color="auto" w:fill="1F4E79"/>
          </w:tcPr>
          <w:p>
            <w:pPr>
              <w:jc w:val="center"/>
            </w:pPr>
            <w:r>
              <w:rPr>
                <w:b/>
                <w:color w:val="FFFFFF"/>
                <w:sz w:val="18"/>
              </w:rPr>
              <w:t>Qualité conn.</w:t>
            </w:r>
          </w:p>
        </w:tc>
        <w:tc>
          <w:tcPr>
            <w:tcW w:type="dxa" w:w="1587"/>
            <w:shd w:val="clear" w:color="auto" w:fill="1F4E79"/>
          </w:tcPr>
          <w:p>
            <w:pPr>
              <w:jc w:val="center"/>
            </w:pPr>
            <w:r>
              <w:rPr>
                <w:b/>
                <w:color w:val="FFFFFF"/>
                <w:sz w:val="18"/>
              </w:rPr>
              <w:t>Niveau TIC</w:t>
            </w:r>
          </w:p>
        </w:tc>
      </w:tr>
      <w:tr>
        <w:tc>
          <w:tcPr>
            <w:tcW w:type="dxa" w:w="1984"/>
          </w:tcPr>
          <w:p>
            <w:r>
              <w:rPr>
                <w:b w:val="0"/>
                <w:sz w:val="18"/>
              </w:rPr>
              <w:t>Dassa-Zoume</w:t>
            </w:r>
          </w:p>
        </w:tc>
        <w:tc>
          <w:tcPr>
            <w:tcW w:type="dxa" w:w="1587"/>
          </w:tcPr>
          <w:p>
            <w:pPr>
              <w:jc w:val="center"/>
            </w:pPr>
            <w:r>
              <w:rPr>
                <w:b w:val="0"/>
                <w:sz w:val="18"/>
              </w:rPr>
              <w:t>50.9 %</w:t>
            </w:r>
          </w:p>
        </w:tc>
        <w:tc>
          <w:tcPr>
            <w:tcW w:type="dxa" w:w="1587"/>
          </w:tcPr>
          <w:p>
            <w:pPr>
              <w:jc w:val="center"/>
            </w:pPr>
            <w:r>
              <w:rPr>
                <w:b w:val="0"/>
                <w:sz w:val="18"/>
              </w:rPr>
              <w:t>48.2 %</w:t>
            </w:r>
          </w:p>
        </w:tc>
        <w:tc>
          <w:tcPr>
            <w:tcW w:type="dxa" w:w="1587"/>
          </w:tcPr>
          <w:p>
            <w:pPr>
              <w:jc w:val="center"/>
            </w:pPr>
            <w:r>
              <w:rPr>
                <w:b w:val="0"/>
                <w:sz w:val="18"/>
              </w:rPr>
              <w:t>49.1 %</w:t>
            </w:r>
          </w:p>
        </w:tc>
        <w:tc>
          <w:tcPr>
            <w:tcW w:type="dxa" w:w="1587"/>
          </w:tcPr>
          <w:p>
            <w:pPr>
              <w:jc w:val="center"/>
            </w:pPr>
            <w:r>
              <w:rPr>
                <w:b w:val="0"/>
                <w:sz w:val="18"/>
              </w:rPr>
              <w:t>2.69/5</w:t>
            </w:r>
          </w:p>
        </w:tc>
        <w:tc>
          <w:tcPr>
            <w:tcW w:type="dxa" w:w="1587"/>
          </w:tcPr>
          <w:p>
            <w:pPr>
              <w:jc w:val="center"/>
            </w:pPr>
            <w:r>
              <w:rPr>
                <w:b w:val="0"/>
                <w:sz w:val="18"/>
              </w:rPr>
              <w:t>3.04/5</w:t>
            </w:r>
          </w:p>
        </w:tc>
      </w:tr>
      <w:tr>
        <w:tc>
          <w:tcPr>
            <w:tcW w:type="dxa" w:w="1984"/>
          </w:tcPr>
          <w:p>
            <w:r>
              <w:rPr>
                <w:b w:val="0"/>
                <w:sz w:val="18"/>
              </w:rPr>
              <w:t>Glazoue</w:t>
            </w:r>
          </w:p>
        </w:tc>
        <w:tc>
          <w:tcPr>
            <w:tcW w:type="dxa" w:w="1587"/>
          </w:tcPr>
          <w:p>
            <w:pPr>
              <w:jc w:val="center"/>
            </w:pPr>
            <w:r>
              <w:rPr>
                <w:b w:val="0"/>
                <w:sz w:val="18"/>
              </w:rPr>
              <w:t>50.3 %</w:t>
            </w:r>
          </w:p>
        </w:tc>
        <w:tc>
          <w:tcPr>
            <w:tcW w:type="dxa" w:w="1587"/>
          </w:tcPr>
          <w:p>
            <w:pPr>
              <w:jc w:val="center"/>
            </w:pPr>
            <w:r>
              <w:rPr>
                <w:b w:val="0"/>
                <w:sz w:val="18"/>
              </w:rPr>
              <w:t>49.0 %</w:t>
            </w:r>
          </w:p>
        </w:tc>
        <w:tc>
          <w:tcPr>
            <w:tcW w:type="dxa" w:w="1587"/>
          </w:tcPr>
          <w:p>
            <w:pPr>
              <w:jc w:val="center"/>
            </w:pPr>
            <w:r>
              <w:rPr>
                <w:b w:val="0"/>
                <w:sz w:val="18"/>
              </w:rPr>
              <w:t>54.8 %</w:t>
            </w:r>
          </w:p>
        </w:tc>
        <w:tc>
          <w:tcPr>
            <w:tcW w:type="dxa" w:w="1587"/>
          </w:tcPr>
          <w:p>
            <w:pPr>
              <w:jc w:val="center"/>
            </w:pPr>
            <w:r>
              <w:rPr>
                <w:b w:val="0"/>
                <w:sz w:val="18"/>
              </w:rPr>
              <w:t>2.90/5</w:t>
            </w:r>
          </w:p>
        </w:tc>
        <w:tc>
          <w:tcPr>
            <w:tcW w:type="dxa" w:w="1587"/>
          </w:tcPr>
          <w:p>
            <w:pPr>
              <w:jc w:val="center"/>
            </w:pPr>
            <w:r>
              <w:rPr>
                <w:b w:val="0"/>
                <w:sz w:val="18"/>
              </w:rPr>
              <w:t>3.13/5</w:t>
            </w:r>
          </w:p>
        </w:tc>
      </w:tr>
      <w:tr>
        <w:tc>
          <w:tcPr>
            <w:tcW w:type="dxa" w:w="1984"/>
          </w:tcPr>
          <w:p>
            <w:r>
              <w:rPr>
                <w:b w:val="0"/>
                <w:sz w:val="18"/>
              </w:rPr>
              <w:t>Save</w:t>
            </w:r>
          </w:p>
        </w:tc>
        <w:tc>
          <w:tcPr>
            <w:tcW w:type="dxa" w:w="1587"/>
          </w:tcPr>
          <w:p>
            <w:pPr>
              <w:jc w:val="center"/>
            </w:pPr>
            <w:r>
              <w:rPr>
                <w:b w:val="0"/>
                <w:sz w:val="18"/>
              </w:rPr>
              <w:t>50.4 %</w:t>
            </w:r>
          </w:p>
        </w:tc>
        <w:tc>
          <w:tcPr>
            <w:tcW w:type="dxa" w:w="1587"/>
          </w:tcPr>
          <w:p>
            <w:pPr>
              <w:jc w:val="center"/>
            </w:pPr>
            <w:r>
              <w:rPr>
                <w:b w:val="0"/>
                <w:sz w:val="18"/>
              </w:rPr>
              <w:t>46.6 %</w:t>
            </w:r>
          </w:p>
        </w:tc>
        <w:tc>
          <w:tcPr>
            <w:tcW w:type="dxa" w:w="1587"/>
          </w:tcPr>
          <w:p>
            <w:pPr>
              <w:jc w:val="center"/>
            </w:pPr>
            <w:r>
              <w:rPr>
                <w:b w:val="0"/>
                <w:sz w:val="18"/>
              </w:rPr>
              <w:t>51.1 %</w:t>
            </w:r>
          </w:p>
        </w:tc>
        <w:tc>
          <w:tcPr>
            <w:tcW w:type="dxa" w:w="1587"/>
          </w:tcPr>
          <w:p>
            <w:pPr>
              <w:jc w:val="center"/>
            </w:pPr>
            <w:r>
              <w:rPr>
                <w:b w:val="0"/>
                <w:sz w:val="18"/>
              </w:rPr>
              <w:t>3.15/5</w:t>
            </w:r>
          </w:p>
        </w:tc>
        <w:tc>
          <w:tcPr>
            <w:tcW w:type="dxa" w:w="1587"/>
          </w:tcPr>
          <w:p>
            <w:pPr>
              <w:jc w:val="center"/>
            </w:pPr>
            <w:r>
              <w:rPr>
                <w:b w:val="0"/>
                <w:sz w:val="18"/>
              </w:rPr>
              <w:t>2.89/5</w:t>
            </w:r>
          </w:p>
        </w:tc>
      </w:tr>
    </w:tbl>
    <w:p/>
    <w:p>
      <w:pPr>
        <w:spacing w:after="80"/>
      </w:pPr>
      <w:r>
        <w:t>Le taux d'utilisation global est de 50.5 % : environ la moitié des répondants n'utilise pas le PNC. La qualité de connexion moyenne (2.92/5) et le niveau TIC moyen (3.02/5) confirment un niveau d'appropriation modéré à faible. H1 est donc partiellement confirmée.</w:t>
      </w:r>
    </w:p>
    <w:p>
      <w:pPr>
        <w:pStyle w:val="Heading2"/>
      </w:pPr>
      <w:r>
        <w:t>10.2 Hypothèse 2 – Facteurs influençant l'appropriation</w:t>
      </w:r>
    </w:p>
    <w:p>
      <w:pPr>
        <w:spacing w:after="80"/>
      </w:pPr>
      <w:r>
        <w:t>H2 postule que le personnel qualifié, les compétences numériques, les conditions économiques et la gestion institutionnelle influencent l'appropriation des PNC. Les tests Chi-deux révèlent les associations suivantes :</w:t>
      </w:r>
    </w:p>
    <w:p>
      <w:pPr>
        <w:spacing w:after="80"/>
      </w:pPr>
      <w:r>
        <w:t>2 associations statistiquement significatives (p &lt; 0,05) ont été détectées.</w:t>
      </w:r>
    </w:p>
    <w:p>
      <w:pPr>
        <w:pStyle w:val="Caption"/>
      </w:pPr>
      <w:r>
        <w:rPr>
          <w:b/>
        </w:rPr>
        <w:t>Tableau 31 – Résumé des associations significatives (H2)</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F4E79"/>
          </w:tcPr>
          <w:p>
            <w:pPr>
              <w:jc w:val="center"/>
            </w:pPr>
            <w:r>
              <w:rPr>
                <w:b/>
                <w:color w:val="FFFFFF"/>
                <w:sz w:val="18"/>
              </w:rPr>
              <w:t>Facteur</w:t>
            </w:r>
          </w:p>
        </w:tc>
        <w:tc>
          <w:tcPr>
            <w:tcW w:type="dxa" w:w="1587"/>
            <w:shd w:val="clear" w:color="auto" w:fill="1F4E79"/>
          </w:tcPr>
          <w:p>
            <w:pPr>
              <w:jc w:val="center"/>
            </w:pPr>
            <w:r>
              <w:rPr>
                <w:b/>
                <w:color w:val="FFFFFF"/>
                <w:sz w:val="18"/>
              </w:rPr>
              <w:t>Variable dépendante</w:t>
            </w:r>
          </w:p>
        </w:tc>
        <w:tc>
          <w:tcPr>
            <w:tcW w:type="dxa" w:w="1587"/>
            <w:shd w:val="clear" w:color="auto" w:fill="1F4E79"/>
          </w:tcPr>
          <w:p>
            <w:pPr>
              <w:jc w:val="center"/>
            </w:pPr>
            <w:r>
              <w:rPr>
                <w:b/>
                <w:color w:val="FFFFFF"/>
                <w:sz w:val="18"/>
              </w:rPr>
              <w:t>V de Cramér</w:t>
            </w:r>
          </w:p>
        </w:tc>
        <w:tc>
          <w:tcPr>
            <w:tcW w:type="dxa" w:w="1587"/>
            <w:shd w:val="clear" w:color="auto" w:fill="1F4E79"/>
          </w:tcPr>
          <w:p>
            <w:pPr>
              <w:jc w:val="center"/>
            </w:pPr>
            <w:r>
              <w:rPr>
                <w:b/>
                <w:color w:val="FFFFFF"/>
                <w:sz w:val="18"/>
              </w:rPr>
              <w:t>Force</w:t>
            </w:r>
          </w:p>
        </w:tc>
        <w:tc>
          <w:tcPr>
            <w:tcW w:type="dxa" w:w="1587"/>
            <w:shd w:val="clear" w:color="auto" w:fill="1F4E79"/>
          </w:tcPr>
          <w:p>
            <w:pPr>
              <w:jc w:val="center"/>
            </w:pPr>
            <w:r>
              <w:rPr>
                <w:b/>
                <w:color w:val="FFFFFF"/>
                <w:sz w:val="18"/>
              </w:rPr>
              <w:t>Sig.</w:t>
            </w:r>
          </w:p>
        </w:tc>
      </w:tr>
      <w:tr>
        <w:tc>
          <w:tcPr>
            <w:tcW w:type="dxa" w:w="1984"/>
          </w:tcPr>
          <w:p>
            <w:r>
              <w:rPr>
                <w:b w:val="0"/>
                <w:sz w:val="18"/>
              </w:rPr>
              <w:t>Profession (A6)</w:t>
            </w:r>
          </w:p>
        </w:tc>
        <w:tc>
          <w:tcPr>
            <w:tcW w:type="dxa" w:w="1587"/>
          </w:tcPr>
          <w:p>
            <w:pPr>
              <w:jc w:val="center"/>
            </w:pPr>
            <w:r>
              <w:rPr>
                <w:b w:val="0"/>
                <w:sz w:val="18"/>
              </w:rPr>
              <w:t>Utilisation du PNC</w:t>
            </w:r>
          </w:p>
        </w:tc>
        <w:tc>
          <w:tcPr>
            <w:tcW w:type="dxa" w:w="1587"/>
          </w:tcPr>
          <w:p>
            <w:pPr>
              <w:jc w:val="center"/>
            </w:pPr>
            <w:r>
              <w:rPr>
                <w:b w:val="0"/>
                <w:sz w:val="18"/>
              </w:rPr>
              <w:t>0.17</w:t>
            </w:r>
          </w:p>
        </w:tc>
        <w:tc>
          <w:tcPr>
            <w:tcW w:type="dxa" w:w="1587"/>
          </w:tcPr>
          <w:p>
            <w:pPr>
              <w:jc w:val="center"/>
            </w:pPr>
            <w:r>
              <w:rPr>
                <w:b w:val="0"/>
                <w:sz w:val="18"/>
              </w:rPr>
              <w:t>Moyen</w:t>
            </w:r>
          </w:p>
        </w:tc>
        <w:tc>
          <w:tcPr>
            <w:tcW w:type="dxa" w:w="1587"/>
          </w:tcPr>
          <w:p>
            <w:pPr>
              <w:jc w:val="center"/>
            </w:pPr>
            <w:r>
              <w:rPr>
                <w:b w:val="0"/>
                <w:sz w:val="18"/>
              </w:rPr>
              <w:t>*</w:t>
            </w:r>
          </w:p>
        </w:tc>
      </w:tr>
      <w:tr>
        <w:tc>
          <w:tcPr>
            <w:tcW w:type="dxa" w:w="1984"/>
          </w:tcPr>
          <w:p>
            <w:r>
              <w:rPr>
                <w:b w:val="0"/>
                <w:sz w:val="18"/>
              </w:rPr>
              <w:t>Expérience Internet préalable (D4)</w:t>
            </w:r>
          </w:p>
        </w:tc>
        <w:tc>
          <w:tcPr>
            <w:tcW w:type="dxa" w:w="1587"/>
          </w:tcPr>
          <w:p>
            <w:pPr>
              <w:jc w:val="center"/>
            </w:pPr>
            <w:r>
              <w:rPr>
                <w:b w:val="0"/>
                <w:sz w:val="18"/>
              </w:rPr>
              <w:t>Fréquence d'utilisation</w:t>
            </w:r>
          </w:p>
        </w:tc>
        <w:tc>
          <w:tcPr>
            <w:tcW w:type="dxa" w:w="1587"/>
          </w:tcPr>
          <w:p>
            <w:pPr>
              <w:jc w:val="center"/>
            </w:pPr>
            <w:r>
              <w:rPr>
                <w:b w:val="0"/>
                <w:sz w:val="18"/>
              </w:rPr>
              <w:t>0.142</w:t>
            </w:r>
          </w:p>
        </w:tc>
        <w:tc>
          <w:tcPr>
            <w:tcW w:type="dxa" w:w="1587"/>
          </w:tcPr>
          <w:p>
            <w:pPr>
              <w:jc w:val="center"/>
            </w:pPr>
            <w:r>
              <w:rPr>
                <w:b w:val="0"/>
                <w:sz w:val="18"/>
              </w:rPr>
              <w:t>Faible</w:t>
            </w:r>
          </w:p>
        </w:tc>
        <w:tc>
          <w:tcPr>
            <w:tcW w:type="dxa" w:w="1587"/>
          </w:tcPr>
          <w:p>
            <w:pPr>
              <w:jc w:val="center"/>
            </w:pPr>
            <w:r>
              <w:rPr>
                <w:b w:val="0"/>
                <w:sz w:val="18"/>
              </w:rPr>
              <w:t>*</w:t>
            </w:r>
          </w:p>
        </w:tc>
      </w:tr>
    </w:tbl>
    <w:p/>
    <w:p>
      <w:pPr>
        <w:spacing w:after="80"/>
      </w:pPr>
      <w:r>
        <w:t>H2 est confirmée par les données.</w:t>
      </w:r>
    </w:p>
    <w:p>
      <w:pPr>
        <w:pStyle w:val="Heading2"/>
      </w:pPr>
      <w:r>
        <w:t>10.3 Hypothèse 3 – Différences entre communes</w:t>
      </w:r>
    </w:p>
    <w:p>
      <w:pPr>
        <w:spacing w:after="80"/>
      </w:pPr>
      <w:r>
        <w:t>H3 stipule que les différences entre Dassa-Zoumè, Glazoué et Savè résultent de l'effet combiné des facteurs locaux. Les tests d'indépendance entre la commune et les indicateurs clés donnent :</w:t>
      </w:r>
    </w:p>
    <w:p>
      <w:pPr>
        <w:pStyle w:val="Caption"/>
      </w:pPr>
      <w:r>
        <w:rPr>
          <w:b/>
        </w:rPr>
        <w:t>Tableau 32 – Tests Chi-deux : Commune × indicateurs clés (H3)</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val="clear" w:color="auto" w:fill="1F4E79"/>
          </w:tcPr>
          <w:p>
            <w:pPr>
              <w:jc w:val="center"/>
            </w:pPr>
            <w:r>
              <w:rPr>
                <w:b/>
                <w:color w:val="FFFFFF"/>
                <w:sz w:val="18"/>
              </w:rPr>
              <w:t>Variable dépendante</w:t>
            </w:r>
          </w:p>
        </w:tc>
        <w:tc>
          <w:tcPr>
            <w:tcW w:type="dxa" w:w="1587"/>
            <w:shd w:val="clear" w:color="auto" w:fill="1F4E79"/>
          </w:tcPr>
          <w:p>
            <w:pPr>
              <w:jc w:val="center"/>
            </w:pPr>
            <w:r>
              <w:rPr>
                <w:b/>
                <w:color w:val="FFFFFF"/>
                <w:sz w:val="18"/>
              </w:rPr>
              <w:t>χ²</w:t>
            </w:r>
          </w:p>
        </w:tc>
        <w:tc>
          <w:tcPr>
            <w:tcW w:type="dxa" w:w="1587"/>
            <w:shd w:val="clear" w:color="auto" w:fill="1F4E79"/>
          </w:tcPr>
          <w:p>
            <w:pPr>
              <w:jc w:val="center"/>
            </w:pPr>
            <w:r>
              <w:rPr>
                <w:b/>
                <w:color w:val="FFFFFF"/>
                <w:sz w:val="18"/>
              </w:rPr>
              <w:t>ddl</w:t>
            </w:r>
          </w:p>
        </w:tc>
        <w:tc>
          <w:tcPr>
            <w:tcW w:type="dxa" w:w="1587"/>
            <w:shd w:val="clear" w:color="auto" w:fill="1F4E79"/>
          </w:tcPr>
          <w:p>
            <w:pPr>
              <w:jc w:val="center"/>
            </w:pPr>
            <w:r>
              <w:rPr>
                <w:b/>
                <w:color w:val="FFFFFF"/>
                <w:sz w:val="18"/>
              </w:rPr>
              <w:t>p-value</w:t>
            </w:r>
          </w:p>
        </w:tc>
        <w:tc>
          <w:tcPr>
            <w:tcW w:type="dxa" w:w="1587"/>
            <w:shd w:val="clear" w:color="auto" w:fill="1F4E79"/>
          </w:tcPr>
          <w:p>
            <w:pPr>
              <w:jc w:val="center"/>
            </w:pPr>
            <w:r>
              <w:rPr>
                <w:b/>
                <w:color w:val="FFFFFF"/>
                <w:sz w:val="18"/>
              </w:rPr>
              <w:t>Sig.</w:t>
            </w:r>
          </w:p>
        </w:tc>
        <w:tc>
          <w:tcPr>
            <w:tcW w:type="dxa" w:w="1587"/>
            <w:shd w:val="clear" w:color="auto" w:fill="1F4E79"/>
          </w:tcPr>
          <w:p>
            <w:pPr>
              <w:jc w:val="center"/>
            </w:pPr>
            <w:r>
              <w:rPr>
                <w:b/>
                <w:color w:val="FFFFFF"/>
                <w:sz w:val="18"/>
              </w:rPr>
              <w:t>V de Cramér</w:t>
            </w:r>
          </w:p>
        </w:tc>
        <w:tc>
          <w:tcPr>
            <w:tcW w:type="dxa" w:w="1587"/>
            <w:shd w:val="clear" w:color="auto" w:fill="1F4E79"/>
          </w:tcPr>
          <w:p>
            <w:pPr>
              <w:jc w:val="center"/>
            </w:pPr>
            <w:r>
              <w:rPr>
                <w:b/>
                <w:color w:val="FFFFFF"/>
                <w:sz w:val="18"/>
              </w:rPr>
              <w:t>Force</w:t>
            </w:r>
          </w:p>
        </w:tc>
      </w:tr>
      <w:tr>
        <w:tc>
          <w:tcPr>
            <w:tcW w:type="dxa" w:w="1984"/>
          </w:tcPr>
          <w:p>
            <w:r>
              <w:rPr>
                <w:b w:val="0"/>
                <w:sz w:val="18"/>
              </w:rPr>
              <w:t>Utilisation du PNC</w:t>
            </w:r>
          </w:p>
        </w:tc>
        <w:tc>
          <w:tcPr>
            <w:tcW w:type="dxa" w:w="1587"/>
          </w:tcPr>
          <w:p>
            <w:pPr>
              <w:jc w:val="center"/>
            </w:pPr>
            <w:r>
              <w:rPr>
                <w:b w:val="0"/>
                <w:sz w:val="18"/>
              </w:rPr>
              <w:t>0.01</w:t>
            </w:r>
          </w:p>
        </w:tc>
        <w:tc>
          <w:tcPr>
            <w:tcW w:type="dxa" w:w="1587"/>
          </w:tcPr>
          <w:p>
            <w:pPr>
              <w:jc w:val="center"/>
            </w:pPr>
            <w:r>
              <w:rPr>
                <w:b w:val="0"/>
                <w:sz w:val="18"/>
              </w:rPr>
              <w:t>2</w:t>
            </w:r>
          </w:p>
        </w:tc>
        <w:tc>
          <w:tcPr>
            <w:tcW w:type="dxa" w:w="1587"/>
          </w:tcPr>
          <w:p>
            <w:pPr>
              <w:jc w:val="center"/>
            </w:pPr>
            <w:r>
              <w:rPr>
                <w:b w:val="0"/>
                <w:sz w:val="18"/>
              </w:rPr>
              <w:t>0.9952</w:t>
            </w:r>
          </w:p>
        </w:tc>
        <w:tc>
          <w:tcPr>
            <w:tcW w:type="dxa" w:w="1587"/>
          </w:tcPr>
          <w:p>
            <w:pPr>
              <w:jc w:val="center"/>
            </w:pPr>
            <w:r>
              <w:rPr>
                <w:b w:val="0"/>
                <w:sz w:val="18"/>
              </w:rPr>
              <w:t>ns</w:t>
            </w:r>
          </w:p>
        </w:tc>
        <w:tc>
          <w:tcPr>
            <w:tcW w:type="dxa" w:w="1587"/>
          </w:tcPr>
          <w:p>
            <w:pPr>
              <w:jc w:val="center"/>
            </w:pPr>
            <w:r>
              <w:rPr>
                <w:b w:val="0"/>
                <w:sz w:val="18"/>
              </w:rPr>
              <w:t>0.005</w:t>
            </w:r>
          </w:p>
        </w:tc>
        <w:tc>
          <w:tcPr>
            <w:tcW w:type="dxa" w:w="1587"/>
          </w:tcPr>
          <w:p>
            <w:pPr>
              <w:jc w:val="center"/>
            </w:pPr>
            <w:r>
              <w:rPr>
                <w:b w:val="0"/>
                <w:sz w:val="18"/>
              </w:rPr>
              <w:t>Faible</w:t>
            </w:r>
          </w:p>
        </w:tc>
      </w:tr>
      <w:tr>
        <w:tc>
          <w:tcPr>
            <w:tcW w:type="dxa" w:w="1984"/>
          </w:tcPr>
          <w:p>
            <w:r>
              <w:rPr>
                <w:b w:val="0"/>
                <w:sz w:val="18"/>
              </w:rPr>
              <w:t>Fréquence d'utilisation</w:t>
            </w:r>
          </w:p>
        </w:tc>
        <w:tc>
          <w:tcPr>
            <w:tcW w:type="dxa" w:w="1587"/>
          </w:tcPr>
          <w:p>
            <w:pPr>
              <w:jc w:val="center"/>
            </w:pPr>
            <w:r>
              <w:rPr>
                <w:b w:val="0"/>
                <w:sz w:val="18"/>
              </w:rPr>
              <w:t>7.991</w:t>
            </w:r>
          </w:p>
        </w:tc>
        <w:tc>
          <w:tcPr>
            <w:tcW w:type="dxa" w:w="1587"/>
          </w:tcPr>
          <w:p>
            <w:pPr>
              <w:jc w:val="center"/>
            </w:pPr>
            <w:r>
              <w:rPr>
                <w:b w:val="0"/>
                <w:sz w:val="18"/>
              </w:rPr>
              <w:t>6</w:t>
            </w:r>
          </w:p>
        </w:tc>
        <w:tc>
          <w:tcPr>
            <w:tcW w:type="dxa" w:w="1587"/>
          </w:tcPr>
          <w:p>
            <w:pPr>
              <w:jc w:val="center"/>
            </w:pPr>
            <w:r>
              <w:rPr>
                <w:b w:val="0"/>
                <w:sz w:val="18"/>
              </w:rPr>
              <w:t>0.2387</w:t>
            </w:r>
          </w:p>
        </w:tc>
        <w:tc>
          <w:tcPr>
            <w:tcW w:type="dxa" w:w="1587"/>
          </w:tcPr>
          <w:p>
            <w:pPr>
              <w:jc w:val="center"/>
            </w:pPr>
            <w:r>
              <w:rPr>
                <w:b w:val="0"/>
                <w:sz w:val="18"/>
              </w:rPr>
              <w:t>ns</w:t>
            </w:r>
          </w:p>
        </w:tc>
        <w:tc>
          <w:tcPr>
            <w:tcW w:type="dxa" w:w="1587"/>
          </w:tcPr>
          <w:p>
            <w:pPr>
              <w:jc w:val="center"/>
            </w:pPr>
            <w:r>
              <w:rPr>
                <w:b w:val="0"/>
                <w:sz w:val="18"/>
              </w:rPr>
              <w:t>0.1</w:t>
            </w:r>
          </w:p>
        </w:tc>
        <w:tc>
          <w:tcPr>
            <w:tcW w:type="dxa" w:w="1587"/>
          </w:tcPr>
          <w:p>
            <w:pPr>
              <w:jc w:val="center"/>
            </w:pPr>
            <w:r>
              <w:rPr>
                <w:b w:val="0"/>
                <w:sz w:val="18"/>
              </w:rPr>
              <w:t>Faible</w:t>
            </w:r>
          </w:p>
        </w:tc>
      </w:tr>
      <w:tr>
        <w:tc>
          <w:tcPr>
            <w:tcW w:type="dxa" w:w="1984"/>
          </w:tcPr>
          <w:p>
            <w:r>
              <w:rPr>
                <w:b w:val="0"/>
                <w:sz w:val="18"/>
              </w:rPr>
              <w:t>Formation reçue</w:t>
            </w:r>
          </w:p>
        </w:tc>
        <w:tc>
          <w:tcPr>
            <w:tcW w:type="dxa" w:w="1587"/>
          </w:tcPr>
          <w:p>
            <w:pPr>
              <w:jc w:val="center"/>
            </w:pPr>
            <w:r>
              <w:rPr>
                <w:b w:val="0"/>
                <w:sz w:val="18"/>
              </w:rPr>
              <w:t>0.17</w:t>
            </w:r>
          </w:p>
        </w:tc>
        <w:tc>
          <w:tcPr>
            <w:tcW w:type="dxa" w:w="1587"/>
          </w:tcPr>
          <w:p>
            <w:pPr>
              <w:jc w:val="center"/>
            </w:pPr>
            <w:r>
              <w:rPr>
                <w:b w:val="0"/>
                <w:sz w:val="18"/>
              </w:rPr>
              <w:t>2</w:t>
            </w:r>
          </w:p>
        </w:tc>
        <w:tc>
          <w:tcPr>
            <w:tcW w:type="dxa" w:w="1587"/>
          </w:tcPr>
          <w:p>
            <w:pPr>
              <w:jc w:val="center"/>
            </w:pPr>
            <w:r>
              <w:rPr>
                <w:b w:val="0"/>
                <w:sz w:val="18"/>
              </w:rPr>
              <w:t>0.9184</w:t>
            </w:r>
          </w:p>
        </w:tc>
        <w:tc>
          <w:tcPr>
            <w:tcW w:type="dxa" w:w="1587"/>
          </w:tcPr>
          <w:p>
            <w:pPr>
              <w:jc w:val="center"/>
            </w:pPr>
            <w:r>
              <w:rPr>
                <w:b w:val="0"/>
                <w:sz w:val="18"/>
              </w:rPr>
              <w:t>ns</w:t>
            </w:r>
          </w:p>
        </w:tc>
        <w:tc>
          <w:tcPr>
            <w:tcW w:type="dxa" w:w="1587"/>
          </w:tcPr>
          <w:p>
            <w:pPr>
              <w:jc w:val="center"/>
            </w:pPr>
            <w:r>
              <w:rPr>
                <w:b w:val="0"/>
                <w:sz w:val="18"/>
              </w:rPr>
              <w:t>0.021</w:t>
            </w:r>
          </w:p>
        </w:tc>
        <w:tc>
          <w:tcPr>
            <w:tcW w:type="dxa" w:w="1587"/>
          </w:tcPr>
          <w:p>
            <w:pPr>
              <w:jc w:val="center"/>
            </w:pPr>
            <w:r>
              <w:rPr>
                <w:b w:val="0"/>
                <w:sz w:val="18"/>
              </w:rPr>
              <w:t>Faible</w:t>
            </w:r>
          </w:p>
        </w:tc>
      </w:tr>
      <w:tr>
        <w:tc>
          <w:tcPr>
            <w:tcW w:type="dxa" w:w="1984"/>
          </w:tcPr>
          <w:p>
            <w:r>
              <w:rPr>
                <w:b w:val="0"/>
                <w:sz w:val="18"/>
              </w:rPr>
              <w:t>Satisfaction</w:t>
            </w:r>
          </w:p>
        </w:tc>
        <w:tc>
          <w:tcPr>
            <w:tcW w:type="dxa" w:w="1587"/>
          </w:tcPr>
          <w:p>
            <w:pPr>
              <w:jc w:val="center"/>
            </w:pPr>
            <w:r>
              <w:rPr>
                <w:b w:val="0"/>
                <w:sz w:val="18"/>
              </w:rPr>
              <w:t>0.916</w:t>
            </w:r>
          </w:p>
        </w:tc>
        <w:tc>
          <w:tcPr>
            <w:tcW w:type="dxa" w:w="1587"/>
          </w:tcPr>
          <w:p>
            <w:pPr>
              <w:jc w:val="center"/>
            </w:pPr>
            <w:r>
              <w:rPr>
                <w:b w:val="0"/>
                <w:sz w:val="18"/>
              </w:rPr>
              <w:t>2</w:t>
            </w:r>
          </w:p>
        </w:tc>
        <w:tc>
          <w:tcPr>
            <w:tcW w:type="dxa" w:w="1587"/>
          </w:tcPr>
          <w:p>
            <w:pPr>
              <w:jc w:val="center"/>
            </w:pPr>
            <w:r>
              <w:rPr>
                <w:b w:val="0"/>
                <w:sz w:val="18"/>
              </w:rPr>
              <w:t>0.6324</w:t>
            </w:r>
          </w:p>
        </w:tc>
        <w:tc>
          <w:tcPr>
            <w:tcW w:type="dxa" w:w="1587"/>
          </w:tcPr>
          <w:p>
            <w:pPr>
              <w:jc w:val="center"/>
            </w:pPr>
            <w:r>
              <w:rPr>
                <w:b w:val="0"/>
                <w:sz w:val="18"/>
              </w:rPr>
              <w:t>ns</w:t>
            </w:r>
          </w:p>
        </w:tc>
        <w:tc>
          <w:tcPr>
            <w:tcW w:type="dxa" w:w="1587"/>
          </w:tcPr>
          <w:p>
            <w:pPr>
              <w:jc w:val="center"/>
            </w:pPr>
            <w:r>
              <w:rPr>
                <w:b w:val="0"/>
                <w:sz w:val="18"/>
              </w:rPr>
              <w:t>0.048</w:t>
            </w:r>
          </w:p>
        </w:tc>
        <w:tc>
          <w:tcPr>
            <w:tcW w:type="dxa" w:w="1587"/>
          </w:tcPr>
          <w:p>
            <w:pPr>
              <w:jc w:val="center"/>
            </w:pPr>
            <w:r>
              <w:rPr>
                <w:b w:val="0"/>
                <w:sz w:val="18"/>
              </w:rPr>
              <w:t>Faible</w:t>
            </w:r>
          </w:p>
        </w:tc>
      </w:tr>
      <w:tr>
        <w:tc>
          <w:tcPr>
            <w:tcW w:type="dxa" w:w="1984"/>
          </w:tcPr>
          <w:p>
            <w:r>
              <w:rPr>
                <w:b w:val="0"/>
                <w:sz w:val="18"/>
              </w:rPr>
              <w:t>Aide démarches admin.</w:t>
            </w:r>
          </w:p>
        </w:tc>
        <w:tc>
          <w:tcPr>
            <w:tcW w:type="dxa" w:w="1587"/>
          </w:tcPr>
          <w:p>
            <w:pPr>
              <w:jc w:val="center"/>
            </w:pPr>
            <w:r>
              <w:rPr>
                <w:b w:val="0"/>
                <w:sz w:val="18"/>
              </w:rPr>
              <w:t>0.663</w:t>
            </w:r>
          </w:p>
        </w:tc>
        <w:tc>
          <w:tcPr>
            <w:tcW w:type="dxa" w:w="1587"/>
          </w:tcPr>
          <w:p>
            <w:pPr>
              <w:jc w:val="center"/>
            </w:pPr>
            <w:r>
              <w:rPr>
                <w:b w:val="0"/>
                <w:sz w:val="18"/>
              </w:rPr>
              <w:t>2</w:t>
            </w:r>
          </w:p>
        </w:tc>
        <w:tc>
          <w:tcPr>
            <w:tcW w:type="dxa" w:w="1587"/>
          </w:tcPr>
          <w:p>
            <w:pPr>
              <w:jc w:val="center"/>
            </w:pPr>
            <w:r>
              <w:rPr>
                <w:b w:val="0"/>
                <w:sz w:val="18"/>
              </w:rPr>
              <w:t>0.7179</w:t>
            </w:r>
          </w:p>
        </w:tc>
        <w:tc>
          <w:tcPr>
            <w:tcW w:type="dxa" w:w="1587"/>
          </w:tcPr>
          <w:p>
            <w:pPr>
              <w:jc w:val="center"/>
            </w:pPr>
            <w:r>
              <w:rPr>
                <w:b w:val="0"/>
                <w:sz w:val="18"/>
              </w:rPr>
              <w:t>ns</w:t>
            </w:r>
          </w:p>
        </w:tc>
        <w:tc>
          <w:tcPr>
            <w:tcW w:type="dxa" w:w="1587"/>
          </w:tcPr>
          <w:p>
            <w:pPr>
              <w:jc w:val="center"/>
            </w:pPr>
            <w:r>
              <w:rPr>
                <w:b w:val="0"/>
                <w:sz w:val="18"/>
              </w:rPr>
              <w:t>0.041</w:t>
            </w:r>
          </w:p>
        </w:tc>
        <w:tc>
          <w:tcPr>
            <w:tcW w:type="dxa" w:w="1587"/>
          </w:tcPr>
          <w:p>
            <w:pPr>
              <w:jc w:val="center"/>
            </w:pPr>
            <w:r>
              <w:rPr>
                <w:b w:val="0"/>
                <w:sz w:val="18"/>
              </w:rPr>
              <w:t>Faible</w:t>
            </w:r>
          </w:p>
        </w:tc>
      </w:tr>
      <w:tr>
        <w:tc>
          <w:tcPr>
            <w:tcW w:type="dxa" w:w="1984"/>
          </w:tcPr>
          <w:p>
            <w:r>
              <w:rPr>
                <w:b w:val="0"/>
                <w:sz w:val="18"/>
              </w:rPr>
              <w:t>Améliore opportunités</w:t>
            </w:r>
          </w:p>
        </w:tc>
        <w:tc>
          <w:tcPr>
            <w:tcW w:type="dxa" w:w="1587"/>
          </w:tcPr>
          <w:p>
            <w:pPr>
              <w:jc w:val="center"/>
            </w:pPr>
            <w:r>
              <w:rPr>
                <w:b w:val="0"/>
                <w:sz w:val="18"/>
              </w:rPr>
              <w:t>0.487</w:t>
            </w:r>
          </w:p>
        </w:tc>
        <w:tc>
          <w:tcPr>
            <w:tcW w:type="dxa" w:w="1587"/>
          </w:tcPr>
          <w:p>
            <w:pPr>
              <w:jc w:val="center"/>
            </w:pPr>
            <w:r>
              <w:rPr>
                <w:b w:val="0"/>
                <w:sz w:val="18"/>
              </w:rPr>
              <w:t>2</w:t>
            </w:r>
          </w:p>
        </w:tc>
        <w:tc>
          <w:tcPr>
            <w:tcW w:type="dxa" w:w="1587"/>
          </w:tcPr>
          <w:p>
            <w:pPr>
              <w:jc w:val="center"/>
            </w:pPr>
            <w:r>
              <w:rPr>
                <w:b w:val="0"/>
                <w:sz w:val="18"/>
              </w:rPr>
              <w:t>0.7838</w:t>
            </w:r>
          </w:p>
        </w:tc>
        <w:tc>
          <w:tcPr>
            <w:tcW w:type="dxa" w:w="1587"/>
          </w:tcPr>
          <w:p>
            <w:pPr>
              <w:jc w:val="center"/>
            </w:pPr>
            <w:r>
              <w:rPr>
                <w:b w:val="0"/>
                <w:sz w:val="18"/>
              </w:rPr>
              <w:t>ns</w:t>
            </w:r>
          </w:p>
        </w:tc>
        <w:tc>
          <w:tcPr>
            <w:tcW w:type="dxa" w:w="1587"/>
          </w:tcPr>
          <w:p>
            <w:pPr>
              <w:jc w:val="center"/>
            </w:pPr>
            <w:r>
              <w:rPr>
                <w:b w:val="0"/>
                <w:sz w:val="18"/>
              </w:rPr>
              <w:t>0.035</w:t>
            </w:r>
          </w:p>
        </w:tc>
        <w:tc>
          <w:tcPr>
            <w:tcW w:type="dxa" w:w="1587"/>
          </w:tcPr>
          <w:p>
            <w:pPr>
              <w:jc w:val="center"/>
            </w:pPr>
            <w:r>
              <w:rPr>
                <w:b w:val="0"/>
                <w:sz w:val="18"/>
              </w:rPr>
              <w:t>Faible</w:t>
            </w:r>
          </w:p>
        </w:tc>
      </w:tr>
      <w:tr>
        <w:tc>
          <w:tcPr>
            <w:tcW w:type="dxa" w:w="1984"/>
          </w:tcPr>
          <w:p>
            <w:r>
              <w:rPr>
                <w:b w:val="0"/>
                <w:sz w:val="18"/>
              </w:rPr>
              <w:t>Présence agent</w:t>
            </w:r>
          </w:p>
        </w:tc>
        <w:tc>
          <w:tcPr>
            <w:tcW w:type="dxa" w:w="1587"/>
          </w:tcPr>
          <w:p>
            <w:pPr>
              <w:jc w:val="center"/>
            </w:pPr>
            <w:r>
              <w:rPr>
                <w:b w:val="0"/>
                <w:sz w:val="18"/>
              </w:rPr>
              <w:t>1.329</w:t>
            </w:r>
          </w:p>
        </w:tc>
        <w:tc>
          <w:tcPr>
            <w:tcW w:type="dxa" w:w="1587"/>
          </w:tcPr>
          <w:p>
            <w:pPr>
              <w:jc w:val="center"/>
            </w:pPr>
            <w:r>
              <w:rPr>
                <w:b w:val="0"/>
                <w:sz w:val="18"/>
              </w:rPr>
              <w:t>2</w:t>
            </w:r>
          </w:p>
        </w:tc>
        <w:tc>
          <w:tcPr>
            <w:tcW w:type="dxa" w:w="1587"/>
          </w:tcPr>
          <w:p>
            <w:pPr>
              <w:jc w:val="center"/>
            </w:pPr>
            <w:r>
              <w:rPr>
                <w:b w:val="0"/>
                <w:sz w:val="18"/>
              </w:rPr>
              <w:t>0.5144</w:t>
            </w:r>
          </w:p>
        </w:tc>
        <w:tc>
          <w:tcPr>
            <w:tcW w:type="dxa" w:w="1587"/>
          </w:tcPr>
          <w:p>
            <w:pPr>
              <w:jc w:val="center"/>
            </w:pPr>
            <w:r>
              <w:rPr>
                <w:b w:val="0"/>
                <w:sz w:val="18"/>
              </w:rPr>
              <w:t>ns</w:t>
            </w:r>
          </w:p>
        </w:tc>
        <w:tc>
          <w:tcPr>
            <w:tcW w:type="dxa" w:w="1587"/>
          </w:tcPr>
          <w:p>
            <w:pPr>
              <w:jc w:val="center"/>
            </w:pPr>
            <w:r>
              <w:rPr>
                <w:b w:val="0"/>
                <w:sz w:val="18"/>
              </w:rPr>
              <w:t>0.058</w:t>
            </w:r>
          </w:p>
        </w:tc>
        <w:tc>
          <w:tcPr>
            <w:tcW w:type="dxa" w:w="1587"/>
          </w:tcPr>
          <w:p>
            <w:pPr>
              <w:jc w:val="center"/>
            </w:pPr>
            <w:r>
              <w:rPr>
                <w:b w:val="0"/>
                <w:sz w:val="18"/>
              </w:rPr>
              <w:t>Faible</w:t>
            </w:r>
          </w:p>
        </w:tc>
      </w:tr>
      <w:tr>
        <w:tc>
          <w:tcPr>
            <w:tcW w:type="dxa" w:w="1984"/>
          </w:tcPr>
          <w:p>
            <w:r>
              <w:rPr>
                <w:b w:val="0"/>
                <w:sz w:val="18"/>
              </w:rPr>
              <w:t>Tarifs abordables</w:t>
            </w:r>
          </w:p>
        </w:tc>
        <w:tc>
          <w:tcPr>
            <w:tcW w:type="dxa" w:w="1587"/>
          </w:tcPr>
          <w:p>
            <w:pPr>
              <w:jc w:val="center"/>
            </w:pPr>
            <w:r>
              <w:rPr>
                <w:b w:val="0"/>
                <w:sz w:val="18"/>
              </w:rPr>
              <w:t>0.108</w:t>
            </w:r>
          </w:p>
        </w:tc>
        <w:tc>
          <w:tcPr>
            <w:tcW w:type="dxa" w:w="1587"/>
          </w:tcPr>
          <w:p>
            <w:pPr>
              <w:jc w:val="center"/>
            </w:pPr>
            <w:r>
              <w:rPr>
                <w:b w:val="0"/>
                <w:sz w:val="18"/>
              </w:rPr>
              <w:t>2</w:t>
            </w:r>
          </w:p>
        </w:tc>
        <w:tc>
          <w:tcPr>
            <w:tcW w:type="dxa" w:w="1587"/>
          </w:tcPr>
          <w:p>
            <w:pPr>
              <w:jc w:val="center"/>
            </w:pPr>
            <w:r>
              <w:rPr>
                <w:b w:val="0"/>
                <w:sz w:val="18"/>
              </w:rPr>
              <w:t>0.9474</w:t>
            </w:r>
          </w:p>
        </w:tc>
        <w:tc>
          <w:tcPr>
            <w:tcW w:type="dxa" w:w="1587"/>
          </w:tcPr>
          <w:p>
            <w:pPr>
              <w:jc w:val="center"/>
            </w:pPr>
            <w:r>
              <w:rPr>
                <w:b w:val="0"/>
                <w:sz w:val="18"/>
              </w:rPr>
              <w:t>ns</w:t>
            </w:r>
          </w:p>
        </w:tc>
        <w:tc>
          <w:tcPr>
            <w:tcW w:type="dxa" w:w="1587"/>
          </w:tcPr>
          <w:p>
            <w:pPr>
              <w:jc w:val="center"/>
            </w:pPr>
            <w:r>
              <w:rPr>
                <w:b w:val="0"/>
                <w:sz w:val="18"/>
              </w:rPr>
              <w:t>0.016</w:t>
            </w:r>
          </w:p>
        </w:tc>
        <w:tc>
          <w:tcPr>
            <w:tcW w:type="dxa" w:w="1587"/>
          </w:tcPr>
          <w:p>
            <w:pPr>
              <w:jc w:val="center"/>
            </w:pPr>
            <w:r>
              <w:rPr>
                <w:b w:val="0"/>
                <w:sz w:val="18"/>
              </w:rPr>
              <w:t>Faible</w:t>
            </w:r>
          </w:p>
        </w:tc>
      </w:tr>
    </w:tbl>
    <w:p/>
    <w:p>
      <w:pPr>
        <w:spacing w:after="80"/>
      </w:pPr>
      <w:r>
        <w:t>0 indicateurs sur 8 présentent des différences statistiquement significatives entre les communes. H3 est non confirmée.</w:t>
      </w:r>
    </w:p>
    <w:p>
      <w:pPr>
        <w:pStyle w:val="Caption"/>
      </w:pPr>
      <w:r>
        <w:rPr>
          <w:b/>
        </w:rPr>
        <w:t>Figure 18 – Profil comparatif des trois communes (radar)</w:t>
      </w:r>
    </w:p>
    <w:p>
      <w:pPr>
        <w:jc w:val="center"/>
      </w:pPr>
      <w:r>
        <w:drawing>
          <wp:inline xmlns:a="http://schemas.openxmlformats.org/drawingml/2006/main" xmlns:pic="http://schemas.openxmlformats.org/drawingml/2006/picture">
            <wp:extent cx="5400000" cy="4553556"/>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00000" cy="4553556"/>
                    </a:xfrm>
                    <a:prstGeom prst="rect"/>
                  </pic:spPr>
                </pic:pic>
              </a:graphicData>
            </a:graphic>
          </wp:inline>
        </w:drawing>
      </w:r>
    </w:p>
    <w:p/>
    <w:p>
      <w:pPr>
        <w:pStyle w:val="Heading2"/>
      </w:pPr>
      <w:r>
        <w:t>10.4 Synthèse de la vérification des hypothèses</w:t>
      </w:r>
    </w:p>
    <w:p>
      <w:pPr>
        <w:pStyle w:val="Caption"/>
      </w:pPr>
      <w:r>
        <w:rPr>
          <w:b/>
        </w:rPr>
        <w:t>Tableau 33 – Synthèse de la vérification des hypothèses</w:t>
      </w:r>
    </w:p>
    <w:tbl>
      <w:tblPr>
        <w:tblStyle w:val="TableGrid"/>
        <w:tblW w:type="auto" w:w="0"/>
        <w:jc w:val="center"/>
        <w:tblLook w:firstColumn="1" w:firstRow="1" w:lastColumn="0" w:lastRow="0" w:noHBand="0" w:noVBand="1" w:val="04A0"/>
      </w:tblPr>
      <w:tblGrid>
        <w:gridCol w:w="4703"/>
        <w:gridCol w:w="4703"/>
      </w:tblGrid>
      <w:tr>
        <w:tc>
          <w:tcPr>
            <w:tcW w:type="dxa" w:w="1984"/>
            <w:shd w:val="clear" w:color="auto" w:fill="1F4E79"/>
          </w:tcPr>
          <w:p>
            <w:pPr>
              <w:jc w:val="center"/>
            </w:pPr>
            <w:r>
              <w:rPr>
                <w:b/>
                <w:color w:val="FFFFFF"/>
                <w:sz w:val="18"/>
              </w:rPr>
              <w:t>Hypothèse</w:t>
            </w:r>
          </w:p>
        </w:tc>
        <w:tc>
          <w:tcPr>
            <w:tcW w:type="dxa" w:w="1587"/>
            <w:shd w:val="clear" w:color="auto" w:fill="1F4E79"/>
          </w:tcPr>
          <w:p>
            <w:pPr>
              <w:jc w:val="center"/>
            </w:pPr>
            <w:r>
              <w:rPr>
                <w:b/>
                <w:color w:val="FFFFFF"/>
                <w:sz w:val="18"/>
              </w:rPr>
              <w:t>Statut</w:t>
            </w:r>
          </w:p>
        </w:tc>
      </w:tr>
      <w:tr>
        <w:tc>
          <w:tcPr>
            <w:tcW w:type="dxa" w:w="1984"/>
          </w:tcPr>
          <w:p>
            <w:r>
              <w:rPr>
                <w:b w:val="0"/>
                <w:sz w:val="18"/>
              </w:rPr>
              <w:t>H1 – Niveaux d'appropriation faibles</w:t>
            </w:r>
          </w:p>
        </w:tc>
        <w:tc>
          <w:tcPr>
            <w:tcW w:type="dxa" w:w="1587"/>
          </w:tcPr>
          <w:p>
            <w:pPr>
              <w:jc w:val="center"/>
            </w:pPr>
            <w:r>
              <w:rPr>
                <w:b w:val="0"/>
                <w:sz w:val="18"/>
              </w:rPr>
              <w:t>Partiellement confirmée (taux utilisation = 50.5 %)</w:t>
            </w:r>
          </w:p>
        </w:tc>
      </w:tr>
      <w:tr>
        <w:tc>
          <w:tcPr>
            <w:tcW w:type="dxa" w:w="1984"/>
          </w:tcPr>
          <w:p>
            <w:r>
              <w:rPr>
                <w:b w:val="0"/>
                <w:sz w:val="18"/>
              </w:rPr>
              <w:t>H2 – Facteurs d'influence</w:t>
            </w:r>
          </w:p>
        </w:tc>
        <w:tc>
          <w:tcPr>
            <w:tcW w:type="dxa" w:w="1587"/>
          </w:tcPr>
          <w:p>
            <w:pPr>
              <w:jc w:val="center"/>
            </w:pPr>
            <w:r>
              <w:rPr>
                <w:b w:val="0"/>
                <w:sz w:val="18"/>
              </w:rPr>
              <w:t>Confirmée (2 associations significatives)</w:t>
            </w:r>
          </w:p>
        </w:tc>
      </w:tr>
      <w:tr>
        <w:tc>
          <w:tcPr>
            <w:tcW w:type="dxa" w:w="1984"/>
          </w:tcPr>
          <w:p>
            <w:r>
              <w:rPr>
                <w:b w:val="0"/>
                <w:sz w:val="18"/>
              </w:rPr>
              <w:t>H3 – Différences entre communes</w:t>
            </w:r>
          </w:p>
        </w:tc>
        <w:tc>
          <w:tcPr>
            <w:tcW w:type="dxa" w:w="1587"/>
          </w:tcPr>
          <w:p>
            <w:pPr>
              <w:jc w:val="center"/>
            </w:pPr>
            <w:r>
              <w:rPr>
                <w:b w:val="0"/>
                <w:sz w:val="18"/>
              </w:rPr>
              <w:t>Non confirmée (0/8 indicateurs significatifs)</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