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21F94" w:rsidR="00221F94" w:rsidP="00004B6A" w:rsidRDefault="00221F94" w14:paraId="72A218D3" w14:textId="0059FB2E">
      <w:pPr>
        <w:jc w:val="both"/>
        <w:rPr>
          <w:b/>
          <w:bCs/>
        </w:rPr>
      </w:pPr>
      <w:r w:rsidRPr="00221F94">
        <w:rPr>
          <w:b/>
          <w:bCs/>
        </w:rPr>
        <w:t xml:space="preserve">Bed Demand Forecasting Project </w:t>
      </w:r>
      <w:r w:rsidR="00004B6A">
        <w:rPr>
          <w:b/>
          <w:bCs/>
        </w:rPr>
        <w:t xml:space="preserve">| </w:t>
      </w:r>
      <w:r w:rsidRPr="00221F94">
        <w:rPr>
          <w:b/>
          <w:bCs/>
        </w:rPr>
        <w:t>Data Preparation Summary</w:t>
      </w:r>
    </w:p>
    <w:p w:rsidRPr="00221F94" w:rsidR="00221F94" w:rsidP="00004B6A" w:rsidRDefault="00221F94" w14:paraId="4F9F4E89" w14:textId="410077FE">
      <w:pPr>
        <w:jc w:val="both"/>
      </w:pPr>
      <w:r w:rsidRPr="00221F94">
        <w:rPr>
          <w:b/>
          <w:bCs/>
        </w:rPr>
        <w:t xml:space="preserve">Prepared by: Data Science workstream </w:t>
      </w:r>
    </w:p>
    <w:p w:rsidRPr="00221F94" w:rsidR="00221F94" w:rsidP="00004B6A" w:rsidRDefault="00221F94" w14:paraId="4C8F3F5F" w14:textId="77777777">
      <w:pPr>
        <w:jc w:val="both"/>
        <w:rPr>
          <w:b/>
          <w:bCs/>
        </w:rPr>
      </w:pPr>
      <w:r w:rsidRPr="00221F94">
        <w:rPr>
          <w:b/>
          <w:bCs/>
        </w:rPr>
        <w:t>The starting point</w:t>
      </w:r>
    </w:p>
    <w:p w:rsidRPr="00221F94" w:rsidR="00221F94" w:rsidP="00004B6A" w:rsidRDefault="00221F94" w14:paraId="2E7EF289" w14:textId="77777777">
      <w:pPr>
        <w:jc w:val="both"/>
      </w:pPr>
      <w:r w:rsidRPr="00221F94">
        <w:t>We received 6 source tables covering two years of hospital operations (2024–2025) across 5 hospitals: admissions &amp; discharges, bed inventory &amp; occupancy, ED/outpatient arrivals, elective surgery schedule, hospital reference details, and staffing levels.</w:t>
      </w:r>
    </w:p>
    <w:p w:rsidRPr="00221F94" w:rsidR="00221F94" w:rsidP="00004B6A" w:rsidRDefault="00221F94" w14:paraId="572B2F22" w14:textId="77777777">
      <w:pPr>
        <w:jc w:val="both"/>
        <w:rPr>
          <w:b/>
          <w:bCs/>
        </w:rPr>
      </w:pPr>
      <w:r w:rsidRPr="00221F94">
        <w:rPr>
          <w:b/>
          <w:bCs/>
        </w:rPr>
        <w:t>What we did, in order</w:t>
      </w:r>
    </w:p>
    <w:p w:rsidRPr="00221F94" w:rsidR="00221F94" w:rsidP="00004B6A" w:rsidRDefault="00221F94" w14:paraId="2EBC227D" w14:textId="77777777">
      <w:pPr>
        <w:jc w:val="both"/>
        <w:rPr>
          <w:b/>
          <w:bCs/>
        </w:rPr>
      </w:pPr>
      <w:r w:rsidRPr="00221F94">
        <w:rPr>
          <w:b/>
          <w:bCs/>
        </w:rPr>
        <w:t>1. Loading the data</w:t>
      </w:r>
    </w:p>
    <w:p w:rsidRPr="00221F94" w:rsidR="00221F94" w:rsidP="00004B6A" w:rsidRDefault="00221F94" w14:paraId="0283E7E9" w14:textId="61E9CAC1">
      <w:pPr>
        <w:jc w:val="both"/>
      </w:pPr>
      <w:r w:rsidRPr="00221F94">
        <w:t>The raw files had a couple of structural problems on first load</w:t>
      </w:r>
      <w:r w:rsidR="00C629BC">
        <w:t>,</w:t>
      </w:r>
      <w:r w:rsidRPr="00221F94">
        <w:t xml:space="preserve"> the biggest being that several files were missing proper column headers, which meant the first row of real patient data was initially being mistaken for column titles. This has been fixed; no data was lost in resolving it.</w:t>
      </w:r>
    </w:p>
    <w:p w:rsidRPr="00221F94" w:rsidR="00221F94" w:rsidP="00004B6A" w:rsidRDefault="00221F94" w14:paraId="19648899" w14:textId="77777777">
      <w:pPr>
        <w:jc w:val="both"/>
        <w:rPr>
          <w:b/>
          <w:bCs/>
        </w:rPr>
      </w:pPr>
      <w:r w:rsidRPr="00221F94">
        <w:rPr>
          <w:b/>
          <w:bCs/>
        </w:rPr>
        <w:t>2. Assessing data quality</w:t>
      </w:r>
    </w:p>
    <w:p w:rsidRPr="00221F94" w:rsidR="00221F94" w:rsidP="00004B6A" w:rsidRDefault="00221F94" w14:paraId="40D91CD7" w14:textId="77777777">
      <w:pPr>
        <w:jc w:val="both"/>
      </w:pPr>
      <w:r w:rsidRPr="00221F94">
        <w:t>Before changing anything, we ran a full quality check on every table: how much data is missing, whether there are duplicate records, whether dates and categories are recorded consistently, and whether any values look implausible (e.g. negative lengths of stay). This gave us an honest picture of exactly what needed fixing before any analysis could be trusted.</w:t>
      </w:r>
    </w:p>
    <w:p w:rsidRPr="00221F94" w:rsidR="00221F94" w:rsidP="00004B6A" w:rsidRDefault="00221F94" w14:paraId="64344AFB" w14:textId="77777777">
      <w:pPr>
        <w:jc w:val="both"/>
        <w:rPr>
          <w:b/>
          <w:bCs/>
        </w:rPr>
      </w:pPr>
      <w:r w:rsidRPr="00221F94">
        <w:rPr>
          <w:b/>
          <w:bCs/>
        </w:rPr>
        <w:t>3. Cleaning</w:t>
      </w:r>
    </w:p>
    <w:p w:rsidRPr="00221F94" w:rsidR="00221F94" w:rsidP="00004B6A" w:rsidRDefault="00221F94" w14:paraId="452D6815" w14:textId="77777777">
      <w:pPr>
        <w:jc w:val="both"/>
      </w:pPr>
      <w:r w:rsidRPr="00221F94">
        <w:t>Key fixes made:</w:t>
      </w:r>
    </w:p>
    <w:p w:rsidRPr="00221F94" w:rsidR="00221F94" w:rsidP="00004B6A" w:rsidRDefault="00221F94" w14:paraId="79FED2DB" w14:textId="77777777">
      <w:pPr>
        <w:numPr>
          <w:ilvl w:val="0"/>
          <w:numId w:val="1"/>
        </w:numPr>
        <w:jc w:val="both"/>
      </w:pPr>
      <w:r w:rsidRPr="00221F94">
        <w:rPr>
          <w:b/>
          <w:bCs/>
        </w:rPr>
        <w:t>Removed 486 duplicate admission records</w:t>
      </w:r>
      <w:r w:rsidRPr="00221F94">
        <w:t xml:space="preserve"> and 5 records with impossible (negative) lengths of stay.</w:t>
      </w:r>
    </w:p>
    <w:p w:rsidRPr="00221F94" w:rsidR="00221F94" w:rsidP="00004B6A" w:rsidRDefault="00221F94" w14:paraId="3FEC049C" w14:textId="77777777">
      <w:pPr>
        <w:numPr>
          <w:ilvl w:val="0"/>
          <w:numId w:val="1"/>
        </w:numPr>
        <w:jc w:val="both"/>
      </w:pPr>
      <w:r w:rsidRPr="00221F94">
        <w:rPr>
          <w:b/>
          <w:bCs/>
        </w:rPr>
        <w:t>Recovered missing length-of-stay values</w:t>
      </w:r>
      <w:r w:rsidRPr="00221F94">
        <w:t xml:space="preserve"> for ~2,400 records by recalculating them from admission/discharge timestamps, rather than losing that data.</w:t>
      </w:r>
    </w:p>
    <w:p w:rsidRPr="00221F94" w:rsidR="00221F94" w:rsidP="00004B6A" w:rsidRDefault="00221F94" w14:paraId="5C79A19F" w14:textId="54119BEB">
      <w:pPr>
        <w:numPr>
          <w:ilvl w:val="0"/>
          <w:numId w:val="1"/>
        </w:numPr>
        <w:jc w:val="both"/>
      </w:pPr>
      <w:r w:rsidRPr="00221F94">
        <w:rPr>
          <w:b/>
          <w:bCs/>
        </w:rPr>
        <w:t>Standardised inconsistent text entries.</w:t>
      </w:r>
      <w:r w:rsidRPr="00221F94">
        <w:t xml:space="preserve"> The same category was often recorded multiple ways in the raw data</w:t>
      </w:r>
      <w:r w:rsidR="00C629BC">
        <w:t>;</w:t>
      </w:r>
      <w:r w:rsidRPr="00221F94">
        <w:t xml:space="preserve"> for example</w:t>
      </w:r>
      <w:r w:rsidR="00C629BC">
        <w:t>,</w:t>
      </w:r>
      <w:r w:rsidRPr="00221F94">
        <w:t xml:space="preserve"> "Cardiology Ward", "CARDIOLOGY WARD", and "cardiology ward" were all meant to be the same </w:t>
      </w:r>
      <w:r w:rsidRPr="00221F94" w:rsidR="00EB169E">
        <w:t>ward but</w:t>
      </w:r>
      <w:r w:rsidRPr="00221F94">
        <w:t xml:space="preserve"> would have been treated as different categories without cleanup. This affected ward names (31 raw variants → 8 real wards), </w:t>
      </w:r>
      <w:r w:rsidR="00C629BC">
        <w:t>specialities</w:t>
      </w:r>
      <w:r w:rsidRPr="00221F94">
        <w:t xml:space="preserve"> (23 → 6), and discharge destinations (24 → 7). All now standardised.</w:t>
      </w:r>
    </w:p>
    <w:p w:rsidRPr="00221F94" w:rsidR="00221F94" w:rsidP="00004B6A" w:rsidRDefault="00221F94" w14:paraId="413A3F82" w14:textId="791E218C">
      <w:pPr>
        <w:numPr>
          <w:ilvl w:val="0"/>
          <w:numId w:val="1"/>
        </w:numPr>
        <w:jc w:val="both"/>
        <w:rPr/>
      </w:pPr>
      <w:r w:rsidRPr="5F2B53DD" w:rsidR="0870E201">
        <w:rPr>
          <w:b w:val="1"/>
          <w:bCs w:val="1"/>
        </w:rPr>
        <w:t>Flagged</w:t>
      </w:r>
      <w:r w:rsidRPr="5F2B53DD" w:rsidR="5C38F1B4">
        <w:rPr>
          <w:b w:val="1"/>
          <w:bCs w:val="1"/>
        </w:rPr>
        <w:t xml:space="preserve"> and</w:t>
      </w:r>
      <w:r w:rsidRPr="5F2B53DD" w:rsidR="0870E201">
        <w:rPr>
          <w:b w:val="1"/>
          <w:bCs w:val="1"/>
        </w:rPr>
        <w:t xml:space="preserve"> fixed a handful of ambiguous cases</w:t>
      </w:r>
      <w:r w:rsidR="0870E201">
        <w:rPr/>
        <w:t xml:space="preserve"> </w:t>
      </w:r>
      <w:r w:rsidR="441399E4">
        <w:rPr/>
        <w:t>-</w:t>
      </w:r>
      <w:r w:rsidR="0870E201">
        <w:rPr/>
        <w:t xml:space="preserve"> 74 admission records share a duplicate reference ID but have different details, which </w:t>
      </w:r>
      <w:r w:rsidR="441399E4">
        <w:rPr/>
        <w:t>need</w:t>
      </w:r>
      <w:r w:rsidR="0870E201">
        <w:rPr/>
        <w:t xml:space="preserve"> a human decision rather than an automated guess.</w:t>
      </w:r>
      <w:r w:rsidR="5C38F1B4">
        <w:rPr/>
        <w:t xml:space="preserve"> </w:t>
      </w:r>
      <w:r w:rsidRPr="5F2B53DD" w:rsidR="5C38F1B4">
        <w:rPr>
          <w:b w:val="1"/>
          <w:bCs w:val="1"/>
        </w:rPr>
        <w:t>RESOLVED</w:t>
      </w:r>
      <w:r w:rsidRPr="5F2B53DD" w:rsidR="5C38F1B4">
        <w:rPr>
          <w:b w:val="1"/>
          <w:bCs w:val="1"/>
        </w:rPr>
        <w:t xml:space="preserve"> -</w:t>
      </w:r>
      <w:r w:rsidR="5C38F1B4">
        <w:rPr/>
        <w:t xml:space="preserve"> Investigation found all 37 duplicate groups (74 rows) followed one consistent, verifiable pattern: the same admission </w:t>
      </w:r>
      <w:r w:rsidR="5C38F1B4">
        <w:rPr/>
        <w:t xml:space="preserve">recorded twice, where one copy was missing the discharge destination and the other had it. This was confirmed programmatically for every </w:t>
      </w:r>
      <w:r w:rsidR="5C38F1B4">
        <w:rPr/>
        <w:t>single group</w:t>
      </w:r>
      <w:r w:rsidR="5C38F1B4">
        <w:rPr/>
        <w:t xml:space="preserve"> before any row was removed</w:t>
      </w:r>
      <w:r w:rsidR="5C38F1B4">
        <w:rPr/>
        <w:t>;</w:t>
      </w:r>
      <w:r w:rsidR="5C38F1B4">
        <w:rPr/>
        <w:t xml:space="preserve"> the incomplete copy was dropped, keeping the more complete record. No genuine admissions were lost; </w:t>
      </w:r>
      <w:r w:rsidR="5C38F1B4">
        <w:rPr/>
        <w:t xml:space="preserve">the </w:t>
      </w:r>
      <w:r w:rsidR="5C38F1B4">
        <w:rPr/>
        <w:t>total record count is now 130,95</w:t>
      </w:r>
      <w:r w:rsidR="033930B2">
        <w:rPr/>
        <w:t>6</w:t>
      </w:r>
      <w:r w:rsidR="5C38F1B4">
        <w:rPr/>
        <w:t xml:space="preserve"> (down from 130,988, reflecting only the removal of these confirmed duplicate copies).</w:t>
      </w:r>
    </w:p>
    <w:p w:rsidRPr="00221F94" w:rsidR="00221F94" w:rsidP="00004B6A" w:rsidRDefault="00221F94" w14:paraId="72A32388" w14:textId="77777777">
      <w:pPr>
        <w:numPr>
          <w:ilvl w:val="0"/>
          <w:numId w:val="1"/>
        </w:numPr>
        <w:jc w:val="both"/>
      </w:pPr>
      <w:r w:rsidRPr="00221F94">
        <w:t xml:space="preserve">Missing values that turned out to be </w:t>
      </w:r>
      <w:r w:rsidRPr="00221F94">
        <w:rPr>
          <w:b/>
          <w:bCs/>
        </w:rPr>
        <w:t>genuinely meaningful, not errors</w:t>
      </w:r>
      <w:r w:rsidRPr="00221F94">
        <w:t xml:space="preserve"> (e.g. only admitted ED patients have a recorded wait time; only cancelled surgeries have a cancellation reason) were deliberately left as-is rather than filled in, to avoid misrepresenting the data.</w:t>
      </w:r>
    </w:p>
    <w:p w:rsidRPr="00221F94" w:rsidR="00221F94" w:rsidP="00004B6A" w:rsidRDefault="00221F94" w14:paraId="77971948" w14:textId="77777777">
      <w:pPr>
        <w:jc w:val="both"/>
        <w:rPr>
          <w:b/>
          <w:bCs/>
        </w:rPr>
      </w:pPr>
      <w:r w:rsidRPr="00221F94">
        <w:rPr>
          <w:b/>
          <w:bCs/>
        </w:rPr>
        <w:t>4. Comparing against the DA team's Power BI cleaning</w:t>
      </w:r>
    </w:p>
    <w:p w:rsidRPr="00221F94" w:rsidR="00221F94" w:rsidP="00004B6A" w:rsidRDefault="00221F94" w14:paraId="7AB1C92D" w14:textId="77777777">
      <w:pPr>
        <w:jc w:val="both"/>
      </w:pPr>
      <w:r w:rsidRPr="00221F94">
        <w:t>We independently cross-checked our cleaned data against the DA team's Power BI-cleaned version of the same source tables, table by table. This is a valuable second pair of eyes exercise. Findings:</w:t>
      </w:r>
    </w:p>
    <w:p w:rsidRPr="00221F94" w:rsidR="00221F94" w:rsidP="00004B6A" w:rsidRDefault="00221F94" w14:paraId="117FC474" w14:textId="77777777">
      <w:pPr>
        <w:numPr>
          <w:ilvl w:val="0"/>
          <w:numId w:val="2"/>
        </w:numPr>
        <w:jc w:val="both"/>
      </w:pPr>
      <w:r w:rsidRPr="00221F94">
        <w:t>Two tables (bed inventory, hospital reference) matched perfectly between the two approaches.</w:t>
      </w:r>
    </w:p>
    <w:p w:rsidRPr="00221F94" w:rsidR="00221F94" w:rsidP="00004B6A" w:rsidRDefault="00221F94" w14:paraId="6DA0486A" w14:textId="77777777">
      <w:pPr>
        <w:numPr>
          <w:ilvl w:val="0"/>
          <w:numId w:val="2"/>
        </w:numPr>
        <w:jc w:val="both"/>
      </w:pPr>
      <w:r w:rsidRPr="00221F94">
        <w:t>We aligned our category labels (e.g. "Home with Care Package" vs "Home With Care Package") to match the DA team's conventions exactly, so both pipelines now agree.</w:t>
      </w:r>
    </w:p>
    <w:p w:rsidRPr="00221F94" w:rsidR="00221F94" w:rsidP="00004B6A" w:rsidRDefault="00221F94" w14:paraId="39070624" w14:textId="77777777">
      <w:pPr>
        <w:numPr>
          <w:ilvl w:val="0"/>
          <w:numId w:val="2"/>
        </w:numPr>
        <w:jc w:val="both"/>
      </w:pPr>
      <w:r w:rsidRPr="00221F94">
        <w:t>Two real gaps remain on the DA/Power BI side that are worth fixing there too: the 486 duplicate admission records mentioned above are still present in their export, and a few category values still have stray leading spaces (e.g. " Cardiology" instead of "Cardiology").</w:t>
      </w:r>
    </w:p>
    <w:p w:rsidRPr="00221F94" w:rsidR="00221F94" w:rsidP="00004B6A" w:rsidRDefault="00221F94" w14:paraId="5D8361D4" w14:textId="77777777">
      <w:pPr>
        <w:jc w:val="both"/>
        <w:rPr>
          <w:b/>
          <w:bCs/>
        </w:rPr>
      </w:pPr>
      <w:r w:rsidRPr="00221F94">
        <w:rPr>
          <w:b/>
          <w:bCs/>
        </w:rPr>
        <w:t>5. Preprocessing for forecasting</w:t>
      </w:r>
    </w:p>
    <w:p w:rsidRPr="00221F94" w:rsidR="00221F94" w:rsidP="00004B6A" w:rsidRDefault="00221F94" w14:paraId="144CD830" w14:textId="77777777">
      <w:pPr>
        <w:jc w:val="both"/>
      </w:pPr>
      <w:r w:rsidRPr="00221F94">
        <w:t>This is where the data gets shaped specifically for building prediction models:</w:t>
      </w:r>
    </w:p>
    <w:p w:rsidRPr="00221F94" w:rsidR="00221F94" w:rsidP="00004B6A" w:rsidRDefault="00221F94" w14:paraId="630E5891" w14:textId="77777777">
      <w:pPr>
        <w:numPr>
          <w:ilvl w:val="0"/>
          <w:numId w:val="3"/>
        </w:numPr>
        <w:jc w:val="both"/>
      </w:pPr>
      <w:r w:rsidRPr="00221F94">
        <w:rPr>
          <w:b/>
          <w:bCs/>
        </w:rPr>
        <w:t>Filled a remaining genuine gap</w:t>
      </w:r>
      <w:r w:rsidRPr="00221F94">
        <w:t>: 507 elective surgery records were missing an expected length-of-stay figure. These were filled in using the typical value for similar procedures, with a clear marker so the model can account for the fact that this figure was estimated, not recorded.</w:t>
      </w:r>
    </w:p>
    <w:p w:rsidRPr="00221F94" w:rsidR="00221F94" w:rsidP="00004B6A" w:rsidRDefault="00221F94" w14:paraId="3868962E" w14:textId="2D02F954">
      <w:pPr>
        <w:numPr>
          <w:ilvl w:val="0"/>
          <w:numId w:val="3"/>
        </w:numPr>
        <w:jc w:val="both"/>
      </w:pPr>
      <w:r w:rsidRPr="00221F94">
        <w:rPr>
          <w:b/>
          <w:bCs/>
        </w:rPr>
        <w:t>Aligned all 6 tables onto a shared time structure</w:t>
      </w:r>
      <w:r w:rsidRPr="00221F94">
        <w:t>, at two levels: hour-by-hour (for short-term, 1</w:t>
      </w:r>
      <w:r w:rsidR="00C629BC">
        <w:t xml:space="preserve">- </w:t>
      </w:r>
      <w:r w:rsidRPr="00221F94">
        <w:t>3 day forecasts) and day-by-day (for medium-term, 1</w:t>
      </w:r>
      <w:r w:rsidR="00C629BC">
        <w:t xml:space="preserve"> </w:t>
      </w:r>
      <w:r w:rsidR="00F67934">
        <w:t>-</w:t>
      </w:r>
      <w:r w:rsidR="00C629BC">
        <w:t xml:space="preserve"> </w:t>
      </w:r>
      <w:r w:rsidRPr="00221F94" w:rsidR="00C629BC">
        <w:t>4</w:t>
      </w:r>
      <w:r w:rsidR="00C629BC">
        <w:t xml:space="preserve"> </w:t>
      </w:r>
      <w:r w:rsidRPr="00221F94" w:rsidR="00C629BC">
        <w:t>week</w:t>
      </w:r>
      <w:r w:rsidRPr="00221F94">
        <w:t xml:space="preserve"> forecasts). The 6 source tables originally arrived at very different time granularities (some event-by-event, some daily, some hourly), so this step was necessary before any modelling could begin.</w:t>
      </w:r>
    </w:p>
    <w:p w:rsidRPr="00221F94" w:rsidR="00221F94" w:rsidP="00004B6A" w:rsidRDefault="00221F94" w14:paraId="1F5644F2" w14:textId="77777777">
      <w:pPr>
        <w:numPr>
          <w:ilvl w:val="0"/>
          <w:numId w:val="3"/>
        </w:numPr>
        <w:jc w:val="both"/>
      </w:pPr>
      <w:r w:rsidRPr="00221F94">
        <w:rPr>
          <w:b/>
          <w:bCs/>
        </w:rPr>
        <w:t>Found and fixed two data-loss bugs during this stage</w:t>
      </w:r>
      <w:r w:rsidRPr="00221F94">
        <w:t xml:space="preserve">, both caught through deliberate verification rather than discovered later: </w:t>
      </w:r>
    </w:p>
    <w:p w:rsidRPr="00221F94" w:rsidR="00221F94" w:rsidP="00004B6A" w:rsidRDefault="00221F94" w14:paraId="4B9FB069" w14:textId="77777777">
      <w:pPr>
        <w:numPr>
          <w:ilvl w:val="1"/>
          <w:numId w:val="3"/>
        </w:numPr>
        <w:jc w:val="both"/>
      </w:pPr>
      <w:r w:rsidRPr="00221F94">
        <w:lastRenderedPageBreak/>
        <w:t>A small number of admission dates were in a slightly different format and were silently being excluded from the time-based grouping. Fixed, with verification that recovers them all.</w:t>
      </w:r>
    </w:p>
    <w:p w:rsidRPr="00221F94" w:rsidR="00221F94" w:rsidP="00004B6A" w:rsidRDefault="00221F94" w14:paraId="483F8456" w14:textId="77777777">
      <w:pPr>
        <w:numPr>
          <w:ilvl w:val="1"/>
          <w:numId w:val="3"/>
        </w:numPr>
        <w:jc w:val="both"/>
      </w:pPr>
      <w:r w:rsidRPr="00221F94">
        <w:t>Admission records fell just outside the exact date range covered by the bed inventory data (a 3-hour window at the very end of the dataset). The original merging approach was silently dropping these; it's been corrected so no admission record is ever lost, and any record without a matching bed-occupancy figure is now clearly flagged rather than hidden.</w:t>
      </w:r>
    </w:p>
    <w:p w:rsidRPr="00221F94" w:rsidR="00221F94" w:rsidP="00004B6A" w:rsidRDefault="00221F94" w14:paraId="47C4A910" w14:textId="7203CB32">
      <w:pPr>
        <w:numPr>
          <w:ilvl w:val="0"/>
          <w:numId w:val="3"/>
        </w:numPr>
        <w:jc w:val="both"/>
      </w:pPr>
      <w:r w:rsidRPr="00221F94">
        <w:t>Every fix above was verified with a direct check: does the total number of records in the final dataset exactly match the original cleaned source? As of the latest run, yes</w:t>
      </w:r>
      <w:r w:rsidR="00E83D50">
        <w:t>,</w:t>
      </w:r>
      <w:r w:rsidRPr="00221F94">
        <w:t xml:space="preserve"> confirmed exactly.</w:t>
      </w:r>
    </w:p>
    <w:p w:rsidRPr="00221F94" w:rsidR="00221F94" w:rsidP="00004B6A" w:rsidRDefault="00221F94" w14:paraId="5E96B223" w14:textId="77777777">
      <w:pPr>
        <w:jc w:val="both"/>
        <w:rPr>
          <w:b/>
          <w:bCs/>
        </w:rPr>
      </w:pPr>
      <w:r w:rsidRPr="00221F94">
        <w:rPr>
          <w:b/>
          <w:bCs/>
        </w:rPr>
        <w:t>Current status</w:t>
      </w:r>
    </w:p>
    <w:p w:rsidRPr="00221F94" w:rsidR="00221F94" w:rsidP="00004B6A" w:rsidRDefault="00221F94" w14:paraId="563CD50F" w14:textId="77777777">
      <w:pPr>
        <w:jc w:val="both"/>
      </w:pPr>
      <w:r w:rsidRPr="00221F94">
        <w:t>The dataset is now cleaned, quality-checked, cross-validated against the DA team's independent version, and structured into forecast-ready hourly and daily tables. Row counts are fully reconciled with no unexplained loss. This is ready to move into exploratory data analysis and modelling.</w:t>
      </w:r>
    </w:p>
    <w:p w:rsidRPr="00221F94" w:rsidR="00221F94" w:rsidP="00004B6A" w:rsidRDefault="00221F94" w14:paraId="76C69350" w14:textId="77777777">
      <w:pPr>
        <w:jc w:val="both"/>
        <w:rPr>
          <w:b/>
          <w:bCs/>
        </w:rPr>
      </w:pPr>
      <w:r w:rsidRPr="00221F94">
        <w:rPr>
          <w:b/>
          <w:bCs/>
        </w:rPr>
        <w:t>Open items needing a decision (not blockers, but worth flagging)</w:t>
      </w:r>
    </w:p>
    <w:p w:rsidRPr="00221F94" w:rsidR="00DB748A" w:rsidP="00004B6A" w:rsidRDefault="00DB748A" w14:paraId="2BD748A9" w14:textId="4B4BBD69">
      <w:pPr>
        <w:numPr>
          <w:ilvl w:val="0"/>
          <w:numId w:val="4"/>
        </w:numPr>
        <w:jc w:val="both"/>
      </w:pPr>
      <w:r w:rsidRPr="00DB748A">
        <w:rPr>
          <w:b/>
          <w:bCs/>
        </w:rPr>
        <w:t>The last few weeks of the dataset are sparse, not broken.</w:t>
      </w:r>
      <w:r w:rsidRPr="00DB748A">
        <w:t xml:space="preserve"> A small number of patients admitted near the end of the two-year window have very long hospital stays (some over 50 days), so their discharge records trail off into January/February 2026</w:t>
      </w:r>
      <w:r>
        <w:t>,</w:t>
      </w:r>
      <w:r w:rsidRPr="00DB748A">
        <w:t xml:space="preserve"> beyond where the bed inventory and staffing data </w:t>
      </w:r>
      <w:r w:rsidRPr="00DB748A">
        <w:t>stop</w:t>
      </w:r>
      <w:r w:rsidRPr="00DB748A">
        <w:t xml:space="preserve"> (31 December 2025). This shows up as a handful of rows with very low or zero activity right at the edge of the dataset. This is expected and has been clearly flagged in the data (not hidden or silently dropped)</w:t>
      </w:r>
      <w:r>
        <w:t>. Still, it's</w:t>
      </w:r>
      <w:r w:rsidRPr="00DB748A">
        <w:t xml:space="preserve"> worth knowing about</w:t>
      </w:r>
      <w:r>
        <w:t>. If</w:t>
      </w:r>
      <w:r w:rsidRPr="00DB748A">
        <w:t xml:space="preserve"> anyone building trend charts or dashboards sees a sharp drop-off in the very last stretch of the timeline, that's this effect, not a real change in hospital activity. We'd recommend treating anything after 31 December 2025 with caution, or excluding it from trend visuals, until</w:t>
      </w:r>
      <w:r>
        <w:t xml:space="preserve"> the underlying source data is extended to properly cover that period</w:t>
      </w:r>
      <w:r w:rsidRPr="00DB748A">
        <w:t>.</w:t>
      </w:r>
    </w:p>
    <w:p w:rsidR="002C5120" w:rsidP="00004B6A" w:rsidRDefault="002C5120" w14:paraId="1D7AC794" w14:textId="77777777">
      <w:pPr>
        <w:jc w:val="both"/>
      </w:pPr>
    </w:p>
    <w:sectPr w:rsidR="002C512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1FDF"/>
    <w:multiLevelType w:val="multilevel"/>
    <w:tmpl w:val="B30A2E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57609C1"/>
    <w:multiLevelType w:val="multilevel"/>
    <w:tmpl w:val="B3FAFF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9F31370"/>
    <w:multiLevelType w:val="multilevel"/>
    <w:tmpl w:val="E01AF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8C4C2D"/>
    <w:multiLevelType w:val="multilevel"/>
    <w:tmpl w:val="229C33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42581150">
    <w:abstractNumId w:val="1"/>
  </w:num>
  <w:num w:numId="2" w16cid:durableId="995836138">
    <w:abstractNumId w:val="3"/>
  </w:num>
  <w:num w:numId="3" w16cid:durableId="2124113570">
    <w:abstractNumId w:val="0"/>
  </w:num>
  <w:num w:numId="4" w16cid:durableId="439422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F94"/>
    <w:rsid w:val="00004B6A"/>
    <w:rsid w:val="00221F94"/>
    <w:rsid w:val="002C5120"/>
    <w:rsid w:val="00665D1A"/>
    <w:rsid w:val="00806702"/>
    <w:rsid w:val="00A27307"/>
    <w:rsid w:val="00A86C1A"/>
    <w:rsid w:val="00B73A5F"/>
    <w:rsid w:val="00C629BC"/>
    <w:rsid w:val="00DB748A"/>
    <w:rsid w:val="00DC4804"/>
    <w:rsid w:val="00E83D50"/>
    <w:rsid w:val="00EB169E"/>
    <w:rsid w:val="00F67934"/>
    <w:rsid w:val="033930B2"/>
    <w:rsid w:val="0870E201"/>
    <w:rsid w:val="441399E4"/>
    <w:rsid w:val="5C38F1B4"/>
    <w:rsid w:val="5F2B53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DE529"/>
  <w15:chartTrackingRefBased/>
  <w15:docId w15:val="{9CBEDAC9-B3FF-4A69-A783-96A8A5FCF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21F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F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F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F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F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F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21F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21F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21F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21F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21F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21F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21F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21F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21F94"/>
    <w:rPr>
      <w:rFonts w:eastAsiaTheme="majorEastAsia" w:cstheme="majorBidi"/>
      <w:color w:val="272727" w:themeColor="text1" w:themeTint="D8"/>
    </w:rPr>
  </w:style>
  <w:style w:type="paragraph" w:styleId="Title">
    <w:name w:val="Title"/>
    <w:basedOn w:val="Normal"/>
    <w:next w:val="Normal"/>
    <w:link w:val="TitleChar"/>
    <w:uiPriority w:val="10"/>
    <w:qFormat/>
    <w:rsid w:val="00221F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21F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21F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21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F94"/>
    <w:pPr>
      <w:spacing w:before="160"/>
      <w:jc w:val="center"/>
    </w:pPr>
    <w:rPr>
      <w:i/>
      <w:iCs/>
      <w:color w:val="404040" w:themeColor="text1" w:themeTint="BF"/>
    </w:rPr>
  </w:style>
  <w:style w:type="character" w:styleId="QuoteChar" w:customStyle="1">
    <w:name w:val="Quote Char"/>
    <w:basedOn w:val="DefaultParagraphFont"/>
    <w:link w:val="Quote"/>
    <w:uiPriority w:val="29"/>
    <w:rsid w:val="00221F94"/>
    <w:rPr>
      <w:i/>
      <w:iCs/>
      <w:color w:val="404040" w:themeColor="text1" w:themeTint="BF"/>
    </w:rPr>
  </w:style>
  <w:style w:type="paragraph" w:styleId="ListParagraph">
    <w:name w:val="List Paragraph"/>
    <w:basedOn w:val="Normal"/>
    <w:uiPriority w:val="34"/>
    <w:qFormat/>
    <w:rsid w:val="00221F94"/>
    <w:pPr>
      <w:ind w:left="720"/>
      <w:contextualSpacing/>
    </w:pPr>
  </w:style>
  <w:style w:type="character" w:styleId="IntenseEmphasis">
    <w:name w:val="Intense Emphasis"/>
    <w:basedOn w:val="DefaultParagraphFont"/>
    <w:uiPriority w:val="21"/>
    <w:qFormat/>
    <w:rsid w:val="00221F94"/>
    <w:rPr>
      <w:i/>
      <w:iCs/>
      <w:color w:val="0F4761" w:themeColor="accent1" w:themeShade="BF"/>
    </w:rPr>
  </w:style>
  <w:style w:type="paragraph" w:styleId="IntenseQuote">
    <w:name w:val="Intense Quote"/>
    <w:basedOn w:val="Normal"/>
    <w:next w:val="Normal"/>
    <w:link w:val="IntenseQuoteChar"/>
    <w:uiPriority w:val="30"/>
    <w:qFormat/>
    <w:rsid w:val="00221F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21F94"/>
    <w:rPr>
      <w:i/>
      <w:iCs/>
      <w:color w:val="0F4761" w:themeColor="accent1" w:themeShade="BF"/>
    </w:rPr>
  </w:style>
  <w:style w:type="character" w:styleId="IntenseReference">
    <w:name w:val="Intense Reference"/>
    <w:basedOn w:val="DefaultParagraphFont"/>
    <w:uiPriority w:val="32"/>
    <w:qFormat/>
    <w:rsid w:val="00221F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Shola Rufai</dc:creator>
  <keywords/>
  <dc:description/>
  <lastModifiedBy>Shola Rufai</lastModifiedBy>
  <revision>12</revision>
  <dcterms:created xsi:type="dcterms:W3CDTF">2026-07-12T11:54:00.0000000Z</dcterms:created>
  <dcterms:modified xsi:type="dcterms:W3CDTF">2026-07-12T18:39:25.7561439Z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594e9d53-2c0b-4f33-a1b7-0afcddc885d7</vt:lpwstr>
  </property>
</Properties>
</file>