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gr9g9mv3td5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Cowrywise Data Analysis Assessment Report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  <w:br w:type="textWrapping"/>
      </w:r>
      <w:r w:rsidDel="00000000" w:rsidR="00000000" w:rsidRPr="00000000">
        <w:rPr>
          <w:rtl w:val="0"/>
        </w:rPr>
        <w:t xml:space="preserve"> To perform data analysis using SQL Server Management Studio (SSMS) by migrating and transforming data from a MySQL environment via Docker, with the help of PowerShell and SQL Server Migration Assistant (SSMA).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jvfftejduzc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Tools Used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 – For containerization of the MySQL environment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PowerShell</w:t>
      </w:r>
      <w:r w:rsidDel="00000000" w:rsidR="00000000" w:rsidRPr="00000000">
        <w:rPr>
          <w:rtl w:val="0"/>
        </w:rPr>
        <w:t xml:space="preserve"> – To inject and run the Docker container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Server Migration Assistant (SSMA)</w:t>
      </w:r>
      <w:r w:rsidDel="00000000" w:rsidR="00000000" w:rsidRPr="00000000">
        <w:rPr>
          <w:rtl w:val="0"/>
        </w:rPr>
        <w:t xml:space="preserve"> – To convert and migrate the MySQL schema and data to SQL Server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Server Management Studio (SSMS)</w:t>
      </w:r>
      <w:r w:rsidDel="00000000" w:rsidR="00000000" w:rsidRPr="00000000">
        <w:rPr>
          <w:rtl w:val="0"/>
        </w:rPr>
        <w:t xml:space="preserve"> – For running SQL queries and performing the analysis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3yq15zc7kxq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Process Overview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Docker Container Setup</w:t>
        <w:br w:type="textWrapping"/>
      </w:r>
      <w:r w:rsidDel="00000000" w:rsidR="00000000" w:rsidRPr="00000000">
        <w:rPr>
          <w:rtl w:val="0"/>
        </w:rPr>
        <w:t xml:space="preserve"> I started by creating a Docker container to host the MySQL environment. This allowed for a consistent and isolated environment for the source data.</w:t>
      </w: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Injecting Container via PowerShell</w:t>
        <w:br w:type="textWrapping"/>
      </w:r>
      <w:r w:rsidDel="00000000" w:rsidR="00000000" w:rsidRPr="00000000">
        <w:rPr>
          <w:rtl w:val="0"/>
        </w:rPr>
        <w:t xml:space="preserve"> Using PowerShell, I injected and executed the container, ensuring it was running properly and ready for data extraction.</w:t>
      </w: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Schema Conversion with SSMA</w:t>
        <w:br w:type="textWrapping"/>
      </w:r>
      <w:r w:rsidDel="00000000" w:rsidR="00000000" w:rsidRPr="00000000">
        <w:rPr>
          <w:rtl w:val="0"/>
        </w:rPr>
        <w:t xml:space="preserve"> I connected the MySQL container directly to </w:t>
      </w:r>
      <w:r w:rsidDel="00000000" w:rsidR="00000000" w:rsidRPr="00000000">
        <w:rPr>
          <w:b w:val="1"/>
          <w:rtl w:val="0"/>
        </w:rPr>
        <w:t xml:space="preserve">SQL Server Migration Assistant (SSMA)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 then </w:t>
      </w:r>
      <w:r w:rsidDel="00000000" w:rsidR="00000000" w:rsidRPr="00000000">
        <w:rPr>
          <w:b w:val="1"/>
          <w:rtl w:val="0"/>
        </w:rPr>
        <w:t xml:space="preserve">converted the MySQL schema</w:t>
      </w:r>
      <w:r w:rsidDel="00000000" w:rsidR="00000000" w:rsidRPr="00000000">
        <w:rPr>
          <w:rtl w:val="0"/>
        </w:rPr>
        <w:t xml:space="preserve"> to a SQL Server-compatible schema.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After conversion, I </w:t>
      </w:r>
      <w:r w:rsidDel="00000000" w:rsidR="00000000" w:rsidRPr="00000000">
        <w:rPr>
          <w:b w:val="1"/>
          <w:rtl w:val="0"/>
        </w:rPr>
        <w:t xml:space="preserve">synchronized</w:t>
      </w:r>
      <w:r w:rsidDel="00000000" w:rsidR="00000000" w:rsidRPr="00000000">
        <w:rPr>
          <w:rtl w:val="0"/>
        </w:rPr>
        <w:t xml:space="preserve"> the schema with the destination SQL Server instance.</w:t>
      </w: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Migration</w:t>
        <w:br w:type="textWrapping"/>
      </w:r>
      <w:r w:rsidDel="00000000" w:rsidR="00000000" w:rsidRPr="00000000">
        <w:rPr>
          <w:rtl w:val="0"/>
        </w:rPr>
        <w:t xml:space="preserve"> Once the schemas were successfully synchronized, I proceeded to </w:t>
      </w:r>
      <w:r w:rsidDel="00000000" w:rsidR="00000000" w:rsidRPr="00000000">
        <w:rPr>
          <w:b w:val="1"/>
          <w:rtl w:val="0"/>
        </w:rPr>
        <w:t xml:space="preserve">migrate the actual data</w:t>
      </w:r>
      <w:r w:rsidDel="00000000" w:rsidR="00000000" w:rsidRPr="00000000">
        <w:rPr>
          <w:rtl w:val="0"/>
        </w:rPr>
        <w:t xml:space="preserve"> from MySQL to SQL Server using SSMA.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Handling Table Import Issue</w:t>
        <w:br w:type="textWrapping"/>
      </w:r>
      <w:r w:rsidDel="00000000" w:rsidR="00000000" w:rsidRPr="00000000">
        <w:rPr>
          <w:rtl w:val="0"/>
        </w:rPr>
        <w:t xml:space="preserve"> During the migration process, I encountered an issue with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user_customer</w:t>
      </w:r>
      <w:r w:rsidDel="00000000" w:rsidR="00000000" w:rsidRPr="00000000">
        <w:rPr>
          <w:rtl w:val="0"/>
        </w:rPr>
        <w:t xml:space="preserve"> table which failed to migrate properly.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 resolve this, I exported the table from MySQL into a </w:t>
      </w:r>
      <w:r w:rsidDel="00000000" w:rsidR="00000000" w:rsidRPr="00000000">
        <w:rPr>
          <w:b w:val="1"/>
          <w:rtl w:val="0"/>
        </w:rPr>
        <w:t xml:space="preserve">flat file</w:t>
      </w:r>
      <w:r w:rsidDel="00000000" w:rsidR="00000000" w:rsidRPr="00000000">
        <w:rPr>
          <w:rtl w:val="0"/>
        </w:rPr>
        <w:t xml:space="preserve"> (CSV format).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 then </w:t>
      </w:r>
      <w:r w:rsidDel="00000000" w:rsidR="00000000" w:rsidRPr="00000000">
        <w:rPr>
          <w:b w:val="1"/>
          <w:rtl w:val="0"/>
        </w:rPr>
        <w:t xml:space="preserve">imported the flat file</w:t>
      </w:r>
      <w:r w:rsidDel="00000000" w:rsidR="00000000" w:rsidRPr="00000000">
        <w:rPr>
          <w:rtl w:val="0"/>
        </w:rPr>
        <w:t xml:space="preserve"> into SQL Server using the </w:t>
      </w:r>
      <w:r w:rsidDel="00000000" w:rsidR="00000000" w:rsidRPr="00000000">
        <w:rPr>
          <w:b w:val="1"/>
          <w:rtl w:val="0"/>
        </w:rPr>
        <w:t xml:space="preserve">Import Flat File Wizard</w:t>
      </w:r>
      <w:r w:rsidDel="00000000" w:rsidR="00000000" w:rsidRPr="00000000">
        <w:rPr>
          <w:rtl w:val="0"/>
        </w:rPr>
        <w:t xml:space="preserve"> in SSMS.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Analysis in SSMS</w:t>
        <w:br w:type="textWrapping"/>
      </w:r>
      <w:r w:rsidDel="00000000" w:rsidR="00000000" w:rsidRPr="00000000">
        <w:rPr>
          <w:rtl w:val="0"/>
        </w:rPr>
        <w:t xml:space="preserve"> With all necessary tables successfully migrated, I loaded the data in </w:t>
      </w:r>
      <w:r w:rsidDel="00000000" w:rsidR="00000000" w:rsidRPr="00000000">
        <w:rPr>
          <w:b w:val="1"/>
          <w:rtl w:val="0"/>
        </w:rPr>
        <w:t xml:space="preserve">SSMS</w:t>
      </w:r>
      <w:r w:rsidDel="00000000" w:rsidR="00000000" w:rsidRPr="00000000">
        <w:rPr>
          <w:rtl w:val="0"/>
        </w:rPr>
        <w:t xml:space="preserve"> and began performing the required SQL queries and analysis.</w:t>
        <w:br w:type="textWrapping"/>
        <w:t xml:space="preserve"> This included data extraction, aggregation, filtering, and joining various tables to generate insights based on Cowrywise's dataset.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QUESTIONS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1.High-Value Customers with Multiple Products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2.Transaction Frequency Analysis</w:t>
      </w: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b w:val="1"/>
          <w:rtl w:val="0"/>
        </w:rPr>
        <w:t xml:space="preserve">Account Inactivity Alert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iim0wp7vlod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allowed me to gain practical experience in containerization, cross-platform database migration, and handling real-world data import issues. It also strengthened my skills in SQL query writing and problem-solving within a data analysis workflow.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