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7493C" w14:textId="6E81BBC9" w:rsidR="00163713" w:rsidRDefault="00FD658B">
      <w:pPr>
        <w:rPr>
          <w:rFonts w:ascii="Georgia" w:eastAsia="Georgia" w:hAnsi="Georgia" w:cs="Georgia"/>
          <w:b/>
          <w:bCs/>
        </w:rPr>
      </w:pPr>
      <w:r w:rsidRPr="00FD658B">
        <w:rPr>
          <w:rFonts w:ascii="Georgia" w:eastAsia="Georgia" w:hAnsi="Georgia" w:cs="Georgia"/>
          <w:b/>
          <w:bCs/>
        </w:rPr>
        <w:t>July 10, 2025</w:t>
      </w:r>
      <w:r w:rsidR="00F41D55">
        <w:rPr>
          <w:rFonts w:ascii="Georgia" w:eastAsia="Georgia" w:hAnsi="Georgia" w:cs="Georgia"/>
          <w:b/>
          <w:bCs/>
        </w:rPr>
        <w:br/>
      </w:r>
    </w:p>
    <w:p w14:paraId="7BFD1964" w14:textId="77777777" w:rsidR="00FD658B" w:rsidRPr="00FD658B" w:rsidRDefault="00FD658B" w:rsidP="00FD658B">
      <w:pPr>
        <w:spacing w:before="240" w:after="240"/>
        <w:rPr>
          <w:rFonts w:ascii="Georgia" w:eastAsia="Georgia" w:hAnsi="Georgia" w:cs="Georgia"/>
          <w:lang w:val="en-NG"/>
        </w:rPr>
      </w:pPr>
      <w:r w:rsidRPr="00FD658B">
        <w:rPr>
          <w:rFonts w:ascii="Georgia" w:eastAsia="Georgia" w:hAnsi="Georgia" w:cs="Georgia"/>
          <w:b/>
          <w:bCs/>
        </w:rPr>
        <w:t>Dear Olayiwola Oladimeji Austin,</w:t>
      </w:r>
      <w:r w:rsidR="006B22BA">
        <w:rPr>
          <w:rFonts w:ascii="Georgia" w:eastAsia="Georgia" w:hAnsi="Georgia" w:cs="Georgia"/>
          <w:b/>
          <w:bCs/>
        </w:rPr>
        <w:br/>
      </w:r>
      <w:r w:rsidR="006B22BA">
        <w:rPr>
          <w:rFonts w:ascii="Georgia" w:eastAsia="Georgia" w:hAnsi="Georgia" w:cs="Georgia"/>
        </w:rPr>
        <w:br/>
      </w:r>
      <w:r w:rsidRPr="00FD658B">
        <w:rPr>
          <w:rFonts w:ascii="Georgia" w:eastAsia="Georgia" w:hAnsi="Georgia" w:cs="Georgia"/>
          <w:lang w:val="en-NG"/>
        </w:rPr>
        <w:t>On behalf of the Crest Africa Awards Panel, we are pleased to formally recognise your outstanding contributions to environmental research, climate resilience, sustainable resource management, environmental policy, and the integration of artificial intelligence and data analytics into environmental governance.</w:t>
      </w:r>
    </w:p>
    <w:p w14:paraId="37C416DA" w14:textId="77777777" w:rsidR="00FD658B" w:rsidRPr="00FD658B" w:rsidRDefault="00FD658B" w:rsidP="00FD658B">
      <w:pPr>
        <w:spacing w:before="240" w:after="240"/>
        <w:rPr>
          <w:rFonts w:ascii="Georgia" w:eastAsia="Georgia" w:hAnsi="Georgia" w:cs="Georgia"/>
          <w:lang w:val="en-NG"/>
        </w:rPr>
      </w:pPr>
      <w:r w:rsidRPr="00FD658B">
        <w:rPr>
          <w:rFonts w:ascii="Georgia" w:eastAsia="Georgia" w:hAnsi="Georgia" w:cs="Georgia"/>
          <w:lang w:val="en-NG"/>
        </w:rPr>
        <w:t>Crest Africa is a pan-African recognition platform committed to identifying and documenting professionals whose work demonstrates measurable impact across technology, business, environmental sustainability, and creative industries. The Crest Africa Awards are conferred through a structured, merit-based evaluation process, ensuring that all recognitions are grounded in verified achievement, documented impact, and professional excellence.</w:t>
      </w:r>
    </w:p>
    <w:p w14:paraId="78AD770B" w14:textId="77777777" w:rsidR="00FD658B" w:rsidRPr="00FD658B" w:rsidRDefault="00FD658B" w:rsidP="00FD658B">
      <w:pPr>
        <w:spacing w:before="240" w:after="240"/>
        <w:rPr>
          <w:rFonts w:ascii="Georgia" w:eastAsia="Georgia" w:hAnsi="Georgia" w:cs="Georgia"/>
          <w:lang w:val="en-NG"/>
        </w:rPr>
      </w:pPr>
      <w:r w:rsidRPr="00FD658B">
        <w:rPr>
          <w:rFonts w:ascii="Georgia" w:eastAsia="Georgia" w:hAnsi="Georgia" w:cs="Georgia"/>
          <w:lang w:val="en-NG"/>
        </w:rPr>
        <w:t xml:space="preserve">During the 2025 award cycle, a total of one hundred and thirty-eight (138) applications and nominations were received for the </w:t>
      </w:r>
      <w:r w:rsidRPr="00FD658B">
        <w:rPr>
          <w:rFonts w:ascii="Georgia" w:eastAsia="Georgia" w:hAnsi="Georgia" w:cs="Georgia"/>
          <w:b/>
          <w:bCs/>
          <w:lang w:val="en-NG"/>
        </w:rPr>
        <w:t>Environmental Sustainability Leader of the Year Award</w:t>
      </w:r>
      <w:r w:rsidRPr="00FD658B">
        <w:rPr>
          <w:rFonts w:ascii="Georgia" w:eastAsia="Georgia" w:hAnsi="Georgia" w:cs="Georgia"/>
          <w:lang w:val="en-NG"/>
        </w:rPr>
        <w:t xml:space="preserve"> category. Following an initial screening based on documented experience, scope of contribution, measurable impact, and supporting references, twenty-eight (28) candidates were shortlisted. A final evaluation was conducted by an independent judging panel, resulting in the selection of three (3) recipients.</w:t>
      </w:r>
    </w:p>
    <w:p w14:paraId="31BCD6A2" w14:textId="77777777" w:rsidR="00FD658B" w:rsidRPr="00FD658B" w:rsidRDefault="00FD658B" w:rsidP="00FD658B">
      <w:pPr>
        <w:spacing w:before="240" w:after="240"/>
        <w:rPr>
          <w:rFonts w:ascii="Georgia" w:eastAsia="Georgia" w:hAnsi="Georgia" w:cs="Georgia"/>
          <w:lang w:val="en-NG"/>
        </w:rPr>
      </w:pPr>
      <w:r w:rsidRPr="00FD658B">
        <w:rPr>
          <w:rFonts w:ascii="Georgia" w:eastAsia="Georgia" w:hAnsi="Georgia" w:cs="Georgia"/>
          <w:lang w:val="en-NG"/>
        </w:rPr>
        <w:t xml:space="preserve">The independent judging panel comprised professionals with established expertise across media, strategy, technology, and programme leadership. This includes </w:t>
      </w:r>
      <w:r w:rsidRPr="00FD658B">
        <w:rPr>
          <w:rFonts w:ascii="Georgia" w:eastAsia="Georgia" w:hAnsi="Georgia" w:cs="Georgia"/>
          <w:b/>
          <w:bCs/>
          <w:lang w:val="en-NG"/>
        </w:rPr>
        <w:t>Seyi Ajadi</w:t>
      </w:r>
      <w:r w:rsidRPr="00FD658B">
        <w:rPr>
          <w:rFonts w:ascii="Georgia" w:eastAsia="Georgia" w:hAnsi="Georgia" w:cs="Georgia"/>
          <w:lang w:val="en-NG"/>
        </w:rPr>
        <w:t xml:space="preserve">, Founder of TAM Media and Lead Brand Strategist at </w:t>
      </w:r>
      <w:proofErr w:type="spellStart"/>
      <w:r w:rsidRPr="00FD658B">
        <w:rPr>
          <w:rFonts w:ascii="Georgia" w:eastAsia="Georgia" w:hAnsi="Georgia" w:cs="Georgia"/>
          <w:lang w:val="en-NG"/>
        </w:rPr>
        <w:t>Seedar</w:t>
      </w:r>
      <w:proofErr w:type="spellEnd"/>
      <w:r w:rsidRPr="00FD658B">
        <w:rPr>
          <w:rFonts w:ascii="Georgia" w:eastAsia="Georgia" w:hAnsi="Georgia" w:cs="Georgia"/>
          <w:lang w:val="en-NG"/>
        </w:rPr>
        <w:t xml:space="preserve"> Group, with extensive experience in strategic communications and brand positioning, and </w:t>
      </w:r>
      <w:r w:rsidRPr="00FD658B">
        <w:rPr>
          <w:rFonts w:ascii="Georgia" w:eastAsia="Georgia" w:hAnsi="Georgia" w:cs="Georgia"/>
          <w:b/>
          <w:bCs/>
          <w:lang w:val="en-NG"/>
        </w:rPr>
        <w:t>Olamide Omotosho</w:t>
      </w:r>
      <w:r w:rsidRPr="00FD658B">
        <w:rPr>
          <w:rFonts w:ascii="Georgia" w:eastAsia="Georgia" w:hAnsi="Georgia" w:cs="Georgia"/>
          <w:lang w:val="en-NG"/>
        </w:rPr>
        <w:t>, Senior Program Manager at Amazon, with multidisciplinary expertise spanning technology, healthcare, and operational systems design. The panel applied a structured assessment framework focused on impact, innovation, leadership, and measurable outcomes.</w:t>
      </w:r>
    </w:p>
    <w:p w14:paraId="3482E596" w14:textId="77777777" w:rsidR="00FD658B" w:rsidRPr="00FD658B" w:rsidRDefault="00FD658B" w:rsidP="00FD658B">
      <w:pPr>
        <w:spacing w:before="240" w:after="240"/>
        <w:rPr>
          <w:rFonts w:ascii="Georgia" w:eastAsia="Georgia" w:hAnsi="Georgia" w:cs="Georgia"/>
          <w:lang w:val="en-NG"/>
        </w:rPr>
      </w:pPr>
      <w:r w:rsidRPr="00FD658B">
        <w:rPr>
          <w:rFonts w:ascii="Georgia" w:eastAsia="Georgia" w:hAnsi="Georgia" w:cs="Georgia"/>
          <w:lang w:val="en-NG"/>
        </w:rPr>
        <w:t xml:space="preserve">Following this process, you were selected as one of the three (3) recipients of the </w:t>
      </w:r>
      <w:r w:rsidRPr="00FD658B">
        <w:rPr>
          <w:rFonts w:ascii="Georgia" w:eastAsia="Georgia" w:hAnsi="Georgia" w:cs="Georgia"/>
          <w:b/>
          <w:bCs/>
          <w:lang w:val="en-NG"/>
        </w:rPr>
        <w:t>Environmental Sustainability Leader of the Year Award</w:t>
      </w:r>
      <w:r w:rsidRPr="00FD658B">
        <w:rPr>
          <w:rFonts w:ascii="Georgia" w:eastAsia="Georgia" w:hAnsi="Georgia" w:cs="Georgia"/>
          <w:lang w:val="en-NG"/>
        </w:rPr>
        <w:t>.</w:t>
      </w:r>
    </w:p>
    <w:p w14:paraId="03AD0CE3" w14:textId="77777777" w:rsidR="00FD658B" w:rsidRDefault="00FD658B" w:rsidP="00FD658B">
      <w:pPr>
        <w:spacing w:before="240" w:after="240"/>
        <w:rPr>
          <w:rFonts w:ascii="Georgia" w:eastAsia="Georgia" w:hAnsi="Georgia" w:cs="Georgia"/>
          <w:lang w:val="en-NG"/>
        </w:rPr>
      </w:pPr>
    </w:p>
    <w:p w14:paraId="041EE9F1" w14:textId="77777777" w:rsidR="00FD658B" w:rsidRDefault="00FD658B" w:rsidP="00FD658B">
      <w:pPr>
        <w:spacing w:before="240" w:after="240"/>
        <w:rPr>
          <w:rFonts w:ascii="Georgia" w:eastAsia="Georgia" w:hAnsi="Georgia" w:cs="Georgia"/>
          <w:lang w:val="en-NG"/>
        </w:rPr>
      </w:pPr>
    </w:p>
    <w:p w14:paraId="1EDAAA93" w14:textId="77777777" w:rsidR="00FD658B" w:rsidRDefault="00FD658B" w:rsidP="00FD658B">
      <w:pPr>
        <w:spacing w:before="240" w:after="240"/>
        <w:rPr>
          <w:rFonts w:ascii="Georgia" w:eastAsia="Georgia" w:hAnsi="Georgia" w:cs="Georgia"/>
          <w:lang w:val="en-NG"/>
        </w:rPr>
      </w:pPr>
    </w:p>
    <w:p w14:paraId="1D183B3B" w14:textId="77777777" w:rsidR="00FD658B" w:rsidRDefault="00FD658B" w:rsidP="00FD658B">
      <w:pPr>
        <w:spacing w:before="240" w:after="240"/>
        <w:rPr>
          <w:rFonts w:ascii="Georgia" w:eastAsia="Georgia" w:hAnsi="Georgia" w:cs="Georgia"/>
          <w:lang w:val="en-NG"/>
        </w:rPr>
      </w:pPr>
    </w:p>
    <w:p w14:paraId="1CAE7214" w14:textId="45CE7982" w:rsidR="00FD658B" w:rsidRPr="00FD658B" w:rsidRDefault="00FD658B" w:rsidP="00FD658B">
      <w:pPr>
        <w:spacing w:before="240" w:after="240"/>
        <w:rPr>
          <w:rFonts w:ascii="Georgia" w:eastAsia="Georgia" w:hAnsi="Georgia" w:cs="Georgia"/>
          <w:lang w:val="en-NG"/>
        </w:rPr>
      </w:pPr>
      <w:r w:rsidRPr="00FD658B">
        <w:rPr>
          <w:rFonts w:ascii="Georgia" w:eastAsia="Georgia" w:hAnsi="Georgia" w:cs="Georgia"/>
          <w:lang w:val="en-NG"/>
        </w:rPr>
        <w:lastRenderedPageBreak/>
        <w:t>This recognition reflects your contributions as an Environmental Research Fellow at the Forestry Research Institute of Nigeria under the Federal Ministry of Environment. Through your work, you have supported government-led initiatives in sustainable forest management, biodiversity conservation, afforestation, environmental monitoring, environmental protection, and natural resource development.</w:t>
      </w:r>
    </w:p>
    <w:p w14:paraId="6B5B20C9" w14:textId="77777777" w:rsidR="00FD658B" w:rsidRPr="00FD658B" w:rsidRDefault="00FD658B" w:rsidP="00FD658B">
      <w:pPr>
        <w:spacing w:before="240" w:after="240"/>
        <w:rPr>
          <w:rFonts w:ascii="Georgia" w:eastAsia="Georgia" w:hAnsi="Georgia" w:cs="Georgia"/>
          <w:lang w:val="en-NG"/>
        </w:rPr>
      </w:pPr>
      <w:r w:rsidRPr="00FD658B">
        <w:rPr>
          <w:rFonts w:ascii="Georgia" w:eastAsia="Georgia" w:hAnsi="Georgia" w:cs="Georgia"/>
          <w:lang w:val="en-NG"/>
        </w:rPr>
        <w:t>Your professional contributions span environmental research, technical reporting, policy briefings, environmental data collection, scientific publications, and multidisciplinary environmental projects that support evidence-based environmental decision-making. Through your participation in the Federal Afforestation Programme and other environmental sustainability initiatives, you have contributed to strengthening climate resilience and promoting responsible environmental management.</w:t>
      </w:r>
    </w:p>
    <w:p w14:paraId="2205AFB7" w14:textId="77777777" w:rsidR="00FD658B" w:rsidRPr="00FD658B" w:rsidRDefault="00FD658B" w:rsidP="00FD658B">
      <w:pPr>
        <w:spacing w:before="240" w:after="240"/>
        <w:rPr>
          <w:rFonts w:ascii="Georgia" w:eastAsia="Georgia" w:hAnsi="Georgia" w:cs="Georgia"/>
          <w:lang w:val="en-NG"/>
        </w:rPr>
      </w:pPr>
      <w:r w:rsidRPr="00FD658B">
        <w:rPr>
          <w:rFonts w:ascii="Georgia" w:eastAsia="Georgia" w:hAnsi="Georgia" w:cs="Georgia"/>
          <w:lang w:val="en-NG"/>
        </w:rPr>
        <w:t>A defining characteristic of your professional journey has been your commitment to expanding the role of technology in environmental science. By earning an MSc in Artificial Intelligence and Data Analytics from the University of Bradford, you have combined environmental research with advanced analytical methods to explore how artificial intelligence, machine learning, geospatial analytics, and environmental data science can strengthen climate adaptation, environmental monitoring, biodiversity conservation, and sustainable policymaking.</w:t>
      </w:r>
    </w:p>
    <w:p w14:paraId="4F32BA26" w14:textId="77777777" w:rsidR="00FD658B" w:rsidRPr="00FD658B" w:rsidRDefault="00FD658B" w:rsidP="00FD658B">
      <w:pPr>
        <w:spacing w:before="240" w:after="240"/>
        <w:rPr>
          <w:rFonts w:ascii="Georgia" w:eastAsia="Georgia" w:hAnsi="Georgia" w:cs="Georgia"/>
          <w:lang w:val="en-NG"/>
        </w:rPr>
      </w:pPr>
      <w:r w:rsidRPr="00FD658B">
        <w:rPr>
          <w:rFonts w:ascii="Georgia" w:eastAsia="Georgia" w:hAnsi="Georgia" w:cs="Georgia"/>
          <w:lang w:val="en-NG"/>
        </w:rPr>
        <w:t xml:space="preserve">Your publications further demonstrate this interdisciplinary approach. Through your work on </w:t>
      </w:r>
      <w:r w:rsidRPr="00FD658B">
        <w:rPr>
          <w:rFonts w:ascii="Georgia" w:eastAsia="Georgia" w:hAnsi="Georgia" w:cs="Georgia"/>
          <w:b/>
          <w:bCs/>
          <w:lang w:val="en-NG"/>
        </w:rPr>
        <w:t>Green Industrialisation</w:t>
      </w:r>
      <w:r w:rsidRPr="00FD658B">
        <w:rPr>
          <w:rFonts w:ascii="Georgia" w:eastAsia="Georgia" w:hAnsi="Georgia" w:cs="Georgia"/>
          <w:lang w:val="en-NG"/>
        </w:rPr>
        <w:t xml:space="preserve">, </w:t>
      </w:r>
      <w:r w:rsidRPr="00FD658B">
        <w:rPr>
          <w:rFonts w:ascii="Georgia" w:eastAsia="Georgia" w:hAnsi="Georgia" w:cs="Georgia"/>
          <w:b/>
          <w:bCs/>
          <w:lang w:val="en-NG"/>
        </w:rPr>
        <w:t>Climate-Resilient Agriculture</w:t>
      </w:r>
      <w:r w:rsidRPr="00FD658B">
        <w:rPr>
          <w:rFonts w:ascii="Georgia" w:eastAsia="Georgia" w:hAnsi="Georgia" w:cs="Georgia"/>
          <w:lang w:val="en-NG"/>
        </w:rPr>
        <w:t xml:space="preserve">, </w:t>
      </w:r>
      <w:r w:rsidRPr="00FD658B">
        <w:rPr>
          <w:rFonts w:ascii="Georgia" w:eastAsia="Georgia" w:hAnsi="Georgia" w:cs="Georgia"/>
          <w:b/>
          <w:bCs/>
          <w:lang w:val="en-NG"/>
        </w:rPr>
        <w:t>AI-Driven Climate Risk Prediction for Developing Countries</w:t>
      </w:r>
      <w:r w:rsidRPr="00FD658B">
        <w:rPr>
          <w:rFonts w:ascii="Georgia" w:eastAsia="Georgia" w:hAnsi="Georgia" w:cs="Georgia"/>
          <w:lang w:val="en-NG"/>
        </w:rPr>
        <w:t xml:space="preserve">, </w:t>
      </w:r>
      <w:r w:rsidRPr="00FD658B">
        <w:rPr>
          <w:rFonts w:ascii="Georgia" w:eastAsia="Georgia" w:hAnsi="Georgia" w:cs="Georgia"/>
          <w:b/>
          <w:bCs/>
          <w:lang w:val="en-NG"/>
        </w:rPr>
        <w:t>Climate Adaptation</w:t>
      </w:r>
      <w:r w:rsidRPr="00FD658B">
        <w:rPr>
          <w:rFonts w:ascii="Georgia" w:eastAsia="Georgia" w:hAnsi="Georgia" w:cs="Georgia"/>
          <w:lang w:val="en-NG"/>
        </w:rPr>
        <w:t xml:space="preserve">, </w:t>
      </w:r>
      <w:r w:rsidRPr="00FD658B">
        <w:rPr>
          <w:rFonts w:ascii="Georgia" w:eastAsia="Georgia" w:hAnsi="Georgia" w:cs="Georgia"/>
          <w:b/>
          <w:bCs/>
          <w:lang w:val="en-NG"/>
        </w:rPr>
        <w:t>Environmental AI Strategy</w:t>
      </w:r>
      <w:r w:rsidRPr="00FD658B">
        <w:rPr>
          <w:rFonts w:ascii="Georgia" w:eastAsia="Georgia" w:hAnsi="Georgia" w:cs="Georgia"/>
          <w:lang w:val="en-NG"/>
        </w:rPr>
        <w:t xml:space="preserve">, and </w:t>
      </w:r>
      <w:r w:rsidRPr="00FD658B">
        <w:rPr>
          <w:rFonts w:ascii="Georgia" w:eastAsia="Georgia" w:hAnsi="Georgia" w:cs="Georgia"/>
          <w:b/>
          <w:bCs/>
          <w:lang w:val="en-NG"/>
        </w:rPr>
        <w:t>Artificial Intelligence for Climate Resilience: Transforming Environmental Governance Through Data-Driven Innovation</w:t>
      </w:r>
      <w:r w:rsidRPr="00FD658B">
        <w:rPr>
          <w:rFonts w:ascii="Georgia" w:eastAsia="Georgia" w:hAnsi="Georgia" w:cs="Georgia"/>
          <w:lang w:val="en-NG"/>
        </w:rPr>
        <w:t>, you have contributed to advancing discussions on how emerging technologies can improve environmental governance and support the achievement of sustainable development goals.</w:t>
      </w:r>
    </w:p>
    <w:p w14:paraId="681C2642" w14:textId="77777777" w:rsidR="00FD658B" w:rsidRPr="00FD658B" w:rsidRDefault="00FD658B" w:rsidP="00FD658B">
      <w:pPr>
        <w:spacing w:before="240" w:after="240"/>
        <w:rPr>
          <w:rFonts w:ascii="Georgia" w:eastAsia="Georgia" w:hAnsi="Georgia" w:cs="Georgia"/>
          <w:lang w:val="en-NG"/>
        </w:rPr>
      </w:pPr>
      <w:r w:rsidRPr="00FD658B">
        <w:rPr>
          <w:rFonts w:ascii="Georgia" w:eastAsia="Georgia" w:hAnsi="Georgia" w:cs="Georgia"/>
          <w:lang w:val="en-NG"/>
        </w:rPr>
        <w:t>Beyond research, your commitment to stakeholder engagement and community environmental awareness reflects your understanding that sustainable environmental progress depends on collaboration among researchers, policymakers, institutions, and local communities. Your work continues to demonstrate that scientific research and technological innovation can be effectively applied to address real-world environmental challenges.</w:t>
      </w:r>
    </w:p>
    <w:p w14:paraId="69CE5ADE" w14:textId="77777777" w:rsidR="00FD658B" w:rsidRDefault="00FD658B" w:rsidP="00FD658B">
      <w:pPr>
        <w:spacing w:before="240" w:after="240"/>
        <w:rPr>
          <w:rFonts w:ascii="Georgia" w:eastAsia="Georgia" w:hAnsi="Georgia" w:cs="Georgia"/>
          <w:lang w:val="en-NG"/>
        </w:rPr>
      </w:pPr>
    </w:p>
    <w:p w14:paraId="692F0A83" w14:textId="77777777" w:rsidR="00FD658B" w:rsidRDefault="00FD658B" w:rsidP="00FD658B">
      <w:pPr>
        <w:spacing w:before="240" w:after="240"/>
        <w:rPr>
          <w:rFonts w:ascii="Georgia" w:eastAsia="Georgia" w:hAnsi="Georgia" w:cs="Georgia"/>
          <w:lang w:val="en-NG"/>
        </w:rPr>
      </w:pPr>
    </w:p>
    <w:p w14:paraId="1AF4A5BE" w14:textId="2C80EDC9" w:rsidR="00FD658B" w:rsidRPr="00FD658B" w:rsidRDefault="00FD658B" w:rsidP="00FD658B">
      <w:pPr>
        <w:spacing w:before="240" w:after="240"/>
        <w:rPr>
          <w:rFonts w:ascii="Georgia" w:eastAsia="Georgia" w:hAnsi="Georgia" w:cs="Georgia"/>
          <w:lang w:val="en-NG"/>
        </w:rPr>
      </w:pPr>
      <w:r w:rsidRPr="00FD658B">
        <w:rPr>
          <w:rFonts w:ascii="Georgia" w:eastAsia="Georgia" w:hAnsi="Georgia" w:cs="Georgia"/>
          <w:lang w:val="en-NG"/>
        </w:rPr>
        <w:lastRenderedPageBreak/>
        <w:t>This recognition acknowledges not only your research contributions but also your commitment to interdisciplinary innovation, continuous learning, public service, and evidence-based environmental leadership. Guided by your philosophy that knowledge creates impact when it is applied to solve real-world challenges, you continue to contribute to stronger environmental institutions and more resilient ecosystems in Nigeria and beyond.</w:t>
      </w:r>
    </w:p>
    <w:p w14:paraId="368735DA" w14:textId="77777777" w:rsidR="00FD658B" w:rsidRPr="00FD658B" w:rsidRDefault="00FD658B" w:rsidP="00FD658B">
      <w:pPr>
        <w:spacing w:before="240" w:after="240"/>
        <w:rPr>
          <w:rFonts w:ascii="Georgia" w:eastAsia="Georgia" w:hAnsi="Georgia" w:cs="Georgia"/>
          <w:lang w:val="en-NG"/>
        </w:rPr>
      </w:pPr>
      <w:r w:rsidRPr="00FD658B">
        <w:rPr>
          <w:rFonts w:ascii="Georgia" w:eastAsia="Georgia" w:hAnsi="Georgia" w:cs="Georgia"/>
          <w:lang w:val="en-NG"/>
        </w:rPr>
        <w:t>This letter serves as formal confirmation of your selection and recognition following the 2025 Crest Africa Awards evaluation process.</w:t>
      </w:r>
    </w:p>
    <w:p w14:paraId="7C29BF23" w14:textId="77777777" w:rsidR="00FD658B" w:rsidRPr="00FD658B" w:rsidRDefault="00FD658B" w:rsidP="00FD658B">
      <w:pPr>
        <w:spacing w:before="240" w:after="240"/>
        <w:rPr>
          <w:rFonts w:ascii="Georgia" w:eastAsia="Georgia" w:hAnsi="Georgia" w:cs="Georgia"/>
          <w:lang w:val="en-NG"/>
        </w:rPr>
      </w:pPr>
      <w:r w:rsidRPr="00FD658B">
        <w:rPr>
          <w:rFonts w:ascii="Georgia" w:eastAsia="Georgia" w:hAnsi="Georgia" w:cs="Georgia"/>
          <w:lang w:val="en-NG"/>
        </w:rPr>
        <w:t>Sincerely,</w:t>
      </w:r>
    </w:p>
    <w:p w14:paraId="6896A4D6" w14:textId="77777777" w:rsidR="00FD658B" w:rsidRPr="00FD658B" w:rsidRDefault="00FD658B" w:rsidP="00FD658B">
      <w:pPr>
        <w:spacing w:before="240" w:after="240"/>
        <w:rPr>
          <w:rFonts w:ascii="Georgia" w:eastAsia="Georgia" w:hAnsi="Georgia" w:cs="Georgia"/>
          <w:lang w:val="en-NG"/>
        </w:rPr>
      </w:pPr>
      <w:r w:rsidRPr="00FD658B">
        <w:rPr>
          <w:rFonts w:ascii="Georgia" w:eastAsia="Georgia" w:hAnsi="Georgia" w:cs="Georgia"/>
          <w:b/>
          <w:bCs/>
          <w:lang w:val="en-NG"/>
        </w:rPr>
        <w:t>Crest Africa</w:t>
      </w:r>
    </w:p>
    <w:p w14:paraId="56E62C56" w14:textId="763EA125" w:rsidR="00163713" w:rsidRDefault="00163713" w:rsidP="00FD658B">
      <w:pPr>
        <w:spacing w:before="240" w:after="240"/>
      </w:pPr>
    </w:p>
    <w:sectPr w:rsidR="00163713">
      <w:headerReference w:type="default" r:id="rId7"/>
      <w:footerReference w:type="default" r:id="rId8"/>
      <w:pgSz w:w="11906" w:h="16838"/>
      <w:pgMar w:top="1440" w:right="1440" w:bottom="8" w:left="1440"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75891" w14:textId="77777777" w:rsidR="004241B8" w:rsidRDefault="004241B8">
      <w:pPr>
        <w:spacing w:after="0" w:line="240" w:lineRule="auto"/>
      </w:pPr>
      <w:r>
        <w:separator/>
      </w:r>
    </w:p>
  </w:endnote>
  <w:endnote w:type="continuationSeparator" w:id="0">
    <w:p w14:paraId="283B3274" w14:textId="77777777" w:rsidR="004241B8" w:rsidRDefault="004241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60A67705-18E3-4AF7-8369-40BBF00E09F8}"/>
    <w:embedItalic r:id="rId2" w:fontKey="{CDE52036-FDB7-4AA8-9F2F-E557F7D91AD9}"/>
  </w:font>
  <w:font w:name="Play">
    <w:charset w:val="00"/>
    <w:family w:val="auto"/>
    <w:pitch w:val="default"/>
    <w:embedRegular r:id="rId3" w:fontKey="{B08921B8-9DE2-446D-BDFD-E74A93386B89}"/>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4" w:fontKey="{E1924DBA-D04B-4752-B6DB-4FF4ECD98A45}"/>
  </w:font>
  <w:font w:name="Georgia">
    <w:panose1 w:val="02040502050405020303"/>
    <w:charset w:val="00"/>
    <w:family w:val="roman"/>
    <w:pitch w:val="variable"/>
    <w:sig w:usb0="00000287" w:usb1="00000000" w:usb2="00000000" w:usb3="00000000" w:csb0="0000009F" w:csb1="00000000"/>
    <w:embedRegular r:id="rId5" w:fontKey="{3504CE94-0E59-430F-8DC7-48C48540E1F6}"/>
    <w:embedBold r:id="rId6" w:fontKey="{E64E2B4B-A43B-4BB5-A4FF-954CDCDC35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332AC" w14:textId="77777777" w:rsidR="002C6020" w:rsidRDefault="002C6020">
    <w:pPr>
      <w:pBdr>
        <w:top w:val="nil"/>
        <w:left w:val="nil"/>
        <w:bottom w:val="nil"/>
        <w:right w:val="nil"/>
        <w:between w:val="nil"/>
      </w:pBdr>
      <w:tabs>
        <w:tab w:val="center" w:pos="4680"/>
        <w:tab w:val="right" w:pos="9360"/>
      </w:tabs>
      <w:spacing w:after="0" w:line="240" w:lineRule="auto"/>
      <w:rPr>
        <w:noProof/>
      </w:rPr>
    </w:pPr>
  </w:p>
  <w:p w14:paraId="44F2173F" w14:textId="178D3266" w:rsidR="00163713" w:rsidRDefault="00C6715B">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9264" behindDoc="1" locked="0" layoutInCell="1" hidden="0" allowOverlap="1" wp14:anchorId="2B8F8A79" wp14:editId="0B7B62E2">
          <wp:simplePos x="0" y="0"/>
          <wp:positionH relativeFrom="page">
            <wp:align>right</wp:align>
          </wp:positionH>
          <wp:positionV relativeFrom="paragraph">
            <wp:posOffset>-882390</wp:posOffset>
          </wp:positionV>
          <wp:extent cx="7554595" cy="1078574"/>
          <wp:effectExtent l="0" t="0" r="0" b="7620"/>
          <wp:wrapNone/>
          <wp:docPr id="1583695241" name="image2.png" descr="A black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black and white logo&#10;&#10;AI-generated content may be incorrect."/>
                  <pic:cNvPicPr preferRelativeResize="0"/>
                </pic:nvPicPr>
                <pic:blipFill>
                  <a:blip r:embed="rId1"/>
                  <a:srcRect/>
                  <a:stretch>
                    <a:fillRect/>
                  </a:stretch>
                </pic:blipFill>
                <pic:spPr>
                  <a:xfrm>
                    <a:off x="0" y="0"/>
                    <a:ext cx="7554595" cy="1078574"/>
                  </a:xfrm>
                  <a:prstGeom prst="rect">
                    <a:avLst/>
                  </a:prstGeom>
                  <a:ln/>
                </pic:spPr>
              </pic:pic>
            </a:graphicData>
          </a:graphic>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5B464" w14:textId="77777777" w:rsidR="004241B8" w:rsidRDefault="004241B8">
      <w:pPr>
        <w:spacing w:after="0" w:line="240" w:lineRule="auto"/>
      </w:pPr>
      <w:r>
        <w:separator/>
      </w:r>
    </w:p>
  </w:footnote>
  <w:footnote w:type="continuationSeparator" w:id="0">
    <w:p w14:paraId="4B41716A" w14:textId="77777777" w:rsidR="004241B8" w:rsidRDefault="004241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CE33B" w14:textId="77777777" w:rsidR="00163713" w:rsidRDefault="00C6715B">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14:anchorId="53EE12D3" wp14:editId="6F550436">
          <wp:simplePos x="0" y="0"/>
          <wp:positionH relativeFrom="column">
            <wp:posOffset>-914399</wp:posOffset>
          </wp:positionH>
          <wp:positionV relativeFrom="paragraph">
            <wp:posOffset>-475614</wp:posOffset>
          </wp:positionV>
          <wp:extent cx="7563485" cy="1492885"/>
          <wp:effectExtent l="0" t="0" r="0" b="0"/>
          <wp:wrapSquare wrapText="bothSides" distT="0" distB="0" distL="114300" distR="114300"/>
          <wp:docPr id="1583695240" name="image1.png"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background with a black square&#10;&#10;AI-generated content may be incorrect."/>
                  <pic:cNvPicPr preferRelativeResize="0"/>
                </pic:nvPicPr>
                <pic:blipFill>
                  <a:blip r:embed="rId1"/>
                  <a:srcRect/>
                  <a:stretch>
                    <a:fillRect/>
                  </a:stretch>
                </pic:blipFill>
                <pic:spPr>
                  <a:xfrm>
                    <a:off x="0" y="0"/>
                    <a:ext cx="7563485" cy="1492885"/>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713"/>
    <w:rsid w:val="000113B1"/>
    <w:rsid w:val="001121F1"/>
    <w:rsid w:val="00157BA0"/>
    <w:rsid w:val="001629AB"/>
    <w:rsid w:val="00163713"/>
    <w:rsid w:val="00163CF0"/>
    <w:rsid w:val="00174308"/>
    <w:rsid w:val="001A49A4"/>
    <w:rsid w:val="001B2EC9"/>
    <w:rsid w:val="00210B36"/>
    <w:rsid w:val="0022452C"/>
    <w:rsid w:val="00262CE0"/>
    <w:rsid w:val="002C6020"/>
    <w:rsid w:val="002E2C30"/>
    <w:rsid w:val="002E7D6F"/>
    <w:rsid w:val="00314748"/>
    <w:rsid w:val="00351B15"/>
    <w:rsid w:val="003606CD"/>
    <w:rsid w:val="00390289"/>
    <w:rsid w:val="003A403A"/>
    <w:rsid w:val="003D5C00"/>
    <w:rsid w:val="003E4500"/>
    <w:rsid w:val="00413088"/>
    <w:rsid w:val="004241B8"/>
    <w:rsid w:val="00444AB7"/>
    <w:rsid w:val="00467BF2"/>
    <w:rsid w:val="00496C86"/>
    <w:rsid w:val="00531567"/>
    <w:rsid w:val="00546B53"/>
    <w:rsid w:val="005B76B6"/>
    <w:rsid w:val="0062641A"/>
    <w:rsid w:val="006B22BA"/>
    <w:rsid w:val="00790E3A"/>
    <w:rsid w:val="007A169A"/>
    <w:rsid w:val="00872768"/>
    <w:rsid w:val="00884490"/>
    <w:rsid w:val="008B23F7"/>
    <w:rsid w:val="008D333B"/>
    <w:rsid w:val="00940BB6"/>
    <w:rsid w:val="009708C0"/>
    <w:rsid w:val="00975CFA"/>
    <w:rsid w:val="00A049D5"/>
    <w:rsid w:val="00A0720E"/>
    <w:rsid w:val="00AA5211"/>
    <w:rsid w:val="00AC15C8"/>
    <w:rsid w:val="00B34216"/>
    <w:rsid w:val="00B8069A"/>
    <w:rsid w:val="00C01DF2"/>
    <w:rsid w:val="00C6715B"/>
    <w:rsid w:val="00CA2AF3"/>
    <w:rsid w:val="00DE27F1"/>
    <w:rsid w:val="00DF74ED"/>
    <w:rsid w:val="00EF68CB"/>
    <w:rsid w:val="00F41D55"/>
    <w:rsid w:val="00F576D1"/>
    <w:rsid w:val="00F93F5A"/>
    <w:rsid w:val="00FD2474"/>
    <w:rsid w:val="00FD658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5CCF2"/>
  <w15:docId w15:val="{3D34CC58-F7B7-4667-8E53-954386A88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NG"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6842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2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2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6842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42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42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42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42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42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2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2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2C0"/>
    <w:rPr>
      <w:rFonts w:eastAsiaTheme="majorEastAsia" w:cstheme="majorBidi"/>
      <w:color w:val="272727" w:themeColor="text1" w:themeTint="D8"/>
    </w:rPr>
  </w:style>
  <w:style w:type="character" w:customStyle="1" w:styleId="TitleChar">
    <w:name w:val="Title Char"/>
    <w:basedOn w:val="DefaultParagraphFont"/>
    <w:link w:val="Title"/>
    <w:uiPriority w:val="10"/>
    <w:rsid w:val="006842C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6842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2C0"/>
    <w:pPr>
      <w:spacing w:before="160"/>
      <w:jc w:val="center"/>
    </w:pPr>
    <w:rPr>
      <w:i/>
      <w:iCs/>
      <w:color w:val="404040" w:themeColor="text1" w:themeTint="BF"/>
    </w:rPr>
  </w:style>
  <w:style w:type="character" w:customStyle="1" w:styleId="QuoteChar">
    <w:name w:val="Quote Char"/>
    <w:basedOn w:val="DefaultParagraphFont"/>
    <w:link w:val="Quote"/>
    <w:uiPriority w:val="29"/>
    <w:rsid w:val="006842C0"/>
    <w:rPr>
      <w:i/>
      <w:iCs/>
      <w:color w:val="404040" w:themeColor="text1" w:themeTint="BF"/>
    </w:rPr>
  </w:style>
  <w:style w:type="paragraph" w:styleId="ListParagraph">
    <w:name w:val="List Paragraph"/>
    <w:basedOn w:val="Normal"/>
    <w:uiPriority w:val="34"/>
    <w:qFormat/>
    <w:rsid w:val="006842C0"/>
    <w:pPr>
      <w:ind w:left="720"/>
      <w:contextualSpacing/>
    </w:pPr>
  </w:style>
  <w:style w:type="character" w:styleId="IntenseEmphasis">
    <w:name w:val="Intense Emphasis"/>
    <w:basedOn w:val="DefaultParagraphFont"/>
    <w:uiPriority w:val="21"/>
    <w:qFormat/>
    <w:rsid w:val="006842C0"/>
    <w:rPr>
      <w:i/>
      <w:iCs/>
      <w:color w:val="0F4761" w:themeColor="accent1" w:themeShade="BF"/>
    </w:rPr>
  </w:style>
  <w:style w:type="paragraph" w:styleId="IntenseQuote">
    <w:name w:val="Intense Quote"/>
    <w:basedOn w:val="Normal"/>
    <w:next w:val="Normal"/>
    <w:link w:val="IntenseQuoteChar"/>
    <w:uiPriority w:val="30"/>
    <w:qFormat/>
    <w:rsid w:val="006842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42C0"/>
    <w:rPr>
      <w:i/>
      <w:iCs/>
      <w:color w:val="0F4761" w:themeColor="accent1" w:themeShade="BF"/>
    </w:rPr>
  </w:style>
  <w:style w:type="character" w:styleId="IntenseReference">
    <w:name w:val="Intense Reference"/>
    <w:basedOn w:val="DefaultParagraphFont"/>
    <w:uiPriority w:val="32"/>
    <w:qFormat/>
    <w:rsid w:val="006842C0"/>
    <w:rPr>
      <w:b/>
      <w:bCs/>
      <w:smallCaps/>
      <w:color w:val="0F4761" w:themeColor="accent1" w:themeShade="BF"/>
      <w:spacing w:val="5"/>
    </w:rPr>
  </w:style>
  <w:style w:type="paragraph" w:styleId="Header">
    <w:name w:val="header"/>
    <w:basedOn w:val="Normal"/>
    <w:link w:val="HeaderChar"/>
    <w:uiPriority w:val="99"/>
    <w:unhideWhenUsed/>
    <w:rsid w:val="006842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42C0"/>
  </w:style>
  <w:style w:type="paragraph" w:styleId="Footer">
    <w:name w:val="footer"/>
    <w:basedOn w:val="Normal"/>
    <w:link w:val="FooterChar"/>
    <w:uiPriority w:val="99"/>
    <w:unhideWhenUsed/>
    <w:rsid w:val="006842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42C0"/>
  </w:style>
  <w:style w:type="paragraph" w:styleId="Subtitle">
    <w:name w:val="Subtitle"/>
    <w:basedOn w:val="Normal"/>
    <w:next w:val="Normal"/>
    <w:link w:val="SubtitleChar"/>
    <w:uiPriority w:val="11"/>
    <w:qFormat/>
    <w:rPr>
      <w:color w:val="595959"/>
      <w:sz w:val="28"/>
      <w:szCs w:val="28"/>
    </w:rPr>
  </w:style>
  <w:style w:type="paragraph" w:styleId="NormalWeb">
    <w:name w:val="Normal (Web)"/>
    <w:basedOn w:val="Normal"/>
    <w:uiPriority w:val="99"/>
    <w:semiHidden/>
    <w:unhideWhenUsed/>
    <w:rsid w:val="00A0720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sIbllLnh7kkwr1LtJq7my7UHcQ==">CgMxLjA4AHIhMTJrNnotSzAzd0Y1UUxlbjJGa2MwLUQ3YXdEb2t6UFpE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747</Words>
  <Characters>4264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Iyanu Intern</dc:creator>
  <cp:lastModifiedBy>Samuel Jackson Ndueso</cp:lastModifiedBy>
  <cp:revision>2</cp:revision>
  <dcterms:created xsi:type="dcterms:W3CDTF">2026-07-23T16:10:00Z</dcterms:created>
  <dcterms:modified xsi:type="dcterms:W3CDTF">2026-07-23T16:10:00Z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6072bc05-6899-4fc8-86a4-a84a29d33430</vt:lpwstr>
  </property>
</Properties>
</file>