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A77" w:rsidRDefault="00905A77" w:rsidP="00905A77">
      <w:pPr>
        <w:pStyle w:val="a3"/>
        <w:rPr>
          <w:b/>
          <w:noProof/>
          <w:lang w:val="ru-RU"/>
        </w:rPr>
      </w:pPr>
      <w:r>
        <w:rPr>
          <w:b/>
          <w:noProof/>
          <w:lang w:val="ru-RU"/>
        </w:rPr>
        <w:t xml:space="preserve">Адресация в реальном режиме </w:t>
      </w:r>
    </w:p>
    <w:p w:rsidR="00905A77" w:rsidRDefault="00905A77" w:rsidP="00905A77">
      <w:pPr>
        <w:rPr>
          <w:lang w:val="ru-RU"/>
        </w:rPr>
      </w:pP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 w:rsidRPr="00905A77">
        <w:rPr>
          <w:b/>
          <w:lang w:val="ru-RU"/>
        </w:rPr>
        <w:t>Сегмент</w:t>
      </w:r>
      <w:r>
        <w:rPr>
          <w:lang w:val="ru-RU"/>
        </w:rPr>
        <w:t xml:space="preserve"> – участок памяти размером </w:t>
      </w:r>
      <w:r w:rsidRPr="00905A77">
        <w:rPr>
          <w:lang w:val="ru-RU"/>
        </w:rPr>
        <w:t xml:space="preserve">64 </w:t>
      </w:r>
      <w:r>
        <w:rPr>
          <w:lang w:val="ru-RU"/>
        </w:rPr>
        <w:t>КБ (начиная с физ. адреса</w:t>
      </w:r>
      <w:r w:rsidRPr="00905A77">
        <w:rPr>
          <w:lang w:val="ru-RU"/>
        </w:rPr>
        <w:t xml:space="preserve">: 16 </w:t>
      </w:r>
      <w:r>
        <w:rPr>
          <w:lang w:val="ru-RU"/>
        </w:rPr>
        <w:t>бит)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lang w:val="ru-RU"/>
        </w:rPr>
        <w:t xml:space="preserve">Смещение </w:t>
      </w:r>
      <w:r>
        <w:rPr>
          <w:lang w:val="ru-RU"/>
        </w:rPr>
        <w:t xml:space="preserve">– порядок номера байта относительно начало сегмент 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Начиная с 0</w:t>
      </w:r>
    </w:p>
    <w:p w:rsidR="00905A77" w:rsidRP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Полный адрес состоит из</w:t>
      </w:r>
      <w:r>
        <w:t>: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Номера сегмента (16 бит)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Смещение (16 бит)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команде задается смещение </w:t>
      </w:r>
    </w:p>
    <w:p w:rsidR="00905A77" w:rsidRP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t>Mov dx, [</w:t>
      </w:r>
      <w:proofErr w:type="spellStart"/>
      <w:r>
        <w:t>bx</w:t>
      </w:r>
      <w:proofErr w:type="spellEnd"/>
      <w:r>
        <w:t xml:space="preserve"> + </w:t>
      </w:r>
      <w:proofErr w:type="spellStart"/>
      <w:r>
        <w:t>si</w:t>
      </w:r>
      <w:proofErr w:type="spellEnd"/>
      <w:r>
        <w:t xml:space="preserve"> + $150]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Номер сегмента находится в сегментном регистре 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Какой сегментный регистр используется – зависит от того, какое действие выполняет процессор 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proofErr w:type="gramStart"/>
      <w:r>
        <w:t>CS</w:t>
      </w:r>
      <w:r w:rsidRPr="00905A77">
        <w:rPr>
          <w:lang w:val="ru-RU"/>
        </w:rPr>
        <w:t>:</w:t>
      </w:r>
      <w:r>
        <w:t>IP</w:t>
      </w:r>
      <w:proofErr w:type="gramEnd"/>
      <w:r w:rsidRPr="00905A77">
        <w:rPr>
          <w:lang w:val="ru-RU"/>
        </w:rPr>
        <w:t xml:space="preserve"> </w:t>
      </w:r>
      <w:r>
        <w:rPr>
          <w:lang w:val="ru-RU"/>
        </w:rPr>
        <w:t>задают полный адрес следующей команды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Те </w:t>
      </w:r>
      <w:r>
        <w:t>CS</w:t>
      </w:r>
      <w:r w:rsidRPr="00905A77">
        <w:rPr>
          <w:lang w:val="ru-RU"/>
        </w:rPr>
        <w:t xml:space="preserve"> </w:t>
      </w:r>
      <w:r>
        <w:rPr>
          <w:lang w:val="ru-RU"/>
        </w:rPr>
        <w:t xml:space="preserve">содержит номер сегмента, </w:t>
      </w:r>
      <w:r>
        <w:t>IP</w:t>
      </w:r>
      <w:r w:rsidRPr="00905A77">
        <w:rPr>
          <w:lang w:val="ru-RU"/>
        </w:rPr>
        <w:t xml:space="preserve"> </w:t>
      </w:r>
      <w:r>
        <w:rPr>
          <w:lang w:val="ru-RU"/>
        </w:rPr>
        <w:t>–</w:t>
      </w:r>
      <w:r w:rsidRPr="00905A77">
        <w:rPr>
          <w:lang w:val="ru-RU"/>
        </w:rPr>
        <w:t xml:space="preserve"> </w:t>
      </w:r>
      <w:r>
        <w:rPr>
          <w:lang w:val="ru-RU"/>
        </w:rPr>
        <w:t xml:space="preserve">смещение внутри сегмента </w:t>
      </w:r>
    </w:p>
    <w:p w:rsidR="00905A77" w:rsidRP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Операнды в памяти по умолчанию задают смещение в сегменте </w:t>
      </w:r>
      <w:r>
        <w:t>DS</w:t>
      </w:r>
    </w:p>
    <w:p w:rsidR="00905A77" w:rsidRP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при адресации используется регистр </w:t>
      </w:r>
      <w:r>
        <w:t>BP</w:t>
      </w:r>
      <w:r>
        <w:rPr>
          <w:lang w:val="ru-RU"/>
        </w:rPr>
        <w:t xml:space="preserve">, то сегмент </w:t>
      </w:r>
      <w:r>
        <w:t>SS</w:t>
      </w:r>
    </w:p>
    <w:p w:rsidR="00905A77" w:rsidRPr="00905A77" w:rsidRDefault="00905A77" w:rsidP="00905A77">
      <w:pPr>
        <w:pStyle w:val="a5"/>
        <w:numPr>
          <w:ilvl w:val="2"/>
          <w:numId w:val="1"/>
        </w:numPr>
        <w:rPr>
          <w:lang w:val="ru-RU"/>
        </w:rPr>
      </w:pPr>
      <w:r>
        <w:t>Mov dx, [</w:t>
      </w:r>
      <w:proofErr w:type="spellStart"/>
      <w:r>
        <w:t>bp</w:t>
      </w:r>
      <w:proofErr w:type="spellEnd"/>
      <w:r>
        <w:t xml:space="preserve"> – 4]</w:t>
      </w:r>
    </w:p>
    <w:p w:rsidR="00905A77" w:rsidRDefault="00905A77" w:rsidP="00905A77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Можно переопределять используемый сегментный регистр явно</w:t>
      </w:r>
      <w:r w:rsidRPr="00905A77">
        <w:rPr>
          <w:lang w:val="ru-RU"/>
        </w:rPr>
        <w:t>:</w:t>
      </w:r>
    </w:p>
    <w:p w:rsidR="00905A77" w:rsidRPr="00905A77" w:rsidRDefault="00905A77" w:rsidP="00905A77">
      <w:pPr>
        <w:pStyle w:val="a5"/>
        <w:numPr>
          <w:ilvl w:val="2"/>
          <w:numId w:val="1"/>
        </w:numPr>
        <w:rPr>
          <w:lang w:val="ru-RU"/>
        </w:rPr>
      </w:pPr>
      <w:r>
        <w:t>Mov [</w:t>
      </w:r>
      <w:proofErr w:type="spellStart"/>
      <w:proofErr w:type="gramStart"/>
      <w:r>
        <w:t>es:bx</w:t>
      </w:r>
      <w:proofErr w:type="spellEnd"/>
      <w:proofErr w:type="gramEnd"/>
      <w:r>
        <w:t xml:space="preserve"> + $953] 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Один и тот же байт может иметь несколько разных адресов 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запуске программы </w:t>
      </w:r>
      <w:proofErr w:type="spellStart"/>
      <w:r>
        <w:rPr>
          <w:lang w:val="ru-RU"/>
        </w:rPr>
        <w:t>настр</w:t>
      </w:r>
      <w:proofErr w:type="spellEnd"/>
      <w:r>
        <w:rPr>
          <w:lang w:val="ru-RU"/>
        </w:rPr>
        <w:t xml:space="preserve">. сегментные регистры на свободной области памяти, </w:t>
      </w:r>
      <w:proofErr w:type="spellStart"/>
      <w:r>
        <w:rPr>
          <w:lang w:val="ru-RU"/>
        </w:rPr>
        <w:t>выбра</w:t>
      </w:r>
      <w:proofErr w:type="spellEnd"/>
      <w:r>
        <w:rPr>
          <w:lang w:val="ru-RU"/>
        </w:rPr>
        <w:t xml:space="preserve">. для запуска программы </w:t>
      </w:r>
    </w:p>
    <w:p w:rsidR="00905A77" w:rsidRDefault="00905A77" w:rsidP="00905A7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Например, </w:t>
      </w:r>
      <w:r>
        <w:t>COM</w:t>
      </w:r>
      <w:r>
        <w:rPr>
          <w:lang w:val="ru-RU"/>
        </w:rPr>
        <w:t xml:space="preserve">-программа при запуске будет загружена в произвольный сегмент, но по смещению </w:t>
      </w:r>
      <w:r>
        <w:t>$0100</w:t>
      </w:r>
      <w:r>
        <w:rPr>
          <w:lang w:val="ru-RU"/>
        </w:rPr>
        <w:t xml:space="preserve">, те по адресу </w:t>
      </w:r>
    </w:p>
    <w:p w:rsidR="00905A77" w:rsidRDefault="00905A77" w:rsidP="00905A77">
      <w:pPr>
        <w:pStyle w:val="a5"/>
        <w:ind w:left="1440"/>
      </w:pPr>
      <w:r>
        <w:t>$</w:t>
      </w:r>
      <w:proofErr w:type="gramStart"/>
      <w:r>
        <w:t>XXXX:$</w:t>
      </w:r>
      <w:proofErr w:type="gramEnd"/>
      <w:r>
        <w:t>0100</w:t>
      </w:r>
    </w:p>
    <w:p w:rsidR="00905A77" w:rsidRDefault="00905A77" w:rsidP="00905A77">
      <w:pPr>
        <w:rPr>
          <w:lang w:val="ru-RU"/>
        </w:rPr>
      </w:pPr>
    </w:p>
    <w:p w:rsidR="00905A77" w:rsidRPr="00905A77" w:rsidRDefault="00905A77" w:rsidP="00905A77">
      <w:pPr>
        <w:rPr>
          <w:b/>
          <w:sz w:val="24"/>
          <w:lang w:val="ru-RU"/>
        </w:rPr>
      </w:pPr>
      <w:r w:rsidRPr="00905A77">
        <w:rPr>
          <w:b/>
          <w:sz w:val="24"/>
          <w:lang w:val="ru-RU"/>
        </w:rPr>
        <w:t xml:space="preserve">Эффективный адрес </w:t>
      </w:r>
    </w:p>
    <w:p w:rsidR="00905A77" w:rsidRDefault="00905A77" w:rsidP="00905A77">
      <w:pPr>
        <w:rPr>
          <w:lang w:val="ru-RU"/>
        </w:rPr>
      </w:pPr>
      <w:r w:rsidRPr="00905A77">
        <w:rPr>
          <w:b/>
          <w:u w:val="single"/>
          <w:lang w:val="ru-RU"/>
        </w:rPr>
        <w:t>Эффективный адрес</w:t>
      </w:r>
      <w:r>
        <w:rPr>
          <w:lang w:val="ru-RU"/>
        </w:rPr>
        <w:t xml:space="preserve"> – смещение операнда в памяти</w:t>
      </w:r>
    </w:p>
    <w:p w:rsidR="00905A77" w:rsidRDefault="00905A77" w:rsidP="00905A7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обращении к операнду в памяти вычисляется выражение в квадратных скобках </w:t>
      </w:r>
    </w:p>
    <w:p w:rsidR="00905A77" w:rsidRDefault="00905A77" w:rsidP="00905A77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Это значение и есть эффективный адрес</w:t>
      </w:r>
    </w:p>
    <w:p w:rsidR="00905A77" w:rsidRPr="00905A77" w:rsidRDefault="00905A77" w:rsidP="00905A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  <w:r w:rsidRPr="00905A77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ru-RU" w:eastAsia="ru-RU"/>
        </w:rPr>
        <w:t>mov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proofErr w:type="spellStart"/>
      <w:r w:rsidRPr="00905A77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ru-RU" w:eastAsia="ru-RU"/>
        </w:rPr>
        <w:t>bx</w:t>
      </w:r>
      <w:proofErr w:type="spellEnd"/>
      <w:r w:rsidRPr="00905A77">
        <w:rPr>
          <w:rFonts w:ascii="Courier New" w:eastAsia="Times New Roman" w:hAnsi="Courier New" w:cs="Courier New"/>
          <w:color w:val="339933"/>
          <w:sz w:val="18"/>
          <w:szCs w:val="18"/>
          <w:lang w:val="ru-RU" w:eastAsia="ru-RU"/>
        </w:rPr>
        <w:t>,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r w:rsidRPr="00905A77">
        <w:rPr>
          <w:rFonts w:ascii="Courier New" w:eastAsia="Times New Roman" w:hAnsi="Courier New" w:cs="Courier New"/>
          <w:color w:val="FF0000"/>
          <w:sz w:val="18"/>
          <w:szCs w:val="18"/>
          <w:lang w:val="ru-RU" w:eastAsia="ru-RU"/>
        </w:rPr>
        <w:t>8</w:t>
      </w:r>
    </w:p>
    <w:p w:rsidR="00905A77" w:rsidRPr="00905A77" w:rsidRDefault="00905A77" w:rsidP="00905A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  <w:r w:rsidRPr="00905A77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ru-RU" w:eastAsia="ru-RU"/>
        </w:rPr>
        <w:t>mov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proofErr w:type="spellStart"/>
      <w:r w:rsidRPr="00905A77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ru-RU" w:eastAsia="ru-RU"/>
        </w:rPr>
        <w:t>si</w:t>
      </w:r>
      <w:proofErr w:type="spellEnd"/>
      <w:r w:rsidRPr="00905A77">
        <w:rPr>
          <w:rFonts w:ascii="Courier New" w:eastAsia="Times New Roman" w:hAnsi="Courier New" w:cs="Courier New"/>
          <w:color w:val="339933"/>
          <w:sz w:val="18"/>
          <w:szCs w:val="18"/>
          <w:lang w:val="ru-RU" w:eastAsia="ru-RU"/>
        </w:rPr>
        <w:t>,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r w:rsidRPr="00905A77">
        <w:rPr>
          <w:rFonts w:ascii="Courier New" w:eastAsia="Times New Roman" w:hAnsi="Courier New" w:cs="Courier New"/>
          <w:color w:val="FF0000"/>
          <w:sz w:val="18"/>
          <w:szCs w:val="18"/>
          <w:lang w:val="ru-RU" w:eastAsia="ru-RU"/>
        </w:rPr>
        <w:t>6</w:t>
      </w:r>
    </w:p>
    <w:p w:rsidR="00905A77" w:rsidRPr="00905A77" w:rsidRDefault="00905A77" w:rsidP="00905A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  <w:r w:rsidRPr="00905A77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ru-RU" w:eastAsia="ru-RU"/>
        </w:rPr>
        <w:t>mov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proofErr w:type="spellStart"/>
      <w:r w:rsidRPr="00905A77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ru-RU" w:eastAsia="ru-RU"/>
        </w:rPr>
        <w:t>ax</w:t>
      </w:r>
      <w:proofErr w:type="spellEnd"/>
      <w:r w:rsidRPr="00905A77">
        <w:rPr>
          <w:rFonts w:ascii="Courier New" w:eastAsia="Times New Roman" w:hAnsi="Courier New" w:cs="Courier New"/>
          <w:color w:val="339933"/>
          <w:sz w:val="18"/>
          <w:szCs w:val="18"/>
          <w:lang w:val="ru-RU" w:eastAsia="ru-RU"/>
        </w:rPr>
        <w:t>,</w:t>
      </w:r>
      <w:r w:rsidRPr="00905A77"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  <w:t xml:space="preserve"> </w:t>
      </w:r>
      <w:r w:rsidRPr="00905A77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ru-RU" w:eastAsia="ru-RU"/>
        </w:rPr>
        <w:t>[</w:t>
      </w:r>
      <w:r w:rsidRPr="00905A77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ru-RU" w:eastAsia="ru-RU"/>
        </w:rPr>
        <w:t>bx</w:t>
      </w:r>
      <w:r w:rsidRPr="00905A77">
        <w:rPr>
          <w:rFonts w:ascii="Courier New" w:eastAsia="Times New Roman" w:hAnsi="Courier New" w:cs="Courier New"/>
          <w:color w:val="339933"/>
          <w:sz w:val="18"/>
          <w:szCs w:val="18"/>
          <w:lang w:val="ru-RU" w:eastAsia="ru-RU"/>
        </w:rPr>
        <w:t>+</w:t>
      </w:r>
      <w:r w:rsidRPr="00905A77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ru-RU" w:eastAsia="ru-RU"/>
        </w:rPr>
        <w:t>si</w:t>
      </w:r>
      <w:r w:rsidRPr="00905A77">
        <w:rPr>
          <w:rFonts w:ascii="Courier New" w:eastAsia="Times New Roman" w:hAnsi="Courier New" w:cs="Courier New"/>
          <w:color w:val="339933"/>
          <w:sz w:val="18"/>
          <w:szCs w:val="18"/>
          <w:lang w:val="ru-RU" w:eastAsia="ru-RU"/>
        </w:rPr>
        <w:t>+</w:t>
      </w:r>
      <w:r w:rsidRPr="00905A77">
        <w:rPr>
          <w:rFonts w:ascii="Courier New" w:eastAsia="Times New Roman" w:hAnsi="Courier New" w:cs="Courier New"/>
          <w:color w:val="FF0000"/>
          <w:sz w:val="18"/>
          <w:szCs w:val="18"/>
          <w:lang w:val="ru-RU" w:eastAsia="ru-RU"/>
        </w:rPr>
        <w:t>5</w:t>
      </w:r>
      <w:r w:rsidRPr="00905A77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ru-RU" w:eastAsia="ru-RU"/>
        </w:rPr>
        <w:t>]</w:t>
      </w:r>
    </w:p>
    <w:p w:rsidR="00905A77" w:rsidRDefault="00905A77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CC2E53" w:rsidRDefault="00CC2E53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905A77" w:rsidRDefault="00905A77" w:rsidP="0090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ru-RU" w:eastAsia="ru-RU"/>
        </w:rPr>
      </w:pPr>
    </w:p>
    <w:p w:rsidR="00905A77" w:rsidRPr="00CC2E53" w:rsidRDefault="00905A77" w:rsidP="00905A77">
      <w:pPr>
        <w:rPr>
          <w:b/>
          <w:sz w:val="24"/>
          <w:lang w:eastAsia="ru-RU"/>
        </w:rPr>
      </w:pPr>
      <w:r w:rsidRPr="00CC2E53">
        <w:rPr>
          <w:b/>
          <w:sz w:val="24"/>
          <w:lang w:val="ru-RU" w:eastAsia="ru-RU"/>
        </w:rPr>
        <w:lastRenderedPageBreak/>
        <w:t xml:space="preserve">Команда </w:t>
      </w:r>
      <w:r w:rsidRPr="00CC2E53">
        <w:rPr>
          <w:b/>
          <w:sz w:val="24"/>
          <w:lang w:eastAsia="ru-RU"/>
        </w:rPr>
        <w:t xml:space="preserve">LEA: </w:t>
      </w:r>
    </w:p>
    <w:p w:rsidR="00905A77" w:rsidRPr="00CC2E53" w:rsidRDefault="00905A77" w:rsidP="00905A77">
      <w:pPr>
        <w:pStyle w:val="a5"/>
        <w:numPr>
          <w:ilvl w:val="0"/>
          <w:numId w:val="2"/>
        </w:numPr>
        <w:rPr>
          <w:lang w:val="ru-RU" w:eastAsia="ru-RU"/>
        </w:rPr>
      </w:pPr>
      <w:r>
        <w:rPr>
          <w:lang w:eastAsia="ru-RU"/>
        </w:rPr>
        <w:t>LEA</w:t>
      </w:r>
      <w:r w:rsidR="00CC2E53">
        <w:rPr>
          <w:lang w:eastAsia="ru-RU"/>
        </w:rPr>
        <w:t>:</w:t>
      </w:r>
    </w:p>
    <w:p w:rsidR="00CC2E53" w:rsidRDefault="00CC2E53" w:rsidP="00CC2E53">
      <w:pPr>
        <w:pStyle w:val="a5"/>
        <w:numPr>
          <w:ilvl w:val="1"/>
          <w:numId w:val="2"/>
        </w:numPr>
        <w:rPr>
          <w:lang w:val="ru-RU" w:eastAsia="ru-RU"/>
        </w:rPr>
      </w:pPr>
      <w:r>
        <w:rPr>
          <w:lang w:val="ru-RU" w:eastAsia="ru-RU"/>
        </w:rPr>
        <w:t>Вычисляет эффективный адрес и помещает его в операнд-приемник</w:t>
      </w:r>
    </w:p>
    <w:p w:rsidR="00CC2E53" w:rsidRPr="00CC2E53" w:rsidRDefault="00CC2E53" w:rsidP="00CC2E53">
      <w:pPr>
        <w:pStyle w:val="a5"/>
        <w:numPr>
          <w:ilvl w:val="0"/>
          <w:numId w:val="2"/>
        </w:numPr>
        <w:rPr>
          <w:lang w:val="ru-RU" w:eastAsia="ru-RU"/>
        </w:rPr>
      </w:pPr>
      <w:r>
        <w:rPr>
          <w:lang w:val="ru-RU" w:eastAsia="ru-RU"/>
        </w:rPr>
        <w:t>Пример</w:t>
      </w:r>
      <w:r>
        <w:rPr>
          <w:lang w:eastAsia="ru-RU"/>
        </w:rPr>
        <w:t>:</w:t>
      </w:r>
    </w:p>
    <w:p w:rsidR="00CC2E53" w:rsidRPr="00CC2E53" w:rsidRDefault="00CC2E53" w:rsidP="00CC2E53">
      <w:pPr>
        <w:pStyle w:val="a5"/>
        <w:numPr>
          <w:ilvl w:val="1"/>
          <w:numId w:val="2"/>
        </w:numPr>
        <w:rPr>
          <w:lang w:val="ru-RU" w:eastAsia="ru-RU"/>
        </w:rPr>
      </w:pPr>
      <w:r w:rsidRPr="00CC2E53">
        <w:rPr>
          <w:b/>
          <w:bCs/>
          <w:color w:val="00007F"/>
          <w:sz w:val="18"/>
          <w:szCs w:val="18"/>
        </w:rPr>
        <w:t>lea</w:t>
      </w:r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b/>
          <w:bCs/>
          <w:color w:val="46AA03"/>
          <w:sz w:val="18"/>
          <w:szCs w:val="18"/>
        </w:rPr>
        <w:t>dx</w:t>
      </w:r>
      <w:r w:rsidRPr="00CC2E53">
        <w:rPr>
          <w:color w:val="339933"/>
          <w:sz w:val="18"/>
          <w:szCs w:val="18"/>
          <w:lang w:val="ru-RU"/>
        </w:rPr>
        <w:t>,</w:t>
      </w:r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b/>
          <w:bCs/>
          <w:color w:val="009900"/>
          <w:sz w:val="18"/>
          <w:szCs w:val="18"/>
          <w:lang w:val="ru-RU"/>
        </w:rPr>
        <w:t>[</w:t>
      </w:r>
      <w:proofErr w:type="spellStart"/>
      <w:r w:rsidRPr="00CC2E53">
        <w:rPr>
          <w:b/>
          <w:bCs/>
          <w:color w:val="46AA03"/>
          <w:sz w:val="18"/>
          <w:szCs w:val="18"/>
        </w:rPr>
        <w:t>bx</w:t>
      </w:r>
      <w:proofErr w:type="spellEnd"/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color w:val="339933"/>
          <w:sz w:val="18"/>
          <w:szCs w:val="18"/>
          <w:lang w:val="ru-RU"/>
        </w:rPr>
        <w:t>+</w:t>
      </w:r>
      <w:r w:rsidRPr="00CC2E53">
        <w:rPr>
          <w:color w:val="212529"/>
          <w:sz w:val="18"/>
          <w:szCs w:val="18"/>
          <w:lang w:val="ru-RU"/>
        </w:rPr>
        <w:t xml:space="preserve"> </w:t>
      </w:r>
      <w:proofErr w:type="spellStart"/>
      <w:r w:rsidRPr="00CC2E53">
        <w:rPr>
          <w:b/>
          <w:bCs/>
          <w:color w:val="46AA03"/>
          <w:sz w:val="18"/>
          <w:szCs w:val="18"/>
        </w:rPr>
        <w:t>si</w:t>
      </w:r>
      <w:proofErr w:type="spellEnd"/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color w:val="339933"/>
          <w:sz w:val="18"/>
          <w:szCs w:val="18"/>
          <w:lang w:val="ru-RU"/>
        </w:rPr>
        <w:t>+</w:t>
      </w:r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color w:val="FF0000"/>
          <w:sz w:val="18"/>
          <w:szCs w:val="18"/>
          <w:lang w:val="ru-RU"/>
        </w:rPr>
        <w:t>42</w:t>
      </w:r>
      <w:proofErr w:type="gramStart"/>
      <w:r w:rsidRPr="00CC2E53">
        <w:rPr>
          <w:b/>
          <w:bCs/>
          <w:color w:val="009900"/>
          <w:sz w:val="18"/>
          <w:szCs w:val="18"/>
          <w:lang w:val="ru-RU"/>
        </w:rPr>
        <w:t>]</w:t>
      </w:r>
      <w:r w:rsidRPr="00CC2E53">
        <w:rPr>
          <w:color w:val="212529"/>
          <w:sz w:val="18"/>
          <w:szCs w:val="18"/>
          <w:lang w:val="ru-RU"/>
        </w:rPr>
        <w:t xml:space="preserve"> </w:t>
      </w:r>
      <w:r w:rsidRPr="00CC2E53">
        <w:rPr>
          <w:i/>
          <w:iCs/>
          <w:color w:val="666666"/>
          <w:sz w:val="18"/>
          <w:szCs w:val="18"/>
          <w:lang w:val="ru-RU"/>
        </w:rPr>
        <w:t>;</w:t>
      </w:r>
      <w:proofErr w:type="gramEnd"/>
      <w:r w:rsidRPr="00CC2E53">
        <w:rPr>
          <w:i/>
          <w:iCs/>
          <w:color w:val="666666"/>
          <w:sz w:val="18"/>
          <w:szCs w:val="18"/>
          <w:lang w:val="ru-RU"/>
        </w:rPr>
        <w:t xml:space="preserve"> нет даже обращения в память</w:t>
      </w:r>
    </w:p>
    <w:p w:rsidR="00CC2E53" w:rsidRDefault="00CC2E53" w:rsidP="00CC2E53">
      <w:pPr>
        <w:pStyle w:val="a5"/>
        <w:numPr>
          <w:ilvl w:val="0"/>
          <w:numId w:val="2"/>
        </w:numPr>
      </w:pPr>
      <w:r>
        <w:rPr>
          <w:lang w:val="ru-RU"/>
        </w:rPr>
        <w:t>Операнды</w:t>
      </w:r>
      <w:r>
        <w:t>:</w:t>
      </w:r>
    </w:p>
    <w:p w:rsidR="00CC2E53" w:rsidRPr="00CC2E53" w:rsidRDefault="00CC2E53" w:rsidP="00CC2E53">
      <w:pPr>
        <w:pStyle w:val="a5"/>
        <w:numPr>
          <w:ilvl w:val="1"/>
          <w:numId w:val="2"/>
        </w:numPr>
      </w:pPr>
      <w:r>
        <w:rPr>
          <w:lang w:val="ru-RU"/>
        </w:rPr>
        <w:t>Приемник (первый) – всегда регистр</w:t>
      </w:r>
    </w:p>
    <w:p w:rsidR="00CC2E53" w:rsidRPr="00CC2E53" w:rsidRDefault="00CC2E53" w:rsidP="00CC2E53">
      <w:pPr>
        <w:pStyle w:val="a5"/>
        <w:numPr>
          <w:ilvl w:val="1"/>
          <w:numId w:val="2"/>
        </w:numPr>
      </w:pPr>
      <w:r>
        <w:rPr>
          <w:lang w:val="ru-RU"/>
        </w:rPr>
        <w:t xml:space="preserve">Источник – всегда память </w:t>
      </w:r>
    </w:p>
    <w:p w:rsidR="00CC2E53" w:rsidRDefault="00CC2E53" w:rsidP="00CC2E53">
      <w:pPr>
        <w:pStyle w:val="a5"/>
        <w:numPr>
          <w:ilvl w:val="0"/>
          <w:numId w:val="2"/>
        </w:numPr>
      </w:pPr>
      <w:r>
        <w:t xml:space="preserve">LEA: </w:t>
      </w:r>
    </w:p>
    <w:p w:rsidR="00CC2E53" w:rsidRDefault="00CC2E53" w:rsidP="00CC2E53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Не выполняет обращение к памяти </w:t>
      </w:r>
    </w:p>
    <w:p w:rsidR="00CC2E53" w:rsidRDefault="00CC2E53" w:rsidP="00CC2E53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Поэтому можно использовать для вычисления значения выражения</w:t>
      </w:r>
      <w:r w:rsidRPr="00CC2E53">
        <w:rPr>
          <w:lang w:val="ru-RU"/>
        </w:rPr>
        <w:t>:</w:t>
      </w:r>
    </w:p>
    <w:p w:rsidR="00CC2E53" w:rsidRDefault="00CC2E53" w:rsidP="00CC2E53">
      <w:pPr>
        <w:pStyle w:val="HTML"/>
        <w:shd w:val="clear" w:color="auto" w:fill="FFFFFF"/>
        <w:ind w:left="720"/>
        <w:rPr>
          <w:color w:val="212529"/>
          <w:sz w:val="18"/>
          <w:szCs w:val="18"/>
        </w:rPr>
      </w:pPr>
      <w:r>
        <w:rPr>
          <w:b/>
          <w:bCs/>
          <w:color w:val="00007F"/>
          <w:sz w:val="18"/>
          <w:szCs w:val="18"/>
        </w:rPr>
        <w:tab/>
        <w:t xml:space="preserve">  </w:t>
      </w:r>
      <w:r>
        <w:rPr>
          <w:b/>
          <w:bCs/>
          <w:color w:val="00007F"/>
          <w:sz w:val="18"/>
          <w:szCs w:val="18"/>
        </w:rPr>
        <w:t>mov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13</w:t>
      </w:r>
    </w:p>
    <w:p w:rsidR="00CC2E53" w:rsidRDefault="00CC2E53" w:rsidP="00CC2E53">
      <w:pPr>
        <w:pStyle w:val="HTML"/>
        <w:shd w:val="clear" w:color="auto" w:fill="FFFFFF"/>
        <w:ind w:left="720"/>
        <w:rPr>
          <w:color w:val="212529"/>
          <w:sz w:val="18"/>
          <w:szCs w:val="18"/>
        </w:rPr>
      </w:pPr>
      <w:r>
        <w:rPr>
          <w:b/>
          <w:bCs/>
          <w:color w:val="00007F"/>
          <w:sz w:val="18"/>
          <w:szCs w:val="18"/>
        </w:rPr>
        <w:t xml:space="preserve">    </w:t>
      </w:r>
      <w:r>
        <w:rPr>
          <w:b/>
          <w:bCs/>
          <w:color w:val="00007F"/>
          <w:sz w:val="18"/>
          <w:szCs w:val="18"/>
        </w:rPr>
        <w:t>mov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b/>
          <w:bCs/>
          <w:color w:val="46AA03"/>
          <w:sz w:val="18"/>
          <w:szCs w:val="18"/>
        </w:rPr>
        <w:t>esi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48</w:t>
      </w:r>
    </w:p>
    <w:p w:rsidR="00CC2E53" w:rsidRDefault="00CC2E53" w:rsidP="00CC2E53">
      <w:pPr>
        <w:pStyle w:val="HTML"/>
        <w:shd w:val="clear" w:color="auto" w:fill="FFFFFF"/>
        <w:ind w:left="720"/>
        <w:rPr>
          <w:i/>
          <w:iCs/>
          <w:color w:val="666666"/>
          <w:sz w:val="18"/>
          <w:szCs w:val="18"/>
        </w:rPr>
      </w:pPr>
      <w:r>
        <w:rPr>
          <w:b/>
          <w:bCs/>
          <w:color w:val="00007F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lea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spellStart"/>
      <w:r>
        <w:rPr>
          <w:b/>
          <w:bCs/>
          <w:color w:val="46AA03"/>
          <w:sz w:val="18"/>
          <w:szCs w:val="18"/>
        </w:rPr>
        <w:t>eax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color w:val="339933"/>
          <w:sz w:val="18"/>
          <w:szCs w:val="18"/>
        </w:rPr>
        <w:t>*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+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b/>
          <w:bCs/>
          <w:color w:val="46AA03"/>
          <w:sz w:val="18"/>
          <w:szCs w:val="18"/>
        </w:rPr>
        <w:t>esi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+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63</w:t>
      </w:r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 xml:space="preserve"> Для 32 бит</w:t>
      </w:r>
    </w:p>
    <w:p w:rsidR="00CC2E53" w:rsidRDefault="00CC2E53" w:rsidP="00CC2E53">
      <w:pPr>
        <w:pStyle w:val="HTML"/>
        <w:shd w:val="clear" w:color="auto" w:fill="FFFFFF"/>
        <w:ind w:left="720"/>
        <w:rPr>
          <w:color w:val="212529"/>
          <w:sz w:val="18"/>
          <w:szCs w:val="18"/>
        </w:rPr>
      </w:pPr>
    </w:p>
    <w:p w:rsidR="00CC2E53" w:rsidRPr="00CC2E53" w:rsidRDefault="00CC2E53" w:rsidP="00CC2E53">
      <w:pPr>
        <w:pStyle w:val="a5"/>
        <w:numPr>
          <w:ilvl w:val="0"/>
          <w:numId w:val="4"/>
        </w:numPr>
      </w:pPr>
      <w:r>
        <w:rPr>
          <w:lang w:val="ru-RU"/>
        </w:rPr>
        <w:t xml:space="preserve">Не изменяет флагов! </w:t>
      </w:r>
    </w:p>
    <w:p w:rsidR="00CC2E53" w:rsidRDefault="00CC2E53" w:rsidP="00CC2E53">
      <w:pPr>
        <w:pStyle w:val="a5"/>
        <w:numPr>
          <w:ilvl w:val="0"/>
          <w:numId w:val="4"/>
        </w:numPr>
      </w:pPr>
      <w:r>
        <w:rPr>
          <w:lang w:val="ru-RU"/>
        </w:rPr>
        <w:t>Смещение может быть задано</w:t>
      </w:r>
      <w:r>
        <w:t>:</w:t>
      </w:r>
    </w:p>
    <w:p w:rsidR="00CC2E53" w:rsidRPr="00CC2E53" w:rsidRDefault="00CC2E53" w:rsidP="00CC2E53">
      <w:pPr>
        <w:pStyle w:val="a5"/>
        <w:numPr>
          <w:ilvl w:val="1"/>
          <w:numId w:val="4"/>
        </w:numPr>
      </w:pPr>
      <w:r>
        <w:rPr>
          <w:lang w:val="ru-RU"/>
        </w:rPr>
        <w:t xml:space="preserve">Числом </w:t>
      </w:r>
    </w:p>
    <w:p w:rsidR="00CC2E53" w:rsidRDefault="00CC2E53" w:rsidP="00CC2E53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Один из числовых регистров </w:t>
      </w:r>
      <w:r w:rsidRPr="00CC2E53">
        <w:rPr>
          <w:b/>
          <w:lang w:val="ru-RU"/>
        </w:rPr>
        <w:t>(</w:t>
      </w:r>
      <w:proofErr w:type="gramStart"/>
      <w:r w:rsidRPr="00CC2E53">
        <w:rPr>
          <w:b/>
        </w:rPr>
        <w:t>BX</w:t>
      </w:r>
      <w:r w:rsidRPr="00CC2E53">
        <w:rPr>
          <w:b/>
          <w:lang w:val="ru-RU"/>
        </w:rPr>
        <w:t>,</w:t>
      </w:r>
      <w:r w:rsidRPr="00CC2E53">
        <w:rPr>
          <w:b/>
        </w:rPr>
        <w:t>BP</w:t>
      </w:r>
      <w:proofErr w:type="gramEnd"/>
      <w:r w:rsidRPr="00CC2E53">
        <w:rPr>
          <w:b/>
          <w:lang w:val="ru-RU"/>
        </w:rPr>
        <w:t>,</w:t>
      </w:r>
      <w:r w:rsidRPr="00CC2E53">
        <w:rPr>
          <w:b/>
        </w:rPr>
        <w:t>SI</w:t>
      </w:r>
      <w:r w:rsidRPr="00CC2E53">
        <w:rPr>
          <w:b/>
          <w:lang w:val="ru-RU"/>
        </w:rPr>
        <w:t>,</w:t>
      </w:r>
      <w:r w:rsidRPr="00CC2E53">
        <w:rPr>
          <w:b/>
        </w:rPr>
        <w:t>DI</w:t>
      </w:r>
      <w:r w:rsidRPr="00CC2E53">
        <w:rPr>
          <w:b/>
          <w:lang w:val="ru-RU"/>
        </w:rPr>
        <w:t xml:space="preserve">) </w:t>
      </w:r>
      <w:r w:rsidRPr="00CC2E53">
        <w:rPr>
          <w:lang w:val="ru-RU"/>
        </w:rPr>
        <w:t xml:space="preserve">+ </w:t>
      </w:r>
      <w:r>
        <w:rPr>
          <w:lang w:val="ru-RU"/>
        </w:rPr>
        <w:t>число</w:t>
      </w:r>
    </w:p>
    <w:p w:rsidR="00CC2E53" w:rsidRPr="00CC2E53" w:rsidRDefault="00CC2E53" w:rsidP="00CC2E53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Регистр </w:t>
      </w:r>
      <w:r>
        <w:t>SX</w:t>
      </w:r>
      <w:r w:rsidRPr="00CC2E5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BP</w:t>
      </w:r>
      <w:r>
        <w:rPr>
          <w:lang w:val="ru-RU"/>
        </w:rPr>
        <w:t xml:space="preserve"> + число</w:t>
      </w:r>
      <w:bookmarkStart w:id="0" w:name="_GoBack"/>
      <w:bookmarkEnd w:id="0"/>
    </w:p>
    <w:p w:rsidR="00CC2E53" w:rsidRPr="00CC2E53" w:rsidRDefault="00CC2E53" w:rsidP="00CC2E53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Регистр </w:t>
      </w:r>
      <w:r>
        <w:t>SI</w:t>
      </w:r>
      <w:r w:rsidRPr="00CC2E5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DI</w:t>
      </w:r>
      <w:r>
        <w:rPr>
          <w:lang w:val="ru-RU"/>
        </w:rPr>
        <w:t xml:space="preserve"> + число</w:t>
      </w:r>
    </w:p>
    <w:p w:rsidR="00CC2E53" w:rsidRPr="00CC2E53" w:rsidRDefault="00CC2E53" w:rsidP="00CC2E53">
      <w:pPr>
        <w:rPr>
          <w:lang w:val="ru-RU"/>
        </w:rPr>
      </w:pPr>
    </w:p>
    <w:p w:rsidR="00905A77" w:rsidRPr="00CC2E53" w:rsidRDefault="00905A77" w:rsidP="00905A77">
      <w:pPr>
        <w:rPr>
          <w:lang w:val="ru-RU"/>
        </w:rPr>
      </w:pPr>
    </w:p>
    <w:p w:rsidR="00B91F18" w:rsidRPr="00CC2E53" w:rsidRDefault="00B91F18">
      <w:pPr>
        <w:rPr>
          <w:lang w:val="ru-RU"/>
        </w:rPr>
      </w:pPr>
    </w:p>
    <w:sectPr w:rsidR="00B91F18" w:rsidRPr="00CC2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2E0E"/>
    <w:multiLevelType w:val="hybridMultilevel"/>
    <w:tmpl w:val="2A569F5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A82685"/>
    <w:multiLevelType w:val="hybridMultilevel"/>
    <w:tmpl w:val="F2F40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A66E4"/>
    <w:multiLevelType w:val="hybridMultilevel"/>
    <w:tmpl w:val="6F406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D57B3"/>
    <w:multiLevelType w:val="hybridMultilevel"/>
    <w:tmpl w:val="4DDEB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77"/>
    <w:rsid w:val="00905A77"/>
    <w:rsid w:val="00B91F18"/>
    <w:rsid w:val="00C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ABC8"/>
  <w15:chartTrackingRefBased/>
  <w15:docId w15:val="{5306B5B8-AAE3-4E24-9187-7A267ACE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05A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A7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1</cp:revision>
  <dcterms:created xsi:type="dcterms:W3CDTF">2018-04-05T14:44:00Z</dcterms:created>
  <dcterms:modified xsi:type="dcterms:W3CDTF">2018-04-05T15:00:00Z</dcterms:modified>
</cp:coreProperties>
</file>