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4A36" w14:textId="77777777" w:rsidR="00327FA1" w:rsidRDefault="00D1732C">
      <w:pPr>
        <w:pStyle w:val="wf1"/>
        <w:shd w:val="clear" w:color="auto" w:fill="FFFFFF"/>
        <w:spacing w:before="0" w:beforeAutospacing="0" w:after="0" w:afterAutospacing="0"/>
        <w:ind w:left="851"/>
        <w:jc w:val="center"/>
        <w:textAlignment w:val="baseline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Лабораторная работа №1.</w:t>
      </w:r>
    </w:p>
    <w:p w14:paraId="14AFDD33" w14:textId="77777777" w:rsidR="00327FA1" w:rsidRDefault="00D1732C">
      <w:pPr>
        <w:pStyle w:val="wf1"/>
        <w:shd w:val="clear" w:color="auto" w:fill="FFFFFF"/>
        <w:spacing w:before="0" w:beforeAutospacing="0" w:after="0" w:afterAutospacing="0"/>
        <w:ind w:left="851"/>
        <w:jc w:val="center"/>
        <w:textAlignment w:val="baseline"/>
        <w:rPr>
          <w:b/>
          <w:bCs/>
          <w:caps/>
          <w:color w:val="000000"/>
          <w:sz w:val="28"/>
          <w:szCs w:val="28"/>
        </w:rPr>
      </w:pPr>
      <w:bookmarkStart w:id="0" w:name="_%D0%9A%D1%80%D0%B8%D0%BF%D1%82%D0%BE%D0"/>
      <w:bookmarkStart w:id="1" w:name="_Toc273283808"/>
      <w:bookmarkEnd w:id="0"/>
      <w:bookmarkEnd w:id="1"/>
      <w:r>
        <w:rPr>
          <w:b/>
          <w:bCs/>
          <w:caps/>
          <w:color w:val="000000"/>
          <w:sz w:val="28"/>
          <w:szCs w:val="28"/>
        </w:rPr>
        <w:t>КРИПТОАНАЛИЗ МЕТОДОВ ПРОСТОЙ ПОДСТАНОВКИ</w:t>
      </w:r>
    </w:p>
    <w:p w14:paraId="39C5B05D" w14:textId="77777777" w:rsidR="00327FA1" w:rsidRDefault="00327FA1">
      <w:pPr>
        <w:pStyle w:val="wf1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Cs/>
          <w:caps/>
          <w:color w:val="000000"/>
        </w:rPr>
      </w:pPr>
    </w:p>
    <w:p w14:paraId="700BBA85" w14:textId="77777777" w:rsidR="00327FA1" w:rsidRDefault="00D1732C">
      <w:pPr>
        <w:pStyle w:val="wf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 Простейшие шифры подстановки реализуют замену каждого символа исходного текста на один из символов алфавита шифротекста. В общем случае, подстановочный шифр описывается таблицей </w:t>
      </w:r>
      <w:r>
        <w:rPr>
          <w:color w:val="000000"/>
        </w:rPr>
        <w:t>подстановки, состоящей из двух строк и </w:t>
      </w:r>
      <w:r>
        <w:rPr>
          <w:i/>
          <w:iCs/>
          <w:color w:val="000000"/>
        </w:rPr>
        <w:t>n</w:t>
      </w:r>
      <w:r>
        <w:rPr>
          <w:color w:val="000000"/>
        </w:rPr>
        <w:t> столбцов. Количество столбцов таблицы подстановки соответствует количеству различных символов в алфавите исходного текста. Верхняя строка таблицы подстановки содержит все возможные символы исходного текста, а нижняя</w:t>
      </w:r>
      <w:r>
        <w:rPr>
          <w:color w:val="000000"/>
        </w:rPr>
        <w:t xml:space="preserve"> – соответствующие им символы шифротекста.</w:t>
      </w:r>
    </w:p>
    <w:p w14:paraId="0CFF7F40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Моноалфавитные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шифры характеризуются однозначным соответствием символов исходного текста и символов шифротекста. В случае, когда алфавиты исходного текста и шифротекста состоят из одного и того же множества символ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ов, алфавит шифротекста представляет собой простую перестановку лексикографического порядка символов в алфавите исходного текста. При выполнении шифрования каждый символ исходного текста заменяется соответствующим ему символом шифротекста.</w:t>
      </w:r>
    </w:p>
    <w:p w14:paraId="40C16256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подстано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вки, описывающая моноалфавитный шифр, преобразующий строчные буквы русского алфавита, будет состоять из 33 столбцов, что соответствует количеству букв в алфавите. Рассмотрим такую таблицу на следующем примере:</w:t>
      </w:r>
    </w:p>
    <w:p w14:paraId="55E65DE6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73"/>
        <w:gridCol w:w="254"/>
        <w:gridCol w:w="284"/>
        <w:gridCol w:w="269"/>
        <w:gridCol w:w="269"/>
        <w:gridCol w:w="269"/>
        <w:gridCol w:w="284"/>
        <w:gridCol w:w="299"/>
        <w:gridCol w:w="268"/>
        <w:gridCol w:w="283"/>
        <w:gridCol w:w="268"/>
        <w:gridCol w:w="253"/>
        <w:gridCol w:w="283"/>
        <w:gridCol w:w="253"/>
        <w:gridCol w:w="283"/>
        <w:gridCol w:w="268"/>
        <w:gridCol w:w="298"/>
        <w:gridCol w:w="253"/>
        <w:gridCol w:w="283"/>
        <w:gridCol w:w="268"/>
        <w:gridCol w:w="283"/>
        <w:gridCol w:w="282"/>
        <w:gridCol w:w="298"/>
        <w:gridCol w:w="283"/>
        <w:gridCol w:w="328"/>
        <w:gridCol w:w="343"/>
        <w:gridCol w:w="283"/>
        <w:gridCol w:w="313"/>
        <w:gridCol w:w="298"/>
        <w:gridCol w:w="283"/>
        <w:gridCol w:w="328"/>
      </w:tblGrid>
      <w:tr w:rsidR="00327FA1" w14:paraId="1F2A2B4D" w14:textId="77777777"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2689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1169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D976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7F6D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403A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CE3C9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7362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6368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3D78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046C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AFA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5C6E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4BBBC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D19E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8EB0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ED7A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3A963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609A3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A7C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D56FC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C54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3CC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DEF0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5096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7B90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FA89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2E96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82202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87AF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B200F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D755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C9B1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8835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27FA1" w14:paraId="7C4229B1" w14:textId="77777777">
        <w:trPr>
          <w:trHeight w:val="330"/>
        </w:trPr>
        <w:tc>
          <w:tcPr>
            <w:tcW w:w="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FED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5E1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65F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2EE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B3F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758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865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CB8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75F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DF0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74D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959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EB5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63D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E76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5D9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524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A25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C0D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EA4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127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181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723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85F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F99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4A3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DB3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39F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F3D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8EB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36F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04E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2E9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</w:t>
            </w:r>
          </w:p>
        </w:tc>
      </w:tr>
      <w:tr w:rsidR="00327FA1" w14:paraId="3000F8DB" w14:textId="77777777">
        <w:trPr>
          <w:trHeight w:val="330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744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566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975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2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C4D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682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26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CB7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26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29E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6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D62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FEB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2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91F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8DC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490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886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F46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8EC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5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11B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F7A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E1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2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1D2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25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D24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284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93B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F45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2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D3C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2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E83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299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B61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960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662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D23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2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851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B04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31C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</w:tr>
    </w:tbl>
    <w:p w14:paraId="3057BC6E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30E49DC1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4D84CE21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приведённой таблицей шифрование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троки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«знание – сила» будет выполнено следующим образом:</w:t>
      </w:r>
    </w:p>
    <w:p w14:paraId="7AE499BB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з»→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«ш»;</w:t>
      </w:r>
    </w:p>
    <w:p w14:paraId="2EEAA1A8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н»→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«ф»;</w:t>
      </w:r>
    </w:p>
    <w:p w14:paraId="7A487448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48A1EE95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a»→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«e».</w:t>
      </w:r>
    </w:p>
    <w:p w14:paraId="074AB0DC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шифрования будет получен шифротекст «шфефуи – оусе».</w:t>
      </w:r>
    </w:p>
    <w:p w14:paraId="576F9C85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Таблица подстановки, описывающая ключ моноалфавитного шифра, преобразующего ASCII-коды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(однобайтовые значения), будет состоять из 256 столбцов. Таблица подстановки для шифра, осуществляющего подстановку 32-битных значений, будет состоять из 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vertAlign w:val="superscript"/>
          <w:lang w:eastAsia="ru-RU"/>
        </w:rPr>
        <w:t>32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 столбцов, что уже вызовет сложности её хранения и передачи. По этой причине на практике вместо таб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лиц подстановок используются функции подстановки, аналитически описывающие соответствие между порядковыми номерами символов исходного текста в алфавите исходного текста и порядковыми номерами символов шифротекста в алфавите шифротекста.</w:t>
      </w:r>
    </w:p>
    <w:p w14:paraId="6FD487C9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 алфави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исходного текста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состоит из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М</w:t>
      </w:r>
      <w:proofErr w:type="gramStart"/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{</w:t>
      </w:r>
      <w:proofErr w:type="gramEnd"/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 a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 ...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 a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20"/>
          <w:sz w:val="24"/>
          <w:szCs w:val="24"/>
          <w:vertAlign w:val="subscript"/>
          <w:lang w:eastAsia="ru-RU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тогда алфавит шифротекста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 представлять собой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n-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символьный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алфавит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С=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 ...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 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20"/>
          <w:sz w:val="24"/>
          <w:szCs w:val="24"/>
          <w:vertAlign w:val="subscript"/>
          <w:lang w:eastAsia="ru-RU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}, где функция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выполняющаяотображение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AE"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будет являться функцией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подстановки. В общем случае функция подстановки любого моноалфавитного шифра может быть задана в виде полинома степени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76A1252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B4DA7A2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  <w:vertAlign w:val="subscript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=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vertAlign w:val="subscript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... 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  <w:vertAlign w:val="sub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vertAlign w:val="subscript"/>
          <w:lang w:val="en-US" w:eastAsia="ru-RU"/>
        </w:rPr>
        <w:t>–1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–1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  <w:vertAlign w:val="sub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mod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D24D581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91FA609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Классическим примером простейшего моноалфавитного шифра </w:t>
      </w:r>
      <w:r>
        <w:rPr>
          <w:color w:val="000000"/>
        </w:rPr>
        <w:t>является</w:t>
      </w:r>
      <w:r>
        <w:rPr>
          <w:rStyle w:val="apple-converted-space"/>
          <w:color w:val="000000"/>
        </w:rPr>
        <w:t> </w:t>
      </w:r>
      <w:r>
        <w:rPr>
          <w:b/>
          <w:bCs/>
          <w:i/>
          <w:iCs/>
          <w:color w:val="000000"/>
        </w:rPr>
        <w:t>метод Цезаря</w:t>
      </w:r>
      <w:r>
        <w:rPr>
          <w:color w:val="000000"/>
        </w:rPr>
        <w:t>. Свое название этот шифр получил по имени римского императора Гая Юлия Цезаря, который использовал этот шифр при переписке с Цицероном (около 50 лет до нашей эры).</w:t>
      </w:r>
    </w:p>
    <w:p w14:paraId="1E31579A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>Согласно методу Цезаря, при шифровании исходного текста каждая буква з</w:t>
      </w:r>
      <w:r>
        <w:rPr>
          <w:color w:val="000000"/>
        </w:rPr>
        <w:t>аменяется другой буквой того же алфавита путем смещения по алфавиту от исходной буквы на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букв. При достижении последнего символа алфавита осуществляется циклический переход к его началу. Согласно легенде, Цезарь использовал подобный шифр для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k</w:t>
      </w:r>
      <w:r>
        <w:rPr>
          <w:b/>
          <w:color w:val="000000"/>
        </w:rPr>
        <w:t>=3</w:t>
      </w:r>
      <w:r>
        <w:rPr>
          <w:color w:val="000000"/>
        </w:rPr>
        <w:t>.</w:t>
      </w:r>
    </w:p>
    <w:p w14:paraId="65FA687D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>Математ</w:t>
      </w:r>
      <w:r>
        <w:rPr>
          <w:color w:val="000000"/>
        </w:rPr>
        <w:t>ически метод Цезаря описывается выражением:</w:t>
      </w:r>
    </w:p>
    <w:p w14:paraId="5287706E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30F110D1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</w:rPr>
      </w:pPr>
      <w:r>
        <w:rPr>
          <w:b/>
          <w:i/>
          <w:iCs/>
          <w:color w:val="000000"/>
        </w:rPr>
        <w:lastRenderedPageBreak/>
        <w:t>f(a)=(a+k)</w:t>
      </w:r>
      <w:r>
        <w:rPr>
          <w:rStyle w:val="apple-converted-space"/>
          <w:b/>
          <w:i/>
          <w:iCs/>
          <w:color w:val="000000"/>
        </w:rPr>
        <w:t> </w:t>
      </w:r>
      <w:r>
        <w:rPr>
          <w:b/>
          <w:i/>
          <w:iCs/>
          <w:color w:val="000000"/>
        </w:rPr>
        <w:t>mod n</w:t>
      </w:r>
      <w:r>
        <w:rPr>
          <w:i/>
          <w:iCs/>
          <w:color w:val="000000"/>
        </w:rPr>
        <w:t>,</w:t>
      </w:r>
    </w:p>
    <w:p w14:paraId="2B1EE823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5BBC41C2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где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размерность алфавита (количество символов),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k</w:t>
      </w:r>
      <w:r>
        <w:rPr>
          <w:b/>
          <w:bCs/>
          <w:i/>
          <w:iCs/>
          <w:color w:val="000000"/>
        </w:rPr>
        <w:t>-</w:t>
      </w:r>
      <w:r>
        <w:rPr>
          <w:color w:val="000000"/>
        </w:rPr>
        <w:t>криптографический ключ, а величина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обозначает символ исходного текста его порядковым номером в алфавите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М</w:t>
      </w:r>
      <w:r>
        <w:rPr>
          <w:b/>
          <w:color w:val="000000"/>
        </w:rPr>
        <w:t>.</w:t>
      </w:r>
    </w:p>
    <w:p w14:paraId="60338E69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английского </w:t>
      </w:r>
      <w:r>
        <w:rPr>
          <w:color w:val="000000"/>
        </w:rPr>
        <w:t>алфавита, используя последовательную нумерацию букв 0-A, 1-B, 2-C, 3-D, 4-E, 5-F, 6-G, 7-H, 8-I, 9-J, 10-K, 11-L, 12-M, 13-N, 14-O, 15-P, 16-Q, 17-R, 18-S, 19-T, 20-U, 21-V, 22-W, 23-X, 24-Y, 25-Z, процедура шифрования, предложенная Цезарем, будет описыват</w:t>
      </w:r>
      <w:r>
        <w:rPr>
          <w:color w:val="000000"/>
        </w:rPr>
        <w:t>ься соотношением</w:t>
      </w:r>
    </w:p>
    <w:p w14:paraId="34EB314E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3DCF4B09" w14:textId="77777777" w:rsidR="00327FA1" w:rsidRDefault="00D1732C">
      <w:pPr>
        <w:pStyle w:val="wf32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/>
        </w:rPr>
      </w:pPr>
      <w:r>
        <w:rPr>
          <w:b/>
          <w:i/>
          <w:iCs/>
          <w:color w:val="000000"/>
        </w:rPr>
        <w:t>f(a)=(a+</w:t>
      </w:r>
      <w:r>
        <w:rPr>
          <w:b/>
          <w:color w:val="000000"/>
        </w:rPr>
        <w:t>3</w:t>
      </w:r>
      <w:r>
        <w:rPr>
          <w:b/>
          <w:i/>
          <w:iCs/>
          <w:color w:val="000000"/>
        </w:rPr>
        <w:t>)</w:t>
      </w:r>
      <w:r>
        <w:rPr>
          <w:rStyle w:val="apple-converted-space"/>
          <w:b/>
          <w:i/>
          <w:iCs/>
          <w:color w:val="000000"/>
        </w:rPr>
        <w:t> </w:t>
      </w:r>
      <w:r>
        <w:rPr>
          <w:b/>
          <w:i/>
          <w:iCs/>
          <w:color w:val="000000"/>
        </w:rPr>
        <w:t>mod</w:t>
      </w:r>
      <w:r>
        <w:rPr>
          <w:rStyle w:val="apple-converted-space"/>
          <w:b/>
          <w:color w:val="000000"/>
        </w:rPr>
        <w:t> </w:t>
      </w:r>
      <w:r>
        <w:rPr>
          <w:b/>
          <w:color w:val="000000"/>
        </w:rPr>
        <w:t>26</w:t>
      </w:r>
      <w:r>
        <w:rPr>
          <w:color w:val="000000"/>
        </w:rPr>
        <w:t>.</w:t>
      </w:r>
    </w:p>
    <w:p w14:paraId="547E7FF8" w14:textId="77777777" w:rsidR="00327FA1" w:rsidRDefault="00D1732C">
      <w:pPr>
        <w:pStyle w:val="wf32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 </w:t>
      </w:r>
    </w:p>
    <w:p w14:paraId="140035EC" w14:textId="77777777" w:rsidR="00327FA1" w:rsidRDefault="00D1732C">
      <w:pPr>
        <w:pStyle w:val="wf32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Следует отметить, что как</w:t>
      </w:r>
      <w:r>
        <w:rPr>
          <w:rStyle w:val="apple-converted-space"/>
          <w:color w:val="000000"/>
        </w:rPr>
        <w:t> </w:t>
      </w:r>
      <w:r>
        <w:rPr>
          <w:b/>
          <w:color w:val="000000"/>
        </w:rPr>
        <w:t>a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так и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f</w:t>
      </w:r>
      <w:r>
        <w:rPr>
          <w:b/>
          <w:color w:val="000000"/>
        </w:rPr>
        <w:t>(</w:t>
      </w:r>
      <w:r>
        <w:rPr>
          <w:b/>
          <w:i/>
          <w:iCs/>
          <w:color w:val="000000"/>
        </w:rPr>
        <w:t>a</w:t>
      </w:r>
      <w:r>
        <w:rPr>
          <w:b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представляют собой номера букв в исходном алфавите. При шифровании буквы</w:t>
      </w:r>
      <w:r>
        <w:rPr>
          <w:rStyle w:val="apple-converted-space"/>
          <w:color w:val="000000"/>
        </w:rPr>
        <w:t> </w:t>
      </w:r>
      <w:r>
        <w:rPr>
          <w:b/>
          <w:color w:val="000000"/>
        </w:rPr>
        <w:t>G</w:t>
      </w:r>
      <w:r>
        <w:rPr>
          <w:b/>
          <w:bCs/>
          <w:color w:val="000000"/>
        </w:rPr>
        <w:t> </w:t>
      </w:r>
      <w:r>
        <w:rPr>
          <w:color w:val="000000"/>
        </w:rPr>
        <w:t xml:space="preserve">исходного алфавита, имеющей номер </w:t>
      </w:r>
      <w:r>
        <w:rPr>
          <w:b/>
          <w:color w:val="000000"/>
        </w:rPr>
        <w:t>6</w:t>
      </w:r>
      <w:r>
        <w:rPr>
          <w:color w:val="000000"/>
        </w:rPr>
        <w:t>, получим</w:t>
      </w:r>
      <w:r>
        <w:rPr>
          <w:rStyle w:val="apple-converted-space"/>
          <w:color w:val="000000"/>
        </w:rPr>
        <w:t> </w:t>
      </w:r>
      <w:r>
        <w:rPr>
          <w:b/>
          <w:i/>
          <w:iCs/>
          <w:color w:val="000000"/>
        </w:rPr>
        <w:t>f</w:t>
      </w:r>
      <w:r>
        <w:rPr>
          <w:b/>
          <w:color w:val="000000"/>
        </w:rPr>
        <w:t>(</w:t>
      </w:r>
      <w:r>
        <w:rPr>
          <w:b/>
          <w:i/>
          <w:iCs/>
          <w:color w:val="000000"/>
        </w:rPr>
        <w:t>a</w:t>
      </w:r>
      <w:r>
        <w:rPr>
          <w:b/>
          <w:color w:val="000000"/>
        </w:rPr>
        <w:t>)=6+3=9</w:t>
      </w:r>
      <w:r>
        <w:rPr>
          <w:color w:val="000000"/>
        </w:rPr>
        <w:t>, что соответствует букве</w:t>
      </w:r>
      <w:r>
        <w:rPr>
          <w:rStyle w:val="apple-converted-space"/>
          <w:color w:val="000000"/>
        </w:rPr>
        <w:t> </w:t>
      </w:r>
      <w:r>
        <w:rPr>
          <w:b/>
          <w:color w:val="000000"/>
        </w:rPr>
        <w:t>J</w:t>
      </w:r>
      <w:r>
        <w:rPr>
          <w:color w:val="000000"/>
        </w:rPr>
        <w:t xml:space="preserve">, </w:t>
      </w:r>
      <w:r>
        <w:rPr>
          <w:color w:val="000000"/>
        </w:rPr>
        <w:t>используемой в качестве подстановочного элемента в шифротексте.</w:t>
      </w:r>
    </w:p>
    <w:p w14:paraId="672156A1" w14:textId="77777777" w:rsidR="00327FA1" w:rsidRDefault="00327FA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054BAA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для моноалфавитных шифров каждый символ исходного текста при шифровании может заменяться одним единственным символом шифротекста, для криптоанализа данных шифров возможно применение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анализа частот встречаемости символов в шифротексте. Данная атака основана на том факте, что в естественных языках частоты встречаемости различных букв могут существенно отличаться. Так, в английском языке наиболее часто встречаемой является буква «e»,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наименее встречаемой – буква «z». Зная типичную частоту встречаемости каждого из символов алфавита исходного текста, можно воссоздать использованную при шифровании таблицу подстановки, ставя каждому из символов исходного текста в соответствие символ шифрот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екста, частота встречаемости которого в зашифрованном тексте является наиболее близкой к типичной частоте встречаемости символа алфавита исходного текста.</w:t>
      </w:r>
    </w:p>
    <w:p w14:paraId="37345ED2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Подстановочные шифры, называемые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полиалфавитными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используют более чем одну таблицу подстановки. Испо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льзование нескольких таблиц (алфавитов) обеспечивает возможность нескольких вариантов подстановки символов исходного сообщения, что повышает криптостойкость шифра.</w:t>
      </w:r>
    </w:p>
    <w:p w14:paraId="6F26829E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Классическим полиалфавитным шифром является шифр 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4"/>
          <w:szCs w:val="24"/>
          <w:lang w:eastAsia="ru-RU"/>
        </w:rPr>
        <w:t>Виженера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(Vigenere Cipher). Так </w:t>
      </w:r>
      <w:proofErr w:type="gram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же</w:t>
      </w:r>
      <w:proofErr w:type="gram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как и 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случае шифра Цезаря, данный шифр может быть задан таблицами подстановки, состоящими из 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столбцов, где 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– размер алфавита исходного текста. Количество таблиц подстановки для случая шифра Виженера будет равняться 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, где 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– длина ключевого слова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>(период ключа)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. Ключевое слово задаёт количество символов, на которое смещены относительно исходного алфавиты шифротекста в каждой из </w:t>
      </w:r>
      <w:r>
        <w:rPr>
          <w:rFonts w:ascii="Times New Roman" w:eastAsia="Times New Roman" w:hAnsi="Times New Roman" w:cs="Times New Roman"/>
          <w:b/>
          <w:i/>
          <w:iCs/>
          <w:color w:val="000000"/>
          <w:spacing w:val="-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таблиц подстановок.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шифровании исходного сообщения его записывают в строку, а под ним ключе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вое слово либо фразу. Если ключ оказался короче исходного текста, то его циклически повторяют необходимое число раз. На каждом шаге шифрования в верхней строке таблицы Виженера находят очередную букву исходного текста, а в левом столбце - очередное значени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 символа ключа. В результате очередная буква шифротекста находится на пересечении столбца, определенного символом исходного текста и строки, соответствующей строке символа ключа.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работу шифра Виженера на простом примере. Пусть дано ключевое 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 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MOUSE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Тогда правила подстановки будут задаваться 5-ю таблицами, которые для компактности можно объединить в одну.</w:t>
      </w:r>
    </w:p>
    <w:tbl>
      <w:tblPr>
        <w:tblW w:w="91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50"/>
        <w:gridCol w:w="302"/>
        <w:gridCol w:w="360"/>
        <w:gridCol w:w="360"/>
        <w:gridCol w:w="392"/>
        <w:gridCol w:w="328"/>
        <w:gridCol w:w="406"/>
        <w:gridCol w:w="314"/>
        <w:gridCol w:w="392"/>
        <w:gridCol w:w="328"/>
        <w:gridCol w:w="392"/>
        <w:gridCol w:w="328"/>
        <w:gridCol w:w="326"/>
        <w:gridCol w:w="336"/>
        <w:gridCol w:w="294"/>
        <w:gridCol w:w="406"/>
        <w:gridCol w:w="307"/>
        <w:gridCol w:w="350"/>
        <w:gridCol w:w="308"/>
        <w:gridCol w:w="336"/>
        <w:gridCol w:w="392"/>
        <w:gridCol w:w="378"/>
        <w:gridCol w:w="308"/>
        <w:gridCol w:w="350"/>
        <w:gridCol w:w="430"/>
      </w:tblGrid>
      <w:tr w:rsidR="00327FA1" w14:paraId="508D67C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DC98E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24A1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BF85F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44416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9EF0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37B4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CF0E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1DAE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94FE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2CCFC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EAAED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59A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5DB4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BB67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E1F4F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D8B7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B51B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915F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A4B5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D7A44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3343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396D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EF6C1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D3EB3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B4B26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966A" w14:textId="77777777" w:rsidR="00327FA1" w:rsidRDefault="00D17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</w:tr>
      <w:tr w:rsidR="00327FA1" w14:paraId="744DE5B3" w14:textId="77777777">
        <w:trPr>
          <w:trHeight w:val="3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2BB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9B5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2C1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E22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8E1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2B7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854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34C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980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328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A47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066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AA0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D8F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5B9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895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9DC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07A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366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4DB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0FD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4A3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951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B30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CA3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50D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Z</w:t>
            </w:r>
          </w:p>
        </w:tc>
      </w:tr>
      <w:tr w:rsidR="00327FA1" w14:paraId="00B7E879" w14:textId="77777777">
        <w:trPr>
          <w:trHeight w:val="3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FA9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4DF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D21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B23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039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7BB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CB2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DC4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12A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3BB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F98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A6D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BCA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589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36A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B62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ACB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CB5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860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2C0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196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363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26E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619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8B4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660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</w:tr>
      <w:tr w:rsidR="00327FA1" w14:paraId="09894DF4" w14:textId="77777777">
        <w:trPr>
          <w:trHeight w:val="3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19D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033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CCC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B94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6BA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E33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AC1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CD6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750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94F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576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95D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172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CF9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C17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0F1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265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E0C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289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6EC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F7A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907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E8D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6DC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023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0EA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327FA1" w14:paraId="6E804160" w14:textId="77777777">
        <w:trPr>
          <w:trHeight w:val="3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33F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C95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38C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A47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A32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AF4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AD3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742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512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61D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6E0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55E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DB8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DA7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426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393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DDF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A85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20B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0A2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ABA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A4F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8C2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780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543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F01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327FA1" w14:paraId="2B5F0398" w14:textId="77777777">
        <w:trPr>
          <w:trHeight w:val="3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E15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460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A94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D2B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CE0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473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178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E2D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7C6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C39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920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1C3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6BB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024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48F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CF6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674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0BF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69B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04F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822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CBE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6BA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E6D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CC0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0C8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</w:tr>
      <w:tr w:rsidR="00327FA1" w14:paraId="09A960B7" w14:textId="77777777">
        <w:trPr>
          <w:trHeight w:val="3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A28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EE3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6D1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819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92E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AD0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7C9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B78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9E3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63D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65E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3D1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8F3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441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C2F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1FB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A7F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8B9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159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FD0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E87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82D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E7C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479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349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2CD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</w:tbl>
    <w:p w14:paraId="41EFF996" w14:textId="77777777" w:rsidR="00327FA1" w:rsidRDefault="00327FA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46D6AB" w14:textId="77777777" w:rsidR="00327FA1" w:rsidRDefault="00327FA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A63C87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необходимо зашифровать текст 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CRYPTOGRAPHY AND DATA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Сперва запишем символы ключевого слова под символами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исходного текста.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Поскольку ключ в методе Виженера – периодический, повторим ключевое слово столько раз, сколько нам потребуется чтобы закрыть весь исходный текст.</w:t>
      </w:r>
    </w:p>
    <w:p w14:paraId="7A6D0226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2F8566E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  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  P  T O  G  R  A P H  Y   A N D  D  A T  A S  E  C   U  R  I   T  Y</w:t>
      </w:r>
    </w:p>
    <w:p w14:paraId="4C187FB8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M O U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  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 O  U  S E  M O   U S  E  M O  U S  E  M O  U  S   E  M O  </w:t>
      </w:r>
    </w:p>
    <w:p w14:paraId="62E893CD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F7B1723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из символов ключа указывает, которую из таблиц подстановки нам необходимо использовать для подстановки рассматриваемого символа исходного текста. Символ ключа «M»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указывает, что соответствующий символ шифротекста необходимо выбирать из таблицы подстановки, алфавит шифротекста в которой сдвинут относительно алфавита исходного текста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Pos(«M») – Pos(«A») = 12 позиций. Таким образом, первому символу исходного текста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соответствовать символ шифротекста «О». Проведя аналогичную процедуру для всех символов исходного текста, мы получим искомый шифротекст:</w:t>
      </w:r>
    </w:p>
    <w:p w14:paraId="00335044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OFSHXAULSTTM SRP XSXM MWGGFCLC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14:paraId="4B9AFD2B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 примера, в результате шифрования по методу Виженера символы исходн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 текста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были преобразованы в один и тот же подстановочный элемент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Таким образом, отсутствует однозначное соответствие между символами исходного и зашифрованного текстов, что делает применение атаки на шифротекст путём частотного анализа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лоб» невозможным.</w:t>
      </w:r>
    </w:p>
    <w:p w14:paraId="13EF4ADE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ключ шифратора Виженера является периодическим, зашифрованный текст можно представить как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текстов, зашифрованных по методу Цезаря. В рассмотренном примере для текста «CRYPTOGRAPHY AND DATA SECURITY» символы с позициями 1, 6,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..., 26 шифровались по методу Цезаря с ключом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12; символы с позициями 2, 7, ..., 27 – ключом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14; с позициями 3, 8, ..., 28 – ключом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20; с позициями 4, 9, ..., 29 – ключом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18; с позициями 5, 10, ..., 30 – ключом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4.</w:t>
      </w:r>
    </w:p>
    <w:p w14:paraId="5E17EC41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CF7000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RYPT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 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DAT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SEC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RITY</w:t>
      </w:r>
    </w:p>
    <w:p w14:paraId="6F088989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12 («M»):C O H D A U</w:t>
      </w:r>
    </w:p>
    <w:p w14:paraId="35914F4C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14 («O»): R G Y - - R</w:t>
      </w:r>
    </w:p>
    <w:p w14:paraId="229BDA46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20 («U»): Y R - D S I</w:t>
      </w:r>
    </w:p>
    <w:p w14:paraId="501163BB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18 («S»): P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E T</w:t>
      </w:r>
    </w:p>
    <w:p w14:paraId="462BCE88" w14:textId="77777777" w:rsidR="00327FA1" w:rsidRPr="00786FBA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 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4 («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786F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14:paraId="199F09D4" w14:textId="77777777" w:rsidR="00327FA1" w:rsidRPr="00786FBA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548DC5E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зная длину ключевого слова шифра Виженера (период ключа), можно произвести взлом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шифротекста, выполнив анализ частот встречаемости символов в отдельности для каждого из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компонентов шифротекста.</w:t>
      </w:r>
    </w:p>
    <w:p w14:paraId="573AA729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Различают три возможных варианта использования криптографического ключа: прямое использование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Straight Keyword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прогрессивный ключ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Progres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sive Key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самогенерирующийся ключ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Auto Кey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Рассмотрим использование всех трех вариантов для исходного сообщения "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Wish you were 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14:paraId="002BC5C3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Пример.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шифрования сообщения "Wish you were here", используем ключ SIAMESE. Тогда для первого случая прямого испол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ьзования ключа получим:</w:t>
      </w:r>
    </w:p>
    <w:p w14:paraId="2A4E729A" w14:textId="77777777" w:rsidR="00327FA1" w:rsidRDefault="00D1732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81"/>
        <w:gridCol w:w="477"/>
        <w:gridCol w:w="478"/>
        <w:gridCol w:w="479"/>
        <w:gridCol w:w="478"/>
        <w:gridCol w:w="478"/>
        <w:gridCol w:w="478"/>
        <w:gridCol w:w="481"/>
        <w:gridCol w:w="479"/>
        <w:gridCol w:w="478"/>
        <w:gridCol w:w="479"/>
        <w:gridCol w:w="478"/>
        <w:gridCol w:w="481"/>
        <w:gridCol w:w="479"/>
        <w:gridCol w:w="481"/>
      </w:tblGrid>
      <w:tr w:rsidR="00327FA1" w14:paraId="1D10B126" w14:textId="77777777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5098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3A67D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105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B5225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1C2C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AFCE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5A5D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642C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BC346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45B8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29642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49D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C1A6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2A8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4499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E8D5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27FA1" w14:paraId="156C0615" w14:textId="77777777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8CC4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B8F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1377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9AD5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CC08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2923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F66E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A69A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31F8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4AC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8678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768D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E346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C6E7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7AEE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E2A5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</w:tr>
      <w:tr w:rsidR="00327FA1" w14:paraId="3C8F936D" w14:textId="77777777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2145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4319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F46C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BCAE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34AF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EFB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F3C7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F53C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EF6F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5B94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288B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3310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D29B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55C1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9E02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FCA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327FA1" w14:paraId="14FEE7D0" w14:textId="77777777">
        <w:trPr>
          <w:trHeight w:val="298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78BD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DCA9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084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55F1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D067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EFF4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3B85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36C8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FE4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2549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3EF4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E9EF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5BB2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9BB4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38E0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BA11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</w:tr>
    </w:tbl>
    <w:p w14:paraId="120FD9DA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253805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Идея использования прогрессивного ключа заключается в циклическом сдвиге символов ключа на одну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позицию в упорядоченном алфавите символов при повторном применении ключа. Тогда для ключа SIAMESE при повторном его использовании по прогрессивной схеме имеем TJBNFTF, а при третьемUKCOGUG, и так далее.</w:t>
      </w:r>
    </w:p>
    <w:p w14:paraId="7FE2D7A7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Пример 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шифрования сообщения "Wish you were 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используем ключ SIAMESE и прогрессивную схему его применения получим.</w:t>
      </w:r>
    </w:p>
    <w:p w14:paraId="3C781894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81"/>
        <w:gridCol w:w="477"/>
        <w:gridCol w:w="478"/>
        <w:gridCol w:w="479"/>
        <w:gridCol w:w="478"/>
        <w:gridCol w:w="478"/>
        <w:gridCol w:w="478"/>
        <w:gridCol w:w="481"/>
        <w:gridCol w:w="479"/>
        <w:gridCol w:w="478"/>
        <w:gridCol w:w="479"/>
        <w:gridCol w:w="478"/>
        <w:gridCol w:w="481"/>
        <w:gridCol w:w="481"/>
        <w:gridCol w:w="481"/>
      </w:tblGrid>
      <w:tr w:rsidR="00327FA1" w14:paraId="282A2E3B" w14:textId="77777777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3C9C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15D65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8ADB5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CAD3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836D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7B6C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C36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397AA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E2169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8C0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4B3F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88E8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3D7A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751E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CA02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4547E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27FA1" w14:paraId="152EA79F" w14:textId="77777777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C653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3ADA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9F0F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DA23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4450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9413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69CE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D912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5386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11DE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5355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CC95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BE7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7BDB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6901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398E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</w:tr>
      <w:tr w:rsidR="00327FA1" w14:paraId="4E2A0040" w14:textId="77777777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14B6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F46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A030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322E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897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A141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293F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37F9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380C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11F8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241F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9CA7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83AD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682F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AA89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2ED6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</w:tr>
      <w:tr w:rsidR="00327FA1" w14:paraId="2FA5A587" w14:textId="77777777">
        <w:trPr>
          <w:trHeight w:val="298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78C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F6F2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8B9E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FF73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B798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12E1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3103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2B7D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CDF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3DB3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E859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7777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4EC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DD87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66BE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7585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</w:tbl>
    <w:p w14:paraId="00CBF94C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279680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самогенерирующегося ключа в качестве 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последующих символов используется исходный текст.</w:t>
      </w:r>
    </w:p>
    <w:p w14:paraId="05C587B1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Пример 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шифрования сообщения "Wish you were here", используем самогенерирующийся ключ SIAMESE. В результате имеем.</w:t>
      </w:r>
    </w:p>
    <w:p w14:paraId="05F35274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AEF05C" w14:textId="77777777" w:rsidR="00327FA1" w:rsidRDefault="00D1732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81"/>
        <w:gridCol w:w="477"/>
        <w:gridCol w:w="478"/>
        <w:gridCol w:w="479"/>
        <w:gridCol w:w="478"/>
        <w:gridCol w:w="478"/>
        <w:gridCol w:w="478"/>
        <w:gridCol w:w="481"/>
        <w:gridCol w:w="479"/>
        <w:gridCol w:w="478"/>
        <w:gridCol w:w="479"/>
        <w:gridCol w:w="478"/>
        <w:gridCol w:w="481"/>
        <w:gridCol w:w="479"/>
        <w:gridCol w:w="481"/>
      </w:tblGrid>
      <w:tr w:rsidR="00327FA1" w14:paraId="1277DD65" w14:textId="77777777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7F52A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3875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9F12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42B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43C4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A9582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69E3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F69A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1627C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28A8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874D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7FBF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9601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997B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B38F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77C7" w14:textId="77777777" w:rsidR="00327FA1" w:rsidRDefault="0032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27FA1" w14:paraId="08B1090F" w14:textId="77777777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525D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95AC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C94E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951A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DAD6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17A4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C71A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1ADC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45A0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F6563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1577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440A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1F04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BE64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0FC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F306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</w:tr>
      <w:tr w:rsidR="00327FA1" w14:paraId="1886F692" w14:textId="77777777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540E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8414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C11D7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5138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C467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8242F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120EE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8F5B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6801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C9E56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33AF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AA50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A8C7B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43B2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DC48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A3A9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</w:tr>
      <w:tr w:rsidR="00327FA1" w14:paraId="6F2AF885" w14:textId="77777777">
        <w:trPr>
          <w:trHeight w:val="298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E039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CE62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5B995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D866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A389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9FFF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CFA3A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83A98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CA38D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B12E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09749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898E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F6190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EA441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054BC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FABB4" w14:textId="77777777" w:rsidR="00327FA1" w:rsidRDefault="00D173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</w:tr>
    </w:tbl>
    <w:p w14:paraId="5E8D083E" w14:textId="77777777" w:rsidR="00327FA1" w:rsidRDefault="00327FA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820B29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методов определения длины ключевого слова, использованного при шифровании текста по методу Виженера, является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 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Касиски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(Kasiski).</w:t>
      </w:r>
    </w:p>
    <w:p w14:paraId="0EF31F88" w14:textId="77777777" w:rsidR="00327FA1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метод основан на предположении, что наличие повторяющихся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-грамм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-символьных последовательностей) в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шифрованном тексте будет в большинстве случаев обусловлено наличием соответствующих повторяющихся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 в исходном тексте. Предполагается, что случайное появление в шифротексте повторяющихся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 маловероятно.</w:t>
      </w:r>
    </w:p>
    <w:p w14:paraId="200D4CA5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Одинаковым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-граммам, присутствующим в 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ходном тексте, будут соответствовать одинаковые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-граммы, расположенные на тех же позициях в шифротексте, только в том случае, если при шифровании они будут преобразованы с использованием тех же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 ключа. Это условие будет выполняться для всех повт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оряющихся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-грамм, расположенных друг от друга на расстояниях, кратных длине ключевого слова шифра.</w:t>
      </w:r>
    </w:p>
    <w:p w14:paraId="39421E2C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Тест Касиски состоит из следующих шагов:</w:t>
      </w:r>
    </w:p>
    <w:p w14:paraId="388C5BB8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 Анализируется шифротекст на предмет присутствия в нём повторяющихся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-грамм.</w:t>
      </w:r>
    </w:p>
    <w:p w14:paraId="7BA78499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Для каждой из встретившихся в ши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фротексте более одного раза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-граммы вычисляются расстояния между её соседними вхождениями.</w:t>
      </w:r>
    </w:p>
    <w:p w14:paraId="6496CADB" w14:textId="77777777" w:rsidR="00327FA1" w:rsidRDefault="00D1732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Вычисляется наибольший общий делитель полученного на предыдущем шаге множества расстояний с учётом того, что среди найденных повторений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 могут в незначит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ельном количестве присутствовать случайные повторения. Полученное значение и будет являться длиной ключевого слова.</w:t>
      </w:r>
    </w:p>
    <w:p w14:paraId="46CC8605" w14:textId="0E9BB277" w:rsidR="00327FA1" w:rsidRPr="00786FBA" w:rsidRDefault="00D173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Эксперименты показывают, что данный метод является достаточно эффективным при анализе зашифрованных текстов на русском и английском языках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случае, если в тексте присутствуют повторяющиеся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-граммы длиной в 3 и более символов.</w:t>
      </w:r>
    </w:p>
    <w:p w14:paraId="2F3E385F" w14:textId="77777777" w:rsidR="00327FA1" w:rsidRPr="00786FBA" w:rsidRDefault="00D1732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Улучшенный</w:t>
      </w:r>
      <w:r w:rsidRPr="00786F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метод вертикальных перестановок (столбцовый улучшенный)</w:t>
      </w:r>
    </w:p>
    <w:p w14:paraId="01056417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Улучшение заключается в том, что строчки в таблице для шифрования имеют переменную длину. </w:t>
      </w:r>
      <w:r>
        <w:rPr>
          <w:color w:val="000000"/>
          <w:sz w:val="27"/>
          <w:szCs w:val="27"/>
        </w:rPr>
        <w:t>Первая строка заполняется до столбца с номером 1, вторая до столбца с номером 2 и так далее.</w:t>
      </w:r>
    </w:p>
    <w:p w14:paraId="46DD7616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Пример.</w:t>
      </w:r>
    </w:p>
    <w:p w14:paraId="3907F885" w14:textId="77777777" w:rsidR="00327FA1" w:rsidRPr="00786FBA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Ключ -                  </w:t>
      </w:r>
      <w:r>
        <w:rPr>
          <w:color w:val="000000"/>
          <w:sz w:val="27"/>
          <w:szCs w:val="27"/>
          <w:lang w:val="en-US"/>
        </w:rPr>
        <w:t>Yarmolik</w:t>
      </w:r>
    </w:p>
    <w:p w14:paraId="01D5D30C" w14:textId="77777777" w:rsidR="00327FA1" w:rsidRPr="00786FBA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Тестовая фраза </w:t>
      </w:r>
      <w:proofErr w:type="gramStart"/>
      <w:r>
        <w:rPr>
          <w:color w:val="000000"/>
          <w:sz w:val="27"/>
          <w:szCs w:val="27"/>
        </w:rPr>
        <w:t xml:space="preserve">-  </w:t>
      </w:r>
      <w:r>
        <w:rPr>
          <w:color w:val="000000"/>
          <w:sz w:val="27"/>
          <w:szCs w:val="27"/>
          <w:lang w:val="en-US"/>
        </w:rPr>
        <w:t>Information</w:t>
      </w:r>
      <w:proofErr w:type="gramEnd"/>
      <w:r w:rsidRPr="00786FB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theory</w:t>
      </w:r>
    </w:p>
    <w:p w14:paraId="030E26D7" w14:textId="77777777" w:rsidR="00327FA1" w:rsidRDefault="00D1732C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Шифротекст     </w:t>
      </w:r>
      <w:proofErr w:type="gramStart"/>
      <w:r>
        <w:rPr>
          <w:color w:val="000000"/>
          <w:sz w:val="27"/>
          <w:szCs w:val="27"/>
        </w:rPr>
        <w:t xml:space="preserve">-  </w:t>
      </w:r>
      <w:r>
        <w:rPr>
          <w:color w:val="000000"/>
          <w:sz w:val="27"/>
          <w:szCs w:val="27"/>
          <w:lang w:val="en-US"/>
        </w:rPr>
        <w:t>NONIRYTOMHAERTIFO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818"/>
        <w:gridCol w:w="750"/>
        <w:gridCol w:w="791"/>
        <w:gridCol w:w="723"/>
        <w:gridCol w:w="655"/>
        <w:gridCol w:w="681"/>
      </w:tblGrid>
      <w:tr w:rsidR="00327FA1" w14:paraId="4D6BCABF" w14:textId="77777777">
        <w:tc>
          <w:tcPr>
            <w:tcW w:w="777" w:type="dxa"/>
          </w:tcPr>
          <w:p w14:paraId="50F4B16A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777" w:type="dxa"/>
          </w:tcPr>
          <w:p w14:paraId="56471FE5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8" w:type="dxa"/>
          </w:tcPr>
          <w:p w14:paraId="019F7813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750" w:type="dxa"/>
          </w:tcPr>
          <w:p w14:paraId="5DCE293F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91" w:type="dxa"/>
          </w:tcPr>
          <w:p w14:paraId="49114681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723" w:type="dxa"/>
          </w:tcPr>
          <w:p w14:paraId="36CAA864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655" w:type="dxa"/>
          </w:tcPr>
          <w:p w14:paraId="17AAE2E4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681" w:type="dxa"/>
          </w:tcPr>
          <w:p w14:paraId="11CF0126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</w:tr>
      <w:tr w:rsidR="00327FA1" w14:paraId="3EC3E735" w14:textId="77777777">
        <w:tc>
          <w:tcPr>
            <w:tcW w:w="777" w:type="dxa"/>
          </w:tcPr>
          <w:p w14:paraId="3B4DE737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777" w:type="dxa"/>
          </w:tcPr>
          <w:p w14:paraId="36ABFD0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18" w:type="dxa"/>
          </w:tcPr>
          <w:p w14:paraId="7F17ADEA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750" w:type="dxa"/>
          </w:tcPr>
          <w:p w14:paraId="4A77F42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791" w:type="dxa"/>
          </w:tcPr>
          <w:p w14:paraId="76DF3A16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723" w:type="dxa"/>
          </w:tcPr>
          <w:p w14:paraId="6CC452BA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655" w:type="dxa"/>
          </w:tcPr>
          <w:p w14:paraId="42A6A9C6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81" w:type="dxa"/>
          </w:tcPr>
          <w:p w14:paraId="0ECBE2AE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327FA1" w14:paraId="2C6E0820" w14:textId="77777777">
        <w:tc>
          <w:tcPr>
            <w:tcW w:w="777" w:type="dxa"/>
          </w:tcPr>
          <w:p w14:paraId="7C89A65B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777" w:type="dxa"/>
          </w:tcPr>
          <w:p w14:paraId="47BFE38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18" w:type="dxa"/>
          </w:tcPr>
          <w:p w14:paraId="278960AE" w14:textId="77777777" w:rsidR="00327FA1" w:rsidRDefault="00327FA1">
            <w:pPr>
              <w:rPr>
                <w:b/>
              </w:rPr>
            </w:pPr>
          </w:p>
        </w:tc>
        <w:tc>
          <w:tcPr>
            <w:tcW w:w="750" w:type="dxa"/>
          </w:tcPr>
          <w:p w14:paraId="5C4EBF7D" w14:textId="77777777" w:rsidR="00327FA1" w:rsidRDefault="00327FA1">
            <w:pPr>
              <w:rPr>
                <w:b/>
              </w:rPr>
            </w:pPr>
          </w:p>
        </w:tc>
        <w:tc>
          <w:tcPr>
            <w:tcW w:w="791" w:type="dxa"/>
          </w:tcPr>
          <w:p w14:paraId="5414F4CD" w14:textId="77777777" w:rsidR="00327FA1" w:rsidRDefault="00327FA1">
            <w:pPr>
              <w:rPr>
                <w:b/>
              </w:rPr>
            </w:pPr>
          </w:p>
        </w:tc>
        <w:tc>
          <w:tcPr>
            <w:tcW w:w="723" w:type="dxa"/>
          </w:tcPr>
          <w:p w14:paraId="430046DF" w14:textId="77777777" w:rsidR="00327FA1" w:rsidRDefault="00327FA1">
            <w:pPr>
              <w:rPr>
                <w:b/>
              </w:rPr>
            </w:pPr>
          </w:p>
        </w:tc>
        <w:tc>
          <w:tcPr>
            <w:tcW w:w="655" w:type="dxa"/>
          </w:tcPr>
          <w:p w14:paraId="7CABB026" w14:textId="77777777" w:rsidR="00327FA1" w:rsidRDefault="00327FA1">
            <w:pPr>
              <w:rPr>
                <w:b/>
              </w:rPr>
            </w:pPr>
          </w:p>
        </w:tc>
        <w:tc>
          <w:tcPr>
            <w:tcW w:w="681" w:type="dxa"/>
          </w:tcPr>
          <w:p w14:paraId="6191AB85" w14:textId="77777777" w:rsidR="00327FA1" w:rsidRDefault="00327FA1">
            <w:pPr>
              <w:rPr>
                <w:b/>
              </w:rPr>
            </w:pPr>
          </w:p>
        </w:tc>
      </w:tr>
      <w:tr w:rsidR="00327FA1" w14:paraId="77876462" w14:textId="77777777">
        <w:tc>
          <w:tcPr>
            <w:tcW w:w="777" w:type="dxa"/>
          </w:tcPr>
          <w:p w14:paraId="143A824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777" w:type="dxa"/>
          </w:tcPr>
          <w:p w14:paraId="23A5932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818" w:type="dxa"/>
          </w:tcPr>
          <w:p w14:paraId="220BD89A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750" w:type="dxa"/>
          </w:tcPr>
          <w:p w14:paraId="3B8148B6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791" w:type="dxa"/>
          </w:tcPr>
          <w:p w14:paraId="69CF53DE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723" w:type="dxa"/>
          </w:tcPr>
          <w:p w14:paraId="51D15F1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655" w:type="dxa"/>
          </w:tcPr>
          <w:p w14:paraId="683AB1DA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681" w:type="dxa"/>
          </w:tcPr>
          <w:p w14:paraId="2EC5DBA0" w14:textId="77777777" w:rsidR="00327FA1" w:rsidRDefault="00327FA1">
            <w:pPr>
              <w:rPr>
                <w:b/>
              </w:rPr>
            </w:pPr>
          </w:p>
        </w:tc>
      </w:tr>
      <w:tr w:rsidR="00327FA1" w14:paraId="5B39293C" w14:textId="77777777">
        <w:tc>
          <w:tcPr>
            <w:tcW w:w="777" w:type="dxa"/>
          </w:tcPr>
          <w:p w14:paraId="20230CF3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777" w:type="dxa"/>
          </w:tcPr>
          <w:p w14:paraId="7BB477C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18" w:type="dxa"/>
          </w:tcPr>
          <w:p w14:paraId="5564F626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750" w:type="dxa"/>
          </w:tcPr>
          <w:p w14:paraId="1D43E141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791" w:type="dxa"/>
          </w:tcPr>
          <w:p w14:paraId="50253F19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723" w:type="dxa"/>
          </w:tcPr>
          <w:p w14:paraId="3FF27CAC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655" w:type="dxa"/>
          </w:tcPr>
          <w:p w14:paraId="54A59D1D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681" w:type="dxa"/>
          </w:tcPr>
          <w:p w14:paraId="70893813" w14:textId="77777777" w:rsidR="00327FA1" w:rsidRDefault="00D173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</w:tbl>
    <w:p w14:paraId="3AEFD836" w14:textId="77777777" w:rsidR="00327FA1" w:rsidRDefault="00327FA1" w:rsidP="00786FBA">
      <w:pPr>
        <w:rPr>
          <w:b/>
        </w:rPr>
      </w:pPr>
    </w:p>
    <w:sectPr w:rsidR="00327FA1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FA77" w14:textId="77777777" w:rsidR="00D1732C" w:rsidRDefault="00D1732C">
      <w:pPr>
        <w:spacing w:line="240" w:lineRule="auto"/>
      </w:pPr>
      <w:r>
        <w:separator/>
      </w:r>
    </w:p>
  </w:endnote>
  <w:endnote w:type="continuationSeparator" w:id="0">
    <w:p w14:paraId="457D30A9" w14:textId="77777777" w:rsidR="00D1732C" w:rsidRDefault="00D17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06FA" w14:textId="77777777" w:rsidR="00D1732C" w:rsidRDefault="00D1732C">
      <w:pPr>
        <w:spacing w:after="0" w:line="240" w:lineRule="auto"/>
      </w:pPr>
      <w:r>
        <w:separator/>
      </w:r>
    </w:p>
  </w:footnote>
  <w:footnote w:type="continuationSeparator" w:id="0">
    <w:p w14:paraId="2E6A6C9F" w14:textId="77777777" w:rsidR="00D1732C" w:rsidRDefault="00D17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7C4"/>
    <w:rsid w:val="00021BBD"/>
    <w:rsid w:val="00067608"/>
    <w:rsid w:val="00091EAC"/>
    <w:rsid w:val="002730D5"/>
    <w:rsid w:val="00327FA1"/>
    <w:rsid w:val="00335D1D"/>
    <w:rsid w:val="003C362E"/>
    <w:rsid w:val="00451DA5"/>
    <w:rsid w:val="0047782D"/>
    <w:rsid w:val="004D2D26"/>
    <w:rsid w:val="005353C1"/>
    <w:rsid w:val="005445BC"/>
    <w:rsid w:val="005E3CBE"/>
    <w:rsid w:val="006256AD"/>
    <w:rsid w:val="00646098"/>
    <w:rsid w:val="007346C9"/>
    <w:rsid w:val="00786FBA"/>
    <w:rsid w:val="007949E6"/>
    <w:rsid w:val="007A102F"/>
    <w:rsid w:val="007B007F"/>
    <w:rsid w:val="007E5520"/>
    <w:rsid w:val="00826D59"/>
    <w:rsid w:val="00885922"/>
    <w:rsid w:val="00967FC2"/>
    <w:rsid w:val="009F1E82"/>
    <w:rsid w:val="00B40A0B"/>
    <w:rsid w:val="00B847C4"/>
    <w:rsid w:val="00BE2DA3"/>
    <w:rsid w:val="00C065AD"/>
    <w:rsid w:val="00D1732C"/>
    <w:rsid w:val="00D27AF0"/>
    <w:rsid w:val="00D41651"/>
    <w:rsid w:val="00DC3759"/>
    <w:rsid w:val="00E02970"/>
    <w:rsid w:val="00E241FE"/>
    <w:rsid w:val="00E52BA2"/>
    <w:rsid w:val="00FA29CD"/>
    <w:rsid w:val="00FD0B23"/>
    <w:rsid w:val="00FF59C7"/>
    <w:rsid w:val="581F7C39"/>
    <w:rsid w:val="683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4E8E"/>
  <w15:docId w15:val="{5CC4B12F-FCEF-4218-84C6-2BA18FF4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f1">
    <w:name w:val="wf_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defaultwfparagraph">
    <w:name w:val="default_wf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9">
    <w:name w:val="wf_a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310">
    <w:name w:val="wf_31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32">
    <w:name w:val="wf_3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1859</Words>
  <Characters>10598</Characters>
  <Application>Microsoft Office Word</Application>
  <DocSecurity>0</DocSecurity>
  <Lines>88</Lines>
  <Paragraphs>24</Paragraphs>
  <ScaleCrop>false</ScaleCrop>
  <Company>MSI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Андрей Крутько</cp:lastModifiedBy>
  <cp:revision>30</cp:revision>
  <dcterms:created xsi:type="dcterms:W3CDTF">2014-07-16T17:12:00Z</dcterms:created>
  <dcterms:modified xsi:type="dcterms:W3CDTF">2024-02-19T16:04:00Z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