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0C06" w14:textId="3D4B89FF" w:rsidR="00003D4B" w:rsidRDefault="006E578F" w:rsidP="006E578F">
      <w:pPr>
        <w:pStyle w:val="Heading1"/>
        <w:jc w:val="center"/>
      </w:pPr>
      <w:r>
        <w:t xml:space="preserve">Multiple Choice Quiz. Part </w:t>
      </w:r>
      <w:r w:rsidR="000A75AD">
        <w:t>2</w:t>
      </w:r>
    </w:p>
    <w:p w14:paraId="321316A2" w14:textId="47C2CC3A" w:rsidR="003D5022" w:rsidRPr="003D5022" w:rsidRDefault="000A75AD" w:rsidP="003D5022">
      <w:r>
        <w:t xml:space="preserve">In this exercise we will explore </w:t>
      </w:r>
      <w:r w:rsidR="00A92284">
        <w:t>Docker containers and synchronous messaging.</w:t>
      </w:r>
    </w:p>
    <w:p w14:paraId="75C167A9" w14:textId="03A89A59" w:rsidR="003D5022" w:rsidRDefault="003D5022" w:rsidP="003D5022">
      <w:pPr>
        <w:pStyle w:val="Heading2"/>
      </w:pPr>
      <w:r>
        <w:t>Requirements</w:t>
      </w:r>
    </w:p>
    <w:p w14:paraId="3B9C8A20" w14:textId="663461DD" w:rsidR="002F7536" w:rsidRPr="002F7536" w:rsidRDefault="002F7536" w:rsidP="002F7536">
      <w:r>
        <w:t>1</w:t>
      </w:r>
      <w:r>
        <w:tab/>
      </w:r>
    </w:p>
    <w:p w14:paraId="15A51D33" w14:textId="167EFF49" w:rsidR="009D2E82" w:rsidRDefault="006639EA" w:rsidP="00CE5480">
      <w:pPr>
        <w:pStyle w:val="ListParagraph"/>
        <w:numPr>
          <w:ilvl w:val="0"/>
          <w:numId w:val="3"/>
        </w:numPr>
      </w:pPr>
      <w:r>
        <w:t>Using your solution from part 1, deploy it into a Docker container</w:t>
      </w:r>
    </w:p>
    <w:p w14:paraId="0B7C1905" w14:textId="755BEC2E" w:rsidR="00CF2A25" w:rsidRDefault="00CF2A25" w:rsidP="00CE5480">
      <w:pPr>
        <w:pStyle w:val="ListParagraph"/>
        <w:numPr>
          <w:ilvl w:val="0"/>
          <w:numId w:val="3"/>
        </w:numPr>
      </w:pPr>
      <w:r>
        <w:t>Test your application work in the container</w:t>
      </w:r>
    </w:p>
    <w:p w14:paraId="7CDDABEB" w14:textId="2A045D5D" w:rsidR="00CF2A25" w:rsidRDefault="00CF2A25" w:rsidP="00CE5480">
      <w:pPr>
        <w:pStyle w:val="ListParagraph"/>
        <w:numPr>
          <w:ilvl w:val="0"/>
          <w:numId w:val="3"/>
        </w:numPr>
      </w:pPr>
      <w:r>
        <w:t xml:space="preserve">Check that deleting and rebuilding your container </w:t>
      </w:r>
      <w:r w:rsidR="002F7536">
        <w:t>as lost any recent submissions</w:t>
      </w:r>
    </w:p>
    <w:p w14:paraId="37C5F051" w14:textId="77777777" w:rsidR="0013765B" w:rsidRDefault="00CE5480" w:rsidP="00CE5480">
      <w:r>
        <w:t>2</w:t>
      </w:r>
      <w:r>
        <w:tab/>
      </w:r>
    </w:p>
    <w:p w14:paraId="05FCDF1D" w14:textId="124D05C7" w:rsidR="002F7536" w:rsidRDefault="00302990" w:rsidP="0013765B">
      <w:pPr>
        <w:pStyle w:val="ListParagraph"/>
        <w:numPr>
          <w:ilvl w:val="0"/>
          <w:numId w:val="4"/>
        </w:numPr>
      </w:pPr>
      <w:r>
        <w:t>Split your submit and question service</w:t>
      </w:r>
      <w:r w:rsidR="0013765B">
        <w:t>s</w:t>
      </w:r>
      <w:r>
        <w:t xml:space="preserve"> into two independent applications</w:t>
      </w:r>
    </w:p>
    <w:p w14:paraId="42F70D89" w14:textId="7161D25F" w:rsidR="0013765B" w:rsidRDefault="00334D31" w:rsidP="0013765B">
      <w:pPr>
        <w:pStyle w:val="ListParagraph"/>
        <w:numPr>
          <w:ilvl w:val="0"/>
          <w:numId w:val="4"/>
        </w:numPr>
      </w:pPr>
      <w:r>
        <w:t>Test the question service can read from the file as normal in vscode</w:t>
      </w:r>
      <w:r w:rsidR="00B546A5">
        <w:br/>
        <w:t xml:space="preserve">Note: leave your submit endpoint in there </w:t>
      </w:r>
      <w:r w:rsidR="00A30A90">
        <w:t>so you can write to the file using the API</w:t>
      </w:r>
      <w:r w:rsidR="005D6E74">
        <w:br/>
        <w:t xml:space="preserve">Use the launch.json </w:t>
      </w:r>
      <w:r w:rsidR="00A369B6">
        <w:t>I’ve provided in yinYang to debug both backends at the same time – just edit it to match your filenemes</w:t>
      </w:r>
    </w:p>
    <w:p w14:paraId="0B8F8947" w14:textId="0861A484" w:rsidR="00334D31" w:rsidRDefault="00213187" w:rsidP="0013765B">
      <w:pPr>
        <w:pStyle w:val="ListParagraph"/>
        <w:numPr>
          <w:ilvl w:val="0"/>
          <w:numId w:val="4"/>
        </w:numPr>
      </w:pPr>
      <w:r>
        <w:t>Deploy</w:t>
      </w:r>
      <w:r w:rsidR="001335D2">
        <w:t xml:space="preserve"> your </w:t>
      </w:r>
      <w:r>
        <w:t xml:space="preserve">question </w:t>
      </w:r>
      <w:r w:rsidR="001335D2">
        <w:t xml:space="preserve">application into a container and check you can </w:t>
      </w:r>
      <w:r>
        <w:t>display questions and answers and interact with them as normal</w:t>
      </w:r>
    </w:p>
    <w:p w14:paraId="777A3DA5" w14:textId="6DE8C12C" w:rsidR="004752C6" w:rsidRDefault="004752C6" w:rsidP="004752C6">
      <w:r>
        <w:t>3</w:t>
      </w:r>
      <w:r>
        <w:tab/>
      </w:r>
    </w:p>
    <w:p w14:paraId="7AAB6802" w14:textId="21B39B1A" w:rsidR="004752C6" w:rsidRDefault="00B546A5" w:rsidP="004752C6">
      <w:pPr>
        <w:pStyle w:val="ListParagraph"/>
        <w:numPr>
          <w:ilvl w:val="0"/>
          <w:numId w:val="5"/>
        </w:numPr>
      </w:pPr>
      <w:r>
        <w:t>Create a</w:t>
      </w:r>
      <w:r w:rsidR="00F91488">
        <w:t xml:space="preserve"> separate application for submit. This is very basic. Serve the html </w:t>
      </w:r>
      <w:r w:rsidR="00722A84">
        <w:t xml:space="preserve">so you can fill the form in </w:t>
      </w:r>
      <w:r w:rsidR="00AC1AB1">
        <w:t>as normal</w:t>
      </w:r>
    </w:p>
    <w:p w14:paraId="1FE9C47B" w14:textId="7EEAA7F1" w:rsidR="00AC1AB1" w:rsidRDefault="00AC1AB1" w:rsidP="004752C6">
      <w:pPr>
        <w:pStyle w:val="ListParagraph"/>
        <w:numPr>
          <w:ilvl w:val="0"/>
          <w:numId w:val="5"/>
        </w:numPr>
      </w:pPr>
      <w:r>
        <w:t xml:space="preserve">The submit endpoint will not write to a file but send the submitted data to the </w:t>
      </w:r>
      <w:r w:rsidR="00E929BE">
        <w:t xml:space="preserve">question submit endpoint; the data will be written to the file </w:t>
      </w:r>
      <w:r w:rsidR="001B1D69">
        <w:t>using the question submit endpoint.</w:t>
      </w:r>
      <w:r w:rsidR="001B1D69">
        <w:br/>
        <w:t xml:space="preserve">You can use axios or fetch to post your data from </w:t>
      </w:r>
      <w:r w:rsidR="005D745C">
        <w:t>the submit app to the question app</w:t>
      </w:r>
      <w:r w:rsidR="005D745C">
        <w:br/>
        <w:t>i.e., at this level, submit will simply serve the web page, receive the posted body then forward the body data on to the question service where it will be written to the file</w:t>
      </w:r>
    </w:p>
    <w:p w14:paraId="3A4955EE" w14:textId="689ECC92" w:rsidR="002D15CD" w:rsidRDefault="002D15CD" w:rsidP="0005463B">
      <w:pPr>
        <w:ind w:left="360" w:hanging="360"/>
      </w:pPr>
      <w:r>
        <w:t>4</w:t>
      </w:r>
      <w:r>
        <w:tab/>
      </w:r>
    </w:p>
    <w:p w14:paraId="07E84C7D" w14:textId="7C8F50C6" w:rsidR="0005463B" w:rsidRDefault="00CF5259" w:rsidP="0005463B">
      <w:pPr>
        <w:pStyle w:val="ListParagraph"/>
        <w:numPr>
          <w:ilvl w:val="0"/>
          <w:numId w:val="6"/>
        </w:numPr>
      </w:pPr>
      <w:r>
        <w:t xml:space="preserve">Deploy your two services into </w:t>
      </w:r>
      <w:r w:rsidR="0084440E">
        <w:t>two containers using Docker Compose</w:t>
      </w:r>
    </w:p>
    <w:p w14:paraId="19235C83" w14:textId="474FA6A9" w:rsidR="0084440E" w:rsidRDefault="0084440E" w:rsidP="0005463B">
      <w:pPr>
        <w:pStyle w:val="ListParagraph"/>
        <w:numPr>
          <w:ilvl w:val="0"/>
          <w:numId w:val="6"/>
        </w:numPr>
      </w:pPr>
      <w:r>
        <w:t xml:space="preserve">Adjust the axios call from localhost:3000 to question:3000 </w:t>
      </w:r>
      <w:r w:rsidR="0011213B">
        <w:t>or whatever you have called the service</w:t>
      </w:r>
    </w:p>
    <w:p w14:paraId="38557200" w14:textId="5895C4A6" w:rsidR="0011213B" w:rsidRDefault="0011213B" w:rsidP="0005463B">
      <w:pPr>
        <w:pStyle w:val="ListParagraph"/>
        <w:numPr>
          <w:ilvl w:val="0"/>
          <w:numId w:val="6"/>
        </w:numPr>
      </w:pPr>
      <w:r>
        <w:t xml:space="preserve">Test the application </w:t>
      </w:r>
      <w:r w:rsidR="000C256D">
        <w:t>works for submit and question delivery in the same way it did when you deployed it as a monolith</w:t>
      </w:r>
      <w:r w:rsidR="005D6E74">
        <w:t xml:space="preserve"> (i.e. a single program)</w:t>
      </w:r>
    </w:p>
    <w:p w14:paraId="793AC7FE" w14:textId="77777777" w:rsidR="000C256D" w:rsidRDefault="000C256D" w:rsidP="00D7181E">
      <w:pPr>
        <w:pStyle w:val="ListParagraph"/>
      </w:pPr>
    </w:p>
    <w:p w14:paraId="23A0C30B" w14:textId="685F2D10" w:rsidR="00475D47" w:rsidRDefault="00D7181E">
      <w:r>
        <w:t>Diagram below for what it’s worth</w:t>
      </w:r>
    </w:p>
    <w:p w14:paraId="3AE6BD5C" w14:textId="77777777" w:rsidR="008D38AB" w:rsidRDefault="008D38AB">
      <w:pPr>
        <w:sectPr w:rsidR="008D38AB">
          <w:pgSz w:w="11906" w:h="16838"/>
          <w:pgMar w:top="1440" w:right="1440" w:bottom="1440" w:left="1440" w:header="708" w:footer="708" w:gutter="0"/>
          <w:cols w:space="708"/>
          <w:docGrid w:linePitch="360"/>
        </w:sectPr>
      </w:pPr>
    </w:p>
    <w:p w14:paraId="7A4FF461" w14:textId="24BB9F86" w:rsidR="00CF2A25" w:rsidRDefault="008D38AB">
      <w:r w:rsidRPr="008D38AB">
        <w:lastRenderedPageBreak/>
        <w:drawing>
          <wp:inline distT="0" distB="0" distL="0" distR="0" wp14:anchorId="4CE39A5E" wp14:editId="4C7C370B">
            <wp:extent cx="8863330" cy="4892675"/>
            <wp:effectExtent l="0" t="0" r="0" b="3175"/>
            <wp:docPr id="122218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80508" name=""/>
                    <pic:cNvPicPr/>
                  </pic:nvPicPr>
                  <pic:blipFill>
                    <a:blip r:embed="rId5"/>
                    <a:stretch>
                      <a:fillRect/>
                    </a:stretch>
                  </pic:blipFill>
                  <pic:spPr>
                    <a:xfrm>
                      <a:off x="0" y="0"/>
                      <a:ext cx="8863330" cy="4892675"/>
                    </a:xfrm>
                    <a:prstGeom prst="rect">
                      <a:avLst/>
                    </a:prstGeom>
                  </pic:spPr>
                </pic:pic>
              </a:graphicData>
            </a:graphic>
          </wp:inline>
        </w:drawing>
      </w:r>
    </w:p>
    <w:sectPr w:rsidR="00CF2A25" w:rsidSect="008D38A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C7122"/>
    <w:multiLevelType w:val="hybridMultilevel"/>
    <w:tmpl w:val="B47C6D92"/>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0B5924"/>
    <w:multiLevelType w:val="hybridMultilevel"/>
    <w:tmpl w:val="0762A9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4E18CF"/>
    <w:multiLevelType w:val="hybridMultilevel"/>
    <w:tmpl w:val="CAB403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A822F4"/>
    <w:multiLevelType w:val="hybridMultilevel"/>
    <w:tmpl w:val="49E6953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9F96650"/>
    <w:multiLevelType w:val="hybridMultilevel"/>
    <w:tmpl w:val="CB7E325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DB4120F"/>
    <w:multiLevelType w:val="hybridMultilevel"/>
    <w:tmpl w:val="EF24F2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6873632">
    <w:abstractNumId w:val="2"/>
  </w:num>
  <w:num w:numId="2" w16cid:durableId="1835992347">
    <w:abstractNumId w:val="1"/>
  </w:num>
  <w:num w:numId="3" w16cid:durableId="2089039583">
    <w:abstractNumId w:val="0"/>
  </w:num>
  <w:num w:numId="4" w16cid:durableId="1150370365">
    <w:abstractNumId w:val="5"/>
  </w:num>
  <w:num w:numId="5" w16cid:durableId="2037927502">
    <w:abstractNumId w:val="3"/>
  </w:num>
  <w:num w:numId="6" w16cid:durableId="1344164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78F"/>
    <w:rsid w:val="00003D4B"/>
    <w:rsid w:val="0005463B"/>
    <w:rsid w:val="000622AE"/>
    <w:rsid w:val="000A75AD"/>
    <w:rsid w:val="000C256D"/>
    <w:rsid w:val="0011213B"/>
    <w:rsid w:val="001335D2"/>
    <w:rsid w:val="0013765B"/>
    <w:rsid w:val="001421EB"/>
    <w:rsid w:val="00154791"/>
    <w:rsid w:val="001B1D69"/>
    <w:rsid w:val="001C4018"/>
    <w:rsid w:val="00213187"/>
    <w:rsid w:val="002D15CD"/>
    <w:rsid w:val="002F7536"/>
    <w:rsid w:val="00302990"/>
    <w:rsid w:val="00334D31"/>
    <w:rsid w:val="00373328"/>
    <w:rsid w:val="003D5022"/>
    <w:rsid w:val="004752C6"/>
    <w:rsid w:val="00475D47"/>
    <w:rsid w:val="004A5FBF"/>
    <w:rsid w:val="005D6E74"/>
    <w:rsid w:val="005D745C"/>
    <w:rsid w:val="006639EA"/>
    <w:rsid w:val="006E578F"/>
    <w:rsid w:val="00722A84"/>
    <w:rsid w:val="0084440E"/>
    <w:rsid w:val="008D38AB"/>
    <w:rsid w:val="009D2E82"/>
    <w:rsid w:val="00A30A90"/>
    <w:rsid w:val="00A369B6"/>
    <w:rsid w:val="00A92284"/>
    <w:rsid w:val="00A947FC"/>
    <w:rsid w:val="00AC1AB1"/>
    <w:rsid w:val="00B546A5"/>
    <w:rsid w:val="00CE5480"/>
    <w:rsid w:val="00CF2A25"/>
    <w:rsid w:val="00CF5259"/>
    <w:rsid w:val="00D7181E"/>
    <w:rsid w:val="00E929BE"/>
    <w:rsid w:val="00F914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3AC61"/>
  <w15:chartTrackingRefBased/>
  <w15:docId w15:val="{898F43CD-EC6F-44E7-9A86-C2D3C2846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7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57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7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7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7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7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57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7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7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7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78F"/>
    <w:rPr>
      <w:rFonts w:eastAsiaTheme="majorEastAsia" w:cstheme="majorBidi"/>
      <w:color w:val="272727" w:themeColor="text1" w:themeTint="D8"/>
    </w:rPr>
  </w:style>
  <w:style w:type="paragraph" w:styleId="Title">
    <w:name w:val="Title"/>
    <w:basedOn w:val="Normal"/>
    <w:next w:val="Normal"/>
    <w:link w:val="TitleChar"/>
    <w:uiPriority w:val="10"/>
    <w:qFormat/>
    <w:rsid w:val="006E5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78F"/>
    <w:pPr>
      <w:spacing w:before="160"/>
      <w:jc w:val="center"/>
    </w:pPr>
    <w:rPr>
      <w:i/>
      <w:iCs/>
      <w:color w:val="404040" w:themeColor="text1" w:themeTint="BF"/>
    </w:rPr>
  </w:style>
  <w:style w:type="character" w:customStyle="1" w:styleId="QuoteChar">
    <w:name w:val="Quote Char"/>
    <w:basedOn w:val="DefaultParagraphFont"/>
    <w:link w:val="Quote"/>
    <w:uiPriority w:val="29"/>
    <w:rsid w:val="006E578F"/>
    <w:rPr>
      <w:i/>
      <w:iCs/>
      <w:color w:val="404040" w:themeColor="text1" w:themeTint="BF"/>
    </w:rPr>
  </w:style>
  <w:style w:type="paragraph" w:styleId="ListParagraph">
    <w:name w:val="List Paragraph"/>
    <w:basedOn w:val="Normal"/>
    <w:uiPriority w:val="34"/>
    <w:qFormat/>
    <w:rsid w:val="006E578F"/>
    <w:pPr>
      <w:ind w:left="720"/>
      <w:contextualSpacing/>
    </w:pPr>
  </w:style>
  <w:style w:type="character" w:styleId="IntenseEmphasis">
    <w:name w:val="Intense Emphasis"/>
    <w:basedOn w:val="DefaultParagraphFont"/>
    <w:uiPriority w:val="21"/>
    <w:qFormat/>
    <w:rsid w:val="006E578F"/>
    <w:rPr>
      <w:i/>
      <w:iCs/>
      <w:color w:val="2F5496" w:themeColor="accent1" w:themeShade="BF"/>
    </w:rPr>
  </w:style>
  <w:style w:type="paragraph" w:styleId="IntenseQuote">
    <w:name w:val="Intense Quote"/>
    <w:basedOn w:val="Normal"/>
    <w:next w:val="Normal"/>
    <w:link w:val="IntenseQuoteChar"/>
    <w:uiPriority w:val="30"/>
    <w:qFormat/>
    <w:rsid w:val="006E57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78F"/>
    <w:rPr>
      <w:i/>
      <w:iCs/>
      <w:color w:val="2F5496" w:themeColor="accent1" w:themeShade="BF"/>
    </w:rPr>
  </w:style>
  <w:style w:type="character" w:styleId="IntenseReference">
    <w:name w:val="Intense Reference"/>
    <w:basedOn w:val="DefaultParagraphFont"/>
    <w:uiPriority w:val="32"/>
    <w:qFormat/>
    <w:rsid w:val="006E57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John Nicol (School of Engineering and Computing)</dc:creator>
  <cp:keywords/>
  <dc:description/>
  <cp:lastModifiedBy>Antony John Nicol (School of Engineering and Computing)</cp:lastModifiedBy>
  <cp:revision>34</cp:revision>
  <dcterms:created xsi:type="dcterms:W3CDTF">2026-04-28T16:34:00Z</dcterms:created>
  <dcterms:modified xsi:type="dcterms:W3CDTF">2026-04-28T16:58:00Z</dcterms:modified>
</cp:coreProperties>
</file>