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2022/10/21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信息学院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计算机科学与技术（实验班）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21071003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高立扬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石昊阳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任务一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任务二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总结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格式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  <w:lang w:val="en-US" w:eastAsia="zh-CN"/>
              </w:rPr>
              <w:t>组合逻辑电路设计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实验目的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hint="default" w:ascii="Times New Roman" w:hAnsi="Times New Roman"/>
          <w:b w:val="0"/>
          <w:bCs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Cs w:val="21"/>
          <w:lang w:val="en-US" w:eastAsia="zh-CN"/>
        </w:rPr>
        <w:t>通过本实验进一步了解典型组合逻辑电路的功能和特点，掌握使用硬件描述语言设计典型组合逻辑电路的方法，巩固和加深课程基本理论知识的理解。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hint="default" w:ascii="Times New Roman" w:hAnsi="Times New Roman"/>
          <w:b w:val="0"/>
          <w:bCs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Cs w:val="21"/>
          <w:lang w:val="en-US" w:eastAsia="zh-CN"/>
        </w:rPr>
        <w:t>1.通过数据选择器、编码器、译码器等典型组合逻辑电路的设计与测试，掌握典型组合逻辑电路的工作原理及基本分析和设计方法。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hint="eastAsia" w:ascii="Times New Roman" w:hAnsi="Times New Roman"/>
          <w:b w:val="0"/>
          <w:bCs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Cs w:val="21"/>
          <w:lang w:val="en-US" w:eastAsia="zh-CN"/>
        </w:rPr>
        <w:t>2.学会使用Verilog HDL进行组合逻辑电路设计。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hint="eastAsia" w:ascii="Times New Roman" w:hAnsi="Times New Roman"/>
          <w:b w:val="0"/>
          <w:bCs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Cs w:val="21"/>
          <w:lang w:val="en-US" w:eastAsia="zh-CN"/>
        </w:rPr>
        <w:t>3.学习使用EDA软件进行电路设计、编译和方针。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 w:val="0"/>
          <w:bCs/>
          <w:szCs w:val="21"/>
          <w:lang w:val="en-US" w:eastAsia="zh-CN"/>
        </w:rPr>
        <w:t>4.学习实验平台的使用及下载电路的整个过程。</w:t>
      </w:r>
      <w:r>
        <w:rPr>
          <w:rFonts w:ascii="Times New Roman" w:hAnsi="Times New Roman"/>
          <w:b/>
          <w:szCs w:val="21"/>
        </w:rPr>
        <w:tab/>
      </w: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一设计与实现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要求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输入一个四位二进制数，该数为0~9的BCD码，经译码后产生对应的字形码，可使七段数码管上显示出对应的十进制数，即数码管上显示出0~9.具备使能端控制信号，使能端有效时按上述要求显示字形码，无效时数码管不显示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用Verilog描述该电路，编码规范参考附录B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使用QuartusII13.0软件进行编辑、编译、仿真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根据综合实验平台进行引脚分配并下载演示实验结果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如图1所示，本实验的设计思路如下：电路设计为低使能，输入一段8421BCD码，通过电路内部逻辑，根据书上给的数字和数字管的对应关系，输出并使数码管显示出相应的数字。同时电路还会输出sel至数码管，当sel为0，数码管才会亮起。</w:t>
      </w:r>
    </w:p>
    <w:p>
      <w:pPr>
        <w:jc w:val="center"/>
      </w:pPr>
      <w:r>
        <w:drawing>
          <wp:inline distT="0" distB="0" distL="114300" distR="114300">
            <wp:extent cx="4083685" cy="1294130"/>
            <wp:effectExtent l="0" t="0" r="63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Cs w:val="21"/>
        </w:rPr>
      </w:pPr>
      <w:r>
        <w:rPr>
          <w:rFonts w:hint="eastAsia"/>
          <w:lang w:val="en-US" w:eastAsia="zh-CN"/>
        </w:rPr>
        <w:t>图1.七段数字显示译码器思路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表1.译码器功能表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2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使能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</w:t>
            </w:r>
          </w:p>
        </w:tc>
        <w:tc>
          <w:tcPr>
            <w:tcW w:w="2393" w:type="dxa"/>
            <w:vMerge w:val="restart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n_en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</w:t>
            </w:r>
          </w:p>
        </w:tc>
        <w:tc>
          <w:tcPr>
            <w:tcW w:w="2393" w:type="dxa"/>
            <w:vMerge w:val="continue"/>
          </w:tcPr>
          <w:p>
            <w:pPr>
              <w:jc w:val="left"/>
              <w:rPr>
                <w:rFonts w:ascii="Times New Roman" w:hAnsi="Times New Roman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111_1110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011_0000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110_1101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111_1001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011_0011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101_1011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101_1111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111_0000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111_1111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111_1011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000_0000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全灭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1010~1111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ddddddd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随机</w:t>
            </w:r>
          </w:p>
        </w:tc>
      </w:tr>
    </w:tbl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939155" cy="2858770"/>
            <wp:effectExtent l="0" t="0" r="444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图2.功能实现的七段数字显示译码器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jc w:val="left"/>
      </w:pPr>
      <w:r>
        <w:drawing>
          <wp:inline distT="0" distB="0" distL="114300" distR="114300">
            <wp:extent cx="5928995" cy="1513840"/>
            <wp:effectExtent l="0" t="0" r="1460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图3.仿真验证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。输入为0000~1001的时候，输出的数字和预期相同，当输入为1010~1111的时候，输出为“xxxx”，因为仿真系统采用伪随机数，所以每次仿真的时候1010~1111对应的输出相同，实际应当为随机输出。当n_en高电平的时候，输出均为我们编程的时候设置的全灭。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引脚分配见下表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表2.引脚分配表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636"/>
        <w:gridCol w:w="730"/>
        <w:gridCol w:w="636"/>
        <w:gridCol w:w="636"/>
        <w:gridCol w:w="801"/>
        <w:gridCol w:w="730"/>
        <w:gridCol w:w="730"/>
        <w:gridCol w:w="730"/>
        <w:gridCol w:w="730"/>
        <w:gridCol w:w="730"/>
        <w:gridCol w:w="730"/>
        <w:gridCol w:w="730"/>
        <w:gridCol w:w="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端口名称</w:t>
            </w:r>
          </w:p>
        </w:tc>
        <w:tc>
          <w:tcPr>
            <w:tcW w:w="3439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输入端</w:t>
            </w:r>
          </w:p>
        </w:tc>
        <w:tc>
          <w:tcPr>
            <w:tcW w:w="5700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1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38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待显示数据</w:t>
            </w:r>
          </w:p>
        </w:tc>
        <w:tc>
          <w:tcPr>
            <w:tcW w:w="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使能端</w:t>
            </w:r>
          </w:p>
        </w:tc>
        <w:tc>
          <w:tcPr>
            <w:tcW w:w="5110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数码管段选信号</w:t>
            </w:r>
          </w:p>
        </w:tc>
        <w:tc>
          <w:tcPr>
            <w:tcW w:w="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位选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in[3]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in[2]</w:t>
            </w:r>
          </w:p>
        </w:tc>
        <w:tc>
          <w:tcPr>
            <w:tcW w:w="6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in[1]</w:t>
            </w:r>
          </w:p>
        </w:tc>
        <w:tc>
          <w:tcPr>
            <w:tcW w:w="6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in[0]</w:t>
            </w:r>
          </w:p>
        </w:tc>
        <w:tc>
          <w:tcPr>
            <w:tcW w:w="80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n_en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out[6]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out[5]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out[4]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out[3]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out[2]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out[1]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out[0]</w:t>
            </w:r>
          </w:p>
        </w:tc>
        <w:tc>
          <w:tcPr>
            <w:tcW w:w="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引脚编号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V13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AA15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M20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N18</w:t>
            </w:r>
          </w:p>
        </w:tc>
        <w:tc>
          <w:tcPr>
            <w:tcW w:w="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D6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AA20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W20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R21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P21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N21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N20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M21</w:t>
            </w:r>
          </w:p>
        </w:tc>
        <w:tc>
          <w:tcPr>
            <w:tcW w:w="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平台端口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SW4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SW3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SW2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SW1</w:t>
            </w:r>
          </w:p>
        </w:tc>
        <w:tc>
          <w:tcPr>
            <w:tcW w:w="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SW9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LA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LB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LC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LD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LE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LG</w:t>
            </w:r>
          </w:p>
        </w:tc>
        <w:tc>
          <w:tcPr>
            <w:tcW w:w="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DS8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szCs w:val="21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930900" cy="1232535"/>
            <wp:effectExtent l="0" t="0" r="12700" b="19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图4.quartus引脚分配图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ind w:left="-141" w:leftChars="-67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首先使能端置1，观察到数码管全灭；使能端置0，in从0000依次拨到1001，看到数码管显示的数字分别是0到9，符合预期；in从1010拨弄到1111，看到了怪异的图形，根据波形图也可以找到怪异图形的对应关系，比如1010对应一个左右颠倒的“9”。本次实验符合所有输出预期。</w:t>
      </w: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二设计与实现</w:t>
      </w: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要求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用Verilog实现一个4位八选一数据选择器，仿真验证通过后将该电路封装成电路符号。编码规范参考附录B。控制数据选择端，将个人学号按8421 BCD码依次输出到LED 灯上。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本实验的设计思路如下：电路设计为低使能，输入自己的学号，其中每一位学号用四位的8421bcd码表示。再用一个三位的sel输入选择输出学号的某一位。考虑到实验台上拨动开关的个数限制，只用输入其中的两位学号即可，其他位学号已经通过parameter的形式固定。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表3.选择器功能表</w:t>
      </w: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94"/>
        <w:gridCol w:w="1595"/>
        <w:gridCol w:w="1595"/>
        <w:gridCol w:w="3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94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使能</w:t>
            </w:r>
          </w:p>
        </w:tc>
        <w:tc>
          <w:tcPr>
            <w:tcW w:w="4784" w:type="dxa"/>
            <w:gridSpan w:val="3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94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n_en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sel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in2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restart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restart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restart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0011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0100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0101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0110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0111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1001</w:t>
            </w:r>
          </w:p>
        </w:tc>
        <w:tc>
          <w:tcPr>
            <w:tcW w:w="322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94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1595" w:type="dxa"/>
            <w:vAlign w:val="top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dddd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0000</w:t>
            </w:r>
          </w:p>
        </w:tc>
      </w:tr>
    </w:tbl>
    <w:p>
      <w:pPr>
        <w:ind w:left="-141" w:leftChars="-67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937885" cy="107505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引脚分配见下表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表4.引脚分配表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730"/>
        <w:gridCol w:w="4"/>
        <w:gridCol w:w="734"/>
        <w:gridCol w:w="734"/>
        <w:gridCol w:w="734"/>
        <w:gridCol w:w="734"/>
        <w:gridCol w:w="734"/>
        <w:gridCol w:w="734"/>
        <w:gridCol w:w="734"/>
        <w:gridCol w:w="601"/>
        <w:gridCol w:w="165"/>
        <w:gridCol w:w="780"/>
        <w:gridCol w:w="801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端口名称</w:t>
            </w:r>
          </w:p>
        </w:tc>
        <w:tc>
          <w:tcPr>
            <w:tcW w:w="8948" w:type="dxa"/>
            <w:gridSpan w:val="1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72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待显示数据</w:t>
            </w:r>
          </w:p>
        </w:tc>
        <w:tc>
          <w:tcPr>
            <w:tcW w:w="3076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in1[3]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in1[2]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in1[1]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in1[0]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in2[3]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in2[2]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in2[1]</w:t>
            </w:r>
          </w:p>
        </w:tc>
        <w:tc>
          <w:tcPr>
            <w:tcW w:w="7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in2[0]</w:t>
            </w:r>
          </w:p>
        </w:tc>
        <w:tc>
          <w:tcPr>
            <w:tcW w:w="76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96"/>
              </w:tabs>
              <w:jc w:val="left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sel[2]</w:t>
            </w:r>
          </w:p>
        </w:tc>
        <w:tc>
          <w:tcPr>
            <w:tcW w:w="7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sel[1]</w:t>
            </w:r>
          </w:p>
        </w:tc>
        <w:tc>
          <w:tcPr>
            <w:tcW w:w="8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sel[0]</w:t>
            </w:r>
          </w:p>
        </w:tc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引脚编号</w:t>
            </w:r>
          </w:p>
        </w:tc>
        <w:tc>
          <w:tcPr>
            <w:tcW w:w="73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V13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AA15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M20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N18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F8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E7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C8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D6</w:t>
            </w:r>
          </w:p>
        </w:tc>
        <w:tc>
          <w:tcPr>
            <w:tcW w:w="766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7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F7</w:t>
            </w:r>
          </w:p>
        </w:tc>
        <w:tc>
          <w:tcPr>
            <w:tcW w:w="8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E6</w:t>
            </w:r>
          </w:p>
        </w:tc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平台端口</w:t>
            </w:r>
          </w:p>
        </w:tc>
        <w:tc>
          <w:tcPr>
            <w:tcW w:w="73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SW4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SW3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SW2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SW1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SW8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SW7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SW6</w:t>
            </w:r>
          </w:p>
        </w:tc>
        <w:tc>
          <w:tcPr>
            <w:tcW w:w="7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SW5</w:t>
            </w:r>
          </w:p>
        </w:tc>
        <w:tc>
          <w:tcPr>
            <w:tcW w:w="7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SW16</w:t>
            </w:r>
          </w:p>
        </w:tc>
        <w:tc>
          <w:tcPr>
            <w:tcW w:w="7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SW15</w:t>
            </w:r>
          </w:p>
        </w:tc>
        <w:tc>
          <w:tcPr>
            <w:tcW w:w="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SW14</w:t>
            </w:r>
          </w:p>
        </w:tc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SW9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端口名称</w:t>
            </w:r>
          </w:p>
        </w:tc>
        <w:tc>
          <w:tcPr>
            <w:tcW w:w="8948" w:type="dxa"/>
            <w:gridSpan w:val="1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48" w:type="dxa"/>
            <w:gridSpan w:val="1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out[3]</w:t>
            </w:r>
          </w:p>
        </w:tc>
        <w:tc>
          <w:tcPr>
            <w:tcW w:w="3674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out[2]</w:t>
            </w:r>
          </w:p>
        </w:tc>
        <w:tc>
          <w:tcPr>
            <w:tcW w:w="206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out[1]</w:t>
            </w:r>
          </w:p>
        </w:tc>
        <w:tc>
          <w:tcPr>
            <w:tcW w:w="247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out[0]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引脚编号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W13</w:t>
            </w:r>
          </w:p>
        </w:tc>
        <w:tc>
          <w:tcPr>
            <w:tcW w:w="3674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V15</w:t>
            </w:r>
          </w:p>
        </w:tc>
        <w:tc>
          <w:tcPr>
            <w:tcW w:w="206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V12</w:t>
            </w:r>
          </w:p>
        </w:tc>
        <w:tc>
          <w:tcPr>
            <w:tcW w:w="247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U12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平台端口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LED4</w:t>
            </w:r>
          </w:p>
        </w:tc>
        <w:tc>
          <w:tcPr>
            <w:tcW w:w="3674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LED3</w:t>
            </w:r>
          </w:p>
        </w:tc>
        <w:tc>
          <w:tcPr>
            <w:tcW w:w="206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LED2</w:t>
            </w:r>
          </w:p>
        </w:tc>
        <w:tc>
          <w:tcPr>
            <w:tcW w:w="247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LED1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szCs w:val="21"/>
          <w:lang w:val="en-US" w:eastAsia="zh-CN"/>
        </w:rPr>
      </w:pPr>
    </w:p>
    <w:p>
      <w:pPr>
        <w:jc w:val="left"/>
      </w:pPr>
    </w:p>
    <w:p>
      <w:pPr>
        <w:jc w:val="center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3630295" cy="1387475"/>
            <wp:effectExtent l="0" t="0" r="1206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66457" r="38856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default" w:ascii="Times New Roman" w:hAnsi="Times New Roman" w:eastAsia="宋体"/>
          <w:szCs w:val="21"/>
          <w:lang w:val="en-US" w:eastAsia="zh-CN"/>
        </w:rPr>
        <w:t>当使能端置于高电平时</w:t>
      </w:r>
      <w:r>
        <w:rPr>
          <w:rFonts w:hint="eastAsia" w:ascii="Times New Roman" w:hAnsi="Times New Roman"/>
          <w:szCs w:val="21"/>
          <w:lang w:val="en-US" w:eastAsia="zh-CN"/>
        </w:rPr>
        <w:t>，</w:t>
      </w:r>
      <w:r>
        <w:rPr>
          <w:rFonts w:hint="default" w:ascii="Times New Roman" w:hAnsi="Times New Roman" w:eastAsia="宋体"/>
          <w:szCs w:val="21"/>
          <w:lang w:val="en-US" w:eastAsia="zh-CN"/>
        </w:rPr>
        <w:t>四个LED灯全亮，与预期输出相反。当时能端置于低电平时，sel选择000，in1分别从0000拨至1001，观察LED灯，亮灭情况与预期输出相反。sel选择001，in2分别从0000拨至1001，观察LED灯，亮灭情况与预期输出相反。sel选择010至111，观察LED灯，亮灭情况与预期输出相反。其原因是实验台的二极管灯泡后边接了个反</w:t>
      </w:r>
      <w:r>
        <w:rPr>
          <w:rFonts w:hint="eastAsia" w:ascii="Times New Roman" w:hAnsi="Times New Roman"/>
          <w:szCs w:val="21"/>
          <w:lang w:val="en-US" w:eastAsia="zh-CN"/>
        </w:rPr>
        <w:t>。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总结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附图1：原理图或程序代码</w:t>
      </w: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</w:rPr>
        <w:t>附图2：波形仿真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2336;mso-width-relative:page;mso-height-relative:page;" filled="f" stroked="f" coordsize="21600,21600" o:gfxdata="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2PP2wAAAAoBAAAPAAAAAAAAAAEAIAAAACIAAABkcnMvZG93bnJldi54&#10;bWxQSwECFAAUAAAACACHTuJAL3lPmb4BAABqAwAADgAAAAAAAAABACAAAAAqAQAAZHJzL2Uyb0Rv&#10;Yy54bWxQSwUGAAAAAAYABgBZAQAAWg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60288;mso-width-relative:page;mso-height-relative:page;" fillcolor="#FFFFFF" filled="t" stroked="t" coordsize="21600,21600" o:gfxdata="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hgRsXUAAAABwEAAA8AAAAAAAAAAQAg&#10;AAAAIgAAAGRycy9kb3ducmV2LnhtbFBLAQIUABQAAAAIAIdO4kDz8WyYEgIAAFMEAAAOAAAAAAAA&#10;AAEAIAAAACMBAABkcnMvZTJvRG9jLnhtbFBLBQYAAAAABgAGAFkBAACn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9264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+rCF9gAAAALAQAADwAAAAAAAAABACAAAAAiAAAAZHJzL2Rvd25yZXYueG1sUEsBAhQAFAAA&#10;AAgAh07iQNoiU4C2AQAAWwMAAA4AAAAAAAAAAQAgAAAAJwEAAGRycy9lMm9Eb2MueG1sUEsFBgAA&#10;AAAGAAYAWQEAAE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1312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qwhfYAAAACwEAAA8AAAAAAAAAAQAgAAAAIgAAAGRycy9kb3ducmV2LnhtbFBLAQIUABQA&#10;AAAIAIdO4kDUdOIltwEAAFsDAAAOAAAAAAAAAAEAIAAAACcBAABkcnMvZTJvRG9jLnhtbFBLBQYA&#10;AAAABgAGAFkBAABQ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A5395"/>
    <w:multiLevelType w:val="singleLevel"/>
    <w:tmpl w:val="94CA53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81B8A1"/>
    <w:multiLevelType w:val="singleLevel"/>
    <w:tmpl w:val="EC81B8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9FBEF2D"/>
    <w:multiLevelType w:val="singleLevel"/>
    <w:tmpl w:val="49FBEF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73EB2FFE"/>
    <w:multiLevelType w:val="singleLevel"/>
    <w:tmpl w:val="73EB2FF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lignBordersAndEdg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MzExYWQ5ZTcyMTA1YjM4NjgwYTM4ZWJjY2I1NmUifQ=="/>
  </w:docVars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B487F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B35E7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37082"/>
    <w:rsid w:val="00747A25"/>
    <w:rsid w:val="007677EB"/>
    <w:rsid w:val="007B21EC"/>
    <w:rsid w:val="007C6281"/>
    <w:rsid w:val="007D20F6"/>
    <w:rsid w:val="007D341F"/>
    <w:rsid w:val="00805487"/>
    <w:rsid w:val="0082292C"/>
    <w:rsid w:val="00830219"/>
    <w:rsid w:val="00834B0E"/>
    <w:rsid w:val="00847DCD"/>
    <w:rsid w:val="008518E9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F87"/>
    <w:rsid w:val="00943701"/>
    <w:rsid w:val="0095356A"/>
    <w:rsid w:val="00956343"/>
    <w:rsid w:val="00961E5F"/>
    <w:rsid w:val="009B33D3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F0F07"/>
    <w:rsid w:val="00E06EEC"/>
    <w:rsid w:val="00E2164F"/>
    <w:rsid w:val="00E23BA8"/>
    <w:rsid w:val="00E2739B"/>
    <w:rsid w:val="00E35FE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19F3CF5"/>
    <w:rsid w:val="02D953EF"/>
    <w:rsid w:val="033E316D"/>
    <w:rsid w:val="0AAB7FE4"/>
    <w:rsid w:val="129C4673"/>
    <w:rsid w:val="13C20EF5"/>
    <w:rsid w:val="1F082126"/>
    <w:rsid w:val="21FC60F1"/>
    <w:rsid w:val="26DE1BF0"/>
    <w:rsid w:val="2B9063BD"/>
    <w:rsid w:val="2C52696D"/>
    <w:rsid w:val="320B4572"/>
    <w:rsid w:val="32E419C5"/>
    <w:rsid w:val="3ADE0FF5"/>
    <w:rsid w:val="3F731A63"/>
    <w:rsid w:val="425D7768"/>
    <w:rsid w:val="562667DE"/>
    <w:rsid w:val="57CC483C"/>
    <w:rsid w:val="5A407371"/>
    <w:rsid w:val="6BD9129D"/>
    <w:rsid w:val="6D032DFF"/>
    <w:rsid w:val="70160BE0"/>
    <w:rsid w:val="70716117"/>
    <w:rsid w:val="72C718EE"/>
    <w:rsid w:val="738B6157"/>
    <w:rsid w:val="78972AD3"/>
    <w:rsid w:val="7AEE75CC"/>
    <w:rsid w:val="7C72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  <w:style w:type="character" w:customStyle="1" w:styleId="10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1572</Words>
  <Characters>2435</Characters>
  <Lines>2</Lines>
  <Paragraphs>1</Paragraphs>
  <TotalTime>19</TotalTime>
  <ScaleCrop>false</ScaleCrop>
  <LinksUpToDate>false</LinksUpToDate>
  <CharactersWithSpaces>2475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2017-09-25T07:22:00Z</dcterms:created>
  <dc:creator>LPC</dc:creator>
  <cp:lastModifiedBy>Rodma</cp:lastModifiedBy>
  <cp:lastPrinted>2019-09-27T02:07:00Z</cp:lastPrinted>
  <dcterms:modified xsi:type="dcterms:W3CDTF">2022-10-23T16:18:24Z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400AC3A74C634986AE5664356B4FEAA6</vt:lpwstr>
  </property>
</Properties>
</file>