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5"/>
        <w:tblW w:w="9782" w:type="dxa"/>
        <w:tblInd w:w="-284" w:type="dxa"/>
        <w:tblBorders>
          <w:top w:val="single" w:color="auto" w:sz="4" w:space="0"/>
          <w:left w:val="none" w:color="auto" w:sz="0" w:space="0"/>
          <w:bottom w:val="single" w:color="auto" w:sz="12" w:space="0"/>
          <w:right w:val="none" w:color="auto" w:sz="0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560"/>
        <w:gridCol w:w="396"/>
        <w:gridCol w:w="1304"/>
        <w:gridCol w:w="652"/>
        <w:gridCol w:w="1050"/>
        <w:gridCol w:w="907"/>
        <w:gridCol w:w="511"/>
        <w:gridCol w:w="1445"/>
        <w:gridCol w:w="326"/>
        <w:gridCol w:w="1631"/>
      </w:tblGrid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学   期</w:t>
            </w:r>
          </w:p>
        </w:tc>
        <w:tc>
          <w:tcPr>
            <w:tcW w:w="3402" w:type="dxa"/>
            <w:gridSpan w:val="4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</w:rPr>
              <w:t>20</w:t>
            </w:r>
            <w:r>
              <w:rPr>
                <w:rFonts w:ascii="Times New Roman" w:hAnsi="Times New Roman"/>
                <w:sz w:val="24"/>
                <w:szCs w:val="24"/>
              </w:rPr>
              <w:t>22</w:t>
            </w:r>
            <w:r>
              <w:rPr>
                <w:rFonts w:hint="eastAsia" w:ascii="Times New Roman" w:hAnsi="Times New Roman"/>
                <w:sz w:val="24"/>
                <w:szCs w:val="24"/>
              </w:rPr>
              <w:t>-20</w:t>
            </w:r>
            <w:r>
              <w:rPr>
                <w:rFonts w:ascii="Times New Roman" w:hAnsi="Times New Roman"/>
                <w:sz w:val="24"/>
                <w:szCs w:val="24"/>
              </w:rPr>
              <w:t>23</w:t>
            </w:r>
            <w:r>
              <w:rPr>
                <w:rFonts w:hint="eastAsia" w:ascii="Times New Roman" w:hAnsi="Times New Roman"/>
                <w:sz w:val="24"/>
                <w:szCs w:val="24"/>
              </w:rPr>
              <w:t>学年第1学期</w:t>
            </w:r>
          </w:p>
        </w:tc>
        <w:tc>
          <w:tcPr>
            <w:tcW w:w="1418" w:type="dxa"/>
            <w:gridSpan w:val="2"/>
            <w:tcBorders>
              <w:top w:val="nil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实验日期</w:t>
            </w:r>
          </w:p>
        </w:tc>
        <w:tc>
          <w:tcPr>
            <w:tcW w:w="3402" w:type="dxa"/>
            <w:gridSpan w:val="3"/>
            <w:tcBorders>
              <w:top w:val="nil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hint="default" w:ascii="Times New Roman" w:hAnsi="Times New Roman" w:eastAsia="宋体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2023/03/01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学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院</w:t>
            </w:r>
          </w:p>
        </w:tc>
        <w:tc>
          <w:tcPr>
            <w:tcW w:w="3402" w:type="dxa"/>
            <w:gridSpan w:val="4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信息学部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专   业</w:t>
            </w:r>
          </w:p>
        </w:tc>
        <w:tc>
          <w:tcPr>
            <w:tcW w:w="3402" w:type="dxa"/>
            <w:gridSpan w:val="3"/>
            <w:tcBorders>
              <w:top w:val="single" w:color="auto" w:sz="4" w:space="0"/>
              <w:bottom w:val="single" w:color="auto" w:sz="4" w:space="0"/>
            </w:tcBorders>
            <w:noWrap/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计算机科学与技术（实验班）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班   级</w:t>
            </w:r>
          </w:p>
        </w:tc>
        <w:tc>
          <w:tcPr>
            <w:tcW w:w="1700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</w:t>
            </w:r>
          </w:p>
        </w:tc>
        <w:tc>
          <w:tcPr>
            <w:tcW w:w="1702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21071003</w:t>
            </w:r>
          </w:p>
        </w:tc>
        <w:tc>
          <w:tcPr>
            <w:tcW w:w="1771" w:type="dxa"/>
            <w:gridSpan w:val="2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560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组   号</w:t>
            </w:r>
          </w:p>
        </w:tc>
        <w:tc>
          <w:tcPr>
            <w:tcW w:w="1700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43</w:t>
            </w:r>
          </w:p>
        </w:tc>
        <w:tc>
          <w:tcPr>
            <w:tcW w:w="1702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学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号</w:t>
            </w:r>
          </w:p>
        </w:tc>
        <w:tc>
          <w:tcPr>
            <w:tcW w:w="1418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21071004</w:t>
            </w:r>
          </w:p>
        </w:tc>
        <w:tc>
          <w:tcPr>
            <w:tcW w:w="1771" w:type="dxa"/>
            <w:gridSpan w:val="2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姓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名</w:t>
            </w:r>
          </w:p>
        </w:tc>
        <w:tc>
          <w:tcPr>
            <w:tcW w:w="1631" w:type="dxa"/>
            <w:tcBorders>
              <w:top w:val="single" w:color="auto" w:sz="4" w:space="0"/>
              <w:bottom w:val="single" w:color="auto" w:sz="6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hint="eastAsia" w:ascii="Times New Roman" w:hAnsi="Times New Roman"/>
                <w:sz w:val="24"/>
                <w:szCs w:val="24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9782" w:type="dxa"/>
            <w:gridSpan w:val="10"/>
            <w:tcBorders>
              <w:top w:val="single" w:color="auto" w:sz="6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评  阅  内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容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09" w:hRule="atLeast"/>
        </w:trPr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总体设计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详细设计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下  载</w:t>
            </w:r>
          </w:p>
        </w:tc>
        <w:tc>
          <w:tcPr>
            <w:tcW w:w="1956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总  结</w:t>
            </w:r>
          </w:p>
        </w:tc>
        <w:tc>
          <w:tcPr>
            <w:tcW w:w="1957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 xml:space="preserve">成 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绩</w:t>
            </w: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00" w:hRule="atLeast"/>
        </w:trPr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snapToGrid w:val="0"/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6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  <w:tc>
          <w:tcPr>
            <w:tcW w:w="1957" w:type="dxa"/>
            <w:gridSpan w:val="2"/>
            <w:tcBorders>
              <w:left w:val="single" w:color="auto" w:sz="4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left"/>
              <w:rPr>
                <w:rFonts w:ascii="Times New Roman" w:hAnsi="Times New Roman"/>
                <w:b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9782" w:type="dxa"/>
            <w:gridSpan w:val="10"/>
            <w:tcBorders>
              <w:top w:val="single" w:color="auto" w:sz="4" w:space="0"/>
              <w:left w:val="single" w:color="auto" w:sz="4" w:space="0"/>
              <w:bottom w:val="single" w:color="auto" w:sz="6" w:space="0"/>
              <w:right w:val="single" w:color="auto" w:sz="4" w:space="0"/>
            </w:tcBorders>
            <w:vAlign w:val="center"/>
          </w:tcPr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  <w:p>
            <w:pPr>
              <w:jc w:val="left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none" w:color="auto" w:sz="0" w:space="0"/>
            <w:bottom w:val="single" w:color="auto" w:sz="12" w:space="0"/>
            <w:right w:val="none" w:color="auto" w:sz="0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6" w:hRule="atLeast"/>
        </w:trPr>
        <w:tc>
          <w:tcPr>
            <w:tcW w:w="1560" w:type="dxa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-4" w:leftChars="-2"/>
              <w:jc w:val="center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hint="eastAsia" w:ascii="Times New Roman" w:hAnsi="Times New Roman"/>
                <w:b/>
                <w:sz w:val="24"/>
                <w:szCs w:val="24"/>
              </w:rPr>
              <w:t>题</w:t>
            </w:r>
            <w:r>
              <w:rPr>
                <w:rFonts w:ascii="Times New Roman" w:hAnsi="Times New Roman"/>
                <w:b/>
                <w:sz w:val="24"/>
                <w:szCs w:val="24"/>
              </w:rPr>
              <w:t xml:space="preserve">   </w:t>
            </w:r>
            <w:r>
              <w:rPr>
                <w:rFonts w:hint="eastAsia" w:ascii="Times New Roman" w:hAnsi="Times New Roman"/>
                <w:b/>
                <w:sz w:val="24"/>
                <w:szCs w:val="24"/>
              </w:rPr>
              <w:t>目：</w:t>
            </w:r>
          </w:p>
        </w:tc>
        <w:tc>
          <w:tcPr>
            <w:tcW w:w="8222" w:type="dxa"/>
            <w:gridSpan w:val="9"/>
            <w:tcBorders>
              <w:top w:val="single" w:color="auto" w:sz="6" w:space="0"/>
              <w:bottom w:val="single" w:color="auto" w:sz="4" w:space="0"/>
            </w:tcBorders>
            <w:vAlign w:val="center"/>
          </w:tcPr>
          <w:p>
            <w:pPr>
              <w:ind w:left="113" w:leftChars="54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实验7：</w:t>
            </w:r>
            <w:r>
              <w:rPr>
                <w:rFonts w:hint="eastAsia" w:ascii="Times New Roman" w:hAnsi="Times New Roman"/>
                <w:sz w:val="24"/>
                <w:szCs w:val="24"/>
              </w:rPr>
              <w:t>实用电路设计（交通灯控制器）</w:t>
            </w:r>
          </w:p>
        </w:tc>
      </w:tr>
    </w:tbl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功能描述</w:t>
      </w:r>
      <w:r>
        <w:rPr>
          <w:rFonts w:ascii="Times New Roman" w:hAnsi="Times New Roman"/>
          <w:b/>
          <w:szCs w:val="21"/>
        </w:rPr>
        <w:tab/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交通灯控制器实验电路的预期功能</w:t>
      </w:r>
      <w:r>
        <w:rPr>
          <w:rFonts w:hint="eastAsia" w:ascii="Times New Roman" w:hAnsi="Times New Roman"/>
          <w:szCs w:val="21"/>
        </w:rPr>
        <w:t>：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1.十字路口，东西方向、南北方向红黄绿交通灯各三盏，绿灯通行，红灯停止，黄灯过渡准备。红绿灯变化规律为：东西绿灯，南北红灯→东西黄灯，南北红灯→东西红灯，南北绿灯→东西红灯，南北黄灯→东西绿灯，南北红灯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2.假设东西方向、南北方向两交通要道的通行时间控制基本相等。两组数码管作为东西、南北方向的倒计时显示，时间可以预置，如时间为红灯59秒、绿灯56s，黄灯3秒。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3.具有复位功能，计数器恢复初始状态。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4.加入人互干预控制，使红绿灯在人工干预下可以停止计数并保持原来状态，东西，南北均为红灯状态，待特殊情况结束后能继续计数。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5.加入左转弯信号灯指示。</w:t>
      </w:r>
    </w:p>
    <w:p>
      <w:pPr>
        <w:ind w:left="-141" w:leftChars="-67"/>
        <w:jc w:val="left"/>
        <w:rPr>
          <w:rFonts w:hint="eastAsia" w:ascii="Times New Roman" w:hAnsi="Times New Roman"/>
          <w:szCs w:val="21"/>
        </w:rPr>
      </w:pPr>
    </w:p>
    <w:p>
      <w:pPr>
        <w:numPr>
          <w:ilvl w:val="0"/>
          <w:numId w:val="2"/>
        </w:num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自定义其它功能。</w:t>
      </w:r>
    </w:p>
    <w:p>
      <w:pPr>
        <w:numPr>
          <w:ilvl w:val="0"/>
          <w:numId w:val="0"/>
        </w:numPr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我们组的扩展功能：红绿灯倒计时快结束的时候，蜂鸣器开始响起间断性的蜂鸣，红灯、黄灯蜂鸣频率不同。红灯10s开始以1hz频率蜂鸣，黄灯4s开始以2hz频率蜂鸣。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总体设计</w:t>
      </w:r>
    </w:p>
    <w:p>
      <w:pPr>
        <w:numPr>
          <w:ilvl w:val="0"/>
          <w:numId w:val="0"/>
        </w:numPr>
        <w:tabs>
          <w:tab w:val="left" w:pos="8076"/>
        </w:tabs>
        <w:spacing w:before="100" w:beforeAutospacing="1" w:after="100" w:afterAutospacing="1"/>
        <w:ind w:leftChars="0"/>
        <w:jc w:val="left"/>
        <w:rPr>
          <w:rFonts w:ascii="Times New Roman" w:hAnsi="Times New Roman"/>
          <w:b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</w:pPr>
      <w:r>
        <w:drawing>
          <wp:inline distT="0" distB="0" distL="114300" distR="114300">
            <wp:extent cx="5934075" cy="2707640"/>
            <wp:effectExtent l="0" t="0" r="9525" b="5080"/>
            <wp:docPr id="4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270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ascii="Times New Roman" w:hAnsi="Times New Roman"/>
          <w:szCs w:val="21"/>
        </w:rPr>
      </w:pPr>
      <w:r>
        <w:rPr>
          <w:rFonts w:hint="eastAsia"/>
          <w:lang w:val="en-US" w:eastAsia="zh-CN"/>
        </w:rPr>
        <w:t>图1.总体设计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详细设计</w:t>
      </w:r>
    </w:p>
    <w:p>
      <w:pPr>
        <w:pStyle w:val="11"/>
        <w:numPr>
          <w:ilvl w:val="0"/>
          <w:numId w:val="3"/>
        </w:numPr>
        <w:snapToGrid w:val="0"/>
        <w:ind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交通灯状态机</w:t>
      </w:r>
      <w:r>
        <w:rPr>
          <w:rFonts w:hint="eastAsia" w:ascii="Times New Roman" w:hAnsi="Times New Roman"/>
          <w:szCs w:val="21"/>
        </w:rPr>
        <w:t>模块设计</w:t>
      </w:r>
    </w:p>
    <w:p>
      <w:pPr>
        <w:pStyle w:val="11"/>
        <w:numPr>
          <w:numId w:val="0"/>
        </w:numPr>
        <w:snapToGrid w:val="0"/>
        <w:ind w:leftChars="0" w:firstLine="420" w:firstLineChars="0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交通灯内置了时间倒计时和左转弯状态，具体设计如下：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95"/>
        <w:gridCol w:w="1196"/>
        <w:gridCol w:w="1195"/>
        <w:gridCol w:w="1196"/>
        <w:gridCol w:w="1195"/>
        <w:gridCol w:w="1195"/>
        <w:gridCol w:w="1195"/>
        <w:gridCol w:w="120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69" w:type="dxa"/>
            <w:gridSpan w:val="8"/>
          </w:tcPr>
          <w:p>
            <w:pPr>
              <w:numPr>
                <w:ilvl w:val="0"/>
                <w:numId w:val="0"/>
              </w:numPr>
              <w:spacing w:before="100" w:beforeAutospacing="1" w:after="100" w:afterAutospacing="1"/>
              <w:jc w:val="center"/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交通灯状态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状态名</w:t>
            </w:r>
          </w:p>
        </w:tc>
        <w:tc>
          <w:tcPr>
            <w:tcW w:w="1196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东西绿灯</w:t>
            </w:r>
          </w:p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ascii="Times New Roman" w:hAnsi="Times New Roman"/>
                <w:b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</w:rPr>
              <w:t>南北红灯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东西黄灯</w:t>
            </w:r>
          </w:p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ascii="Times New Roman" w:hAnsi="Times New Roman"/>
                <w:b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</w:rPr>
              <w:t>南北红灯</w:t>
            </w:r>
          </w:p>
        </w:tc>
        <w:tc>
          <w:tcPr>
            <w:tcW w:w="1196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东西红灯</w:t>
            </w:r>
          </w:p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ascii="Times New Roman" w:hAnsi="Times New Roman"/>
                <w:b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</w:rPr>
              <w:t>南北绿灯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eastAsia" w:ascii="Times New Roman" w:hAnsi="Times New Roman"/>
                <w:szCs w:val="21"/>
              </w:rPr>
            </w:pPr>
            <w:r>
              <w:rPr>
                <w:rFonts w:hint="eastAsia" w:ascii="Times New Roman" w:hAnsi="Times New Roman"/>
                <w:szCs w:val="21"/>
              </w:rPr>
              <w:t>东西红灯</w:t>
            </w:r>
          </w:p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ascii="Times New Roman" w:hAnsi="Times New Roman"/>
                <w:b/>
                <w:szCs w:val="21"/>
                <w:vertAlign w:val="baseline"/>
              </w:rPr>
            </w:pPr>
            <w:r>
              <w:rPr>
                <w:rFonts w:hint="eastAsia" w:ascii="Times New Roman" w:hAnsi="Times New Roman"/>
                <w:szCs w:val="21"/>
              </w:rPr>
              <w:t>南北黄灯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都是红灯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左转（1）</w:t>
            </w:r>
          </w:p>
        </w:tc>
        <w:tc>
          <w:tcPr>
            <w:tcW w:w="1202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/>
                <w:szCs w:val="21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lang w:val="en-US" w:eastAsia="zh-CN"/>
              </w:rPr>
              <w:t>左转（2）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状态机编号</w:t>
            </w:r>
          </w:p>
        </w:tc>
        <w:tc>
          <w:tcPr>
            <w:tcW w:w="1196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001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010</w:t>
            </w:r>
          </w:p>
        </w:tc>
        <w:tc>
          <w:tcPr>
            <w:tcW w:w="1196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100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 w:eastAsia="宋体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101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111</w:t>
            </w:r>
          </w:p>
        </w:tc>
        <w:tc>
          <w:tcPr>
            <w:tcW w:w="1195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011</w:t>
            </w:r>
          </w:p>
        </w:tc>
        <w:tc>
          <w:tcPr>
            <w:tcW w:w="1202" w:type="dxa"/>
          </w:tcPr>
          <w:p>
            <w:pPr>
              <w:numPr>
                <w:ilvl w:val="0"/>
                <w:numId w:val="0"/>
              </w:numPr>
              <w:tabs>
                <w:tab w:val="left" w:pos="8076"/>
              </w:tabs>
              <w:spacing w:before="100" w:beforeAutospacing="1" w:after="100" w:afterAutospacing="1"/>
              <w:jc w:val="left"/>
              <w:rPr>
                <w:rFonts w:hint="default" w:ascii="Times New Roman" w:hAnsi="Times New Roman"/>
                <w:b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b/>
                <w:szCs w:val="21"/>
                <w:vertAlign w:val="baseline"/>
                <w:lang w:val="en-US" w:eastAsia="zh-CN"/>
              </w:rPr>
              <w:t>110</w:t>
            </w:r>
          </w:p>
        </w:tc>
      </w:tr>
    </w:tbl>
    <w:p>
      <w:pPr>
        <w:pStyle w:val="11"/>
        <w:snapToGrid w:val="0"/>
        <w:jc w:val="left"/>
        <w:rPr>
          <w:rFonts w:hint="default" w:ascii="Times New Roman" w:hAnsi="Times New Roman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 w:ascii="Times New Roman" w:hAnsi="Times New Roman"/>
          <w:color w:val="000000" w:themeColor="text1"/>
          <w:szCs w:val="21"/>
          <w:lang w:val="en-US" w:eastAsia="zh-CN"/>
          <w14:textFill>
            <w14:solidFill>
              <w14:schemeClr w14:val="tx1"/>
            </w14:solidFill>
          </w14:textFill>
        </w:rPr>
        <w:t>如图3.每当红绿灯倒计时结束的时候，状态机就向下一状态推进，否则一直保持当前状态；需要1个按钮来负责复位功能，一个开关负责开启状态机，一个开关负责人工干预功能。</w:t>
      </w:r>
    </w:p>
    <w:p>
      <w:pPr>
        <w:pStyle w:val="11"/>
        <w:snapToGrid w:val="0"/>
        <w:ind w:left="0" w:leftChars="0" w:firstLine="0" w:firstLineChars="0"/>
        <w:jc w:val="left"/>
      </w:pPr>
      <w:r>
        <w:drawing>
          <wp:inline distT="0" distB="0" distL="114300" distR="114300">
            <wp:extent cx="2934335" cy="1259840"/>
            <wp:effectExtent l="0" t="0" r="6985" b="5080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34335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796540" cy="1486535"/>
            <wp:effectExtent l="0" t="0" r="7620" b="6985"/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96540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napToGrid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图2.本模块所有的变量</w:t>
      </w:r>
      <w:r>
        <w:rPr>
          <w:rFonts w:hint="eastAsia"/>
          <w:lang w:val="en-US" w:eastAsia="zh-CN"/>
        </w:rPr>
        <w:tab/>
        <w:t xml:space="preserve">            </w:t>
      </w:r>
      <w:r>
        <w:rPr>
          <w:rFonts w:hint="eastAsia"/>
          <w:lang w:val="en-US" w:eastAsia="zh-CN"/>
        </w:rPr>
        <w:tab/>
        <w:t>图3.状态机</w:t>
      </w:r>
    </w:p>
    <w:p>
      <w:pPr>
        <w:pStyle w:val="11"/>
        <w:snapToGrid w:val="0"/>
        <w:ind w:left="0" w:leftChars="0" w:firstLine="420" w:firstLineChars="0"/>
        <w:jc w:val="both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如图4.倒计时部分负责红绿灯的倒计时，一共有三个倒计时寄存器，分别负责红灯倒计时，黄灯倒计时和左转弯倒计时，当stop开关开启或者reset按钮按下，倒计时会锁定或重置。同时，通过倒计时的时间判断，该部分代码还会输出一个叫ring的一位二进制数字，来控制蜂鸣器的鸣叫。</w:t>
      </w:r>
    </w:p>
    <w:p>
      <w:pPr>
        <w:pStyle w:val="11"/>
        <w:snapToGrid w:val="0"/>
        <w:ind w:left="0" w:leftChars="0" w:firstLine="0" w:firstLineChars="0"/>
        <w:jc w:val="center"/>
      </w:pPr>
      <w:r>
        <w:drawing>
          <wp:inline distT="0" distB="0" distL="114300" distR="114300">
            <wp:extent cx="2226310" cy="1781810"/>
            <wp:effectExtent l="0" t="0" r="13970" b="1270"/>
            <wp:docPr id="4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26310" cy="1781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933700" cy="1026160"/>
            <wp:effectExtent l="0" t="0" r="7620" b="10160"/>
            <wp:docPr id="4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102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snapToGrid w:val="0"/>
        <w:ind w:left="0" w:leftChars="0" w:firstLine="0" w:firstLineChars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图4.倒计时模块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图5.红绿灯根据状态而亮起</w:t>
      </w:r>
    </w:p>
    <w:p>
      <w:pPr>
        <w:pStyle w:val="11"/>
        <w:snapToGrid w:val="0"/>
        <w:ind w:left="0" w:leftChars="0" w:firstLine="420" w:firstLineChars="0"/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如图5.红绿灯如何亮起，取决于状态机的状态如何，为了消除c_state的滞后导致红绿灯转换滞后，这里选择通过n_state来判断红绿灯的转换。</w:t>
      </w:r>
    </w:p>
    <w:p>
      <w:pPr>
        <w:pStyle w:val="11"/>
        <w:snapToGrid w:val="0"/>
        <w:ind w:left="0" w:leftChars="0" w:firstLine="0" w:firstLineChars="0"/>
        <w:jc w:val="center"/>
      </w:pPr>
    </w:p>
    <w:p>
      <w:pPr>
        <w:pStyle w:val="11"/>
        <w:numPr>
          <w:ilvl w:val="0"/>
          <w:numId w:val="3"/>
        </w:numPr>
        <w:snapToGrid w:val="0"/>
        <w:ind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红绿灯时长预置</w:t>
      </w:r>
      <w:r>
        <w:rPr>
          <w:rFonts w:hint="eastAsia" w:ascii="Times New Roman" w:hAnsi="Times New Roman"/>
          <w:szCs w:val="21"/>
        </w:rPr>
        <w:t>模块设计</w:t>
      </w:r>
    </w:p>
    <w:p>
      <w:pPr>
        <w:pStyle w:val="11"/>
        <w:numPr>
          <w:ilvl w:val="0"/>
          <w:numId w:val="0"/>
        </w:numPr>
        <w:snapToGrid w:val="0"/>
        <w:ind w:leftChars="0" w:firstLine="420" w:firstLineChars="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为了方便实验的演示，预置时长最多为20秒，左转弯倒计时固定位7秒，红黄绿灯的预置简化为红黄灯的预置（因为预置东西红灯相当于预置南北绿灯），用到1个按钮负责时长+1，1个开关负责切换红黄两个灯的倒计时选择预置哪个，预置模式需要1个开关来激活。</w:t>
      </w:r>
    </w:p>
    <w:p>
      <w:pPr>
        <w:pStyle w:val="11"/>
        <w:numPr>
          <w:ilvl w:val="0"/>
          <w:numId w:val="0"/>
        </w:numPr>
        <w:snapToGrid w:val="0"/>
        <w:ind w:leftChars="0" w:firstLine="420" w:firstLineChars="0"/>
        <w:jc w:val="center"/>
      </w:pPr>
      <w:r>
        <w:drawing>
          <wp:inline distT="0" distB="0" distL="114300" distR="114300">
            <wp:extent cx="2811145" cy="2249805"/>
            <wp:effectExtent l="0" t="0" r="8255" b="5715"/>
            <wp:docPr id="4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1145" cy="224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477770" cy="2002155"/>
            <wp:effectExtent l="0" t="0" r="6350" b="9525"/>
            <wp:docPr id="5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77770" cy="200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napToGrid w:val="0"/>
        <w:ind w:leftChars="0" w:firstLine="420" w:firstLineChars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图6.时长预置模块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>图7.蜂鸣器模块</w:t>
      </w:r>
    </w:p>
    <w:p>
      <w:pPr>
        <w:pStyle w:val="11"/>
        <w:numPr>
          <w:ilvl w:val="0"/>
          <w:numId w:val="3"/>
        </w:numPr>
        <w:snapToGrid w:val="0"/>
        <w:ind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分频器模块设计</w:t>
      </w:r>
    </w:p>
    <w:p>
      <w:pPr>
        <w:pStyle w:val="11"/>
        <w:numPr>
          <w:ilvl w:val="0"/>
          <w:numId w:val="0"/>
        </w:numPr>
        <w:snapToGrid w:val="0"/>
        <w:ind w:leftChars="0"/>
        <w:jc w:val="left"/>
        <w:rPr>
          <w:rFonts w:hint="default" w:ascii="Times New Roman" w:hAnsi="Times New Roman"/>
          <w:szCs w:val="21"/>
          <w:lang w:val="en-US"/>
        </w:rPr>
      </w:pPr>
      <w:r>
        <w:rPr>
          <w:rFonts w:hint="eastAsia" w:ascii="Times New Roman" w:hAnsi="Times New Roman"/>
          <w:szCs w:val="21"/>
          <w:lang w:val="en-US" w:eastAsia="zh-CN"/>
        </w:rPr>
        <w:t xml:space="preserve">    同实验三的分频器</w:t>
      </w:r>
    </w:p>
    <w:p>
      <w:pPr>
        <w:pStyle w:val="11"/>
        <w:numPr>
          <w:ilvl w:val="0"/>
          <w:numId w:val="3"/>
        </w:numPr>
        <w:snapToGrid w:val="0"/>
        <w:ind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蜂鸣器模块设计</w:t>
      </w:r>
    </w:p>
    <w:p>
      <w:pPr>
        <w:pStyle w:val="11"/>
        <w:numPr>
          <w:ilvl w:val="0"/>
          <w:numId w:val="0"/>
        </w:numPr>
        <w:snapToGrid w:val="0"/>
        <w:ind w:leftChars="0" w:firstLine="420" w:firstLineChars="0"/>
        <w:jc w:val="left"/>
        <w:rPr>
          <w:rFonts w:hint="default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根据倒计时来决定响的频率，蜂鸣器驱动需要2k-4k hz之间的频率，发出声音的原理是：在2k-4k的频率下，蜂鸣器不断接收到此频率的01010...信号。落实在编程，可以通过一个1</w:t>
      </w:r>
      <w:r>
        <w:rPr>
          <w:rFonts w:hint="default" w:ascii="Times New Roman" w:hAnsi="Times New Roman"/>
          <w:szCs w:val="21"/>
          <w:lang w:val="en-US" w:eastAsia="zh-CN"/>
        </w:rPr>
        <w:t>’</w:t>
      </w:r>
      <w:r>
        <w:rPr>
          <w:rFonts w:hint="eastAsia" w:ascii="Times New Roman" w:hAnsi="Times New Roman"/>
          <w:szCs w:val="21"/>
          <w:lang w:val="en-US" w:eastAsia="zh-CN"/>
        </w:rPr>
        <w:t>b ring信号控制1</w:t>
      </w:r>
      <w:r>
        <w:rPr>
          <w:rFonts w:hint="default" w:ascii="Times New Roman" w:hAnsi="Times New Roman"/>
          <w:szCs w:val="21"/>
          <w:lang w:val="en-US" w:eastAsia="zh-CN"/>
        </w:rPr>
        <w:t>’</w:t>
      </w:r>
      <w:r>
        <w:rPr>
          <w:rFonts w:hint="eastAsia" w:ascii="Times New Roman" w:hAnsi="Times New Roman"/>
          <w:szCs w:val="21"/>
          <w:lang w:val="en-US" w:eastAsia="zh-CN"/>
        </w:rPr>
        <w:t>b beep信号接收1hz频率或2hz频率；随着50mhz的时钟，beep_r信号根据beep不断取反并传输给蜂鸣器实现持久蜂鸣；其他情况beep_r就会停止取反，蜂鸣器接收不到持续取反的beep，因此静音。beep_r按照一定频率变化，可以实现持续蜂鸣变为间断的蜂鸣</w:t>
      </w:r>
    </w:p>
    <w:p>
      <w:pPr>
        <w:pStyle w:val="11"/>
        <w:numPr>
          <w:ilvl w:val="0"/>
          <w:numId w:val="3"/>
        </w:numPr>
        <w:snapToGrid w:val="0"/>
        <w:ind w:firstLineChars="0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  <w:lang w:val="en-US" w:eastAsia="zh-CN"/>
        </w:rPr>
        <w:t>红绿灯倒计时数字显示模块设计</w:t>
      </w:r>
    </w:p>
    <w:p>
      <w:pPr>
        <w:pStyle w:val="11"/>
        <w:numPr>
          <w:ilvl w:val="0"/>
          <w:numId w:val="0"/>
        </w:numPr>
        <w:snapToGrid w:val="0"/>
        <w:ind w:leftChars="0" w:firstLine="420"/>
        <w:jc w:val="left"/>
        <w:rPr>
          <w:rFonts w:hint="eastAsia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同七段数码管译码器。改进如下：</w:t>
      </w:r>
    </w:p>
    <w:p>
      <w:pPr>
        <w:pStyle w:val="11"/>
        <w:numPr>
          <w:ilvl w:val="0"/>
          <w:numId w:val="0"/>
        </w:numPr>
        <w:snapToGrid w:val="0"/>
        <w:ind w:leftChars="0" w:firstLine="42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二位数显示：配合频扫，使传入数码管译码器的数据不断被赋值为十位和个位</w:t>
      </w:r>
    </w:p>
    <w:p>
      <w:pPr>
        <w:pStyle w:val="11"/>
        <w:numPr>
          <w:ilvl w:val="0"/>
          <w:numId w:val="0"/>
        </w:numPr>
        <w:snapToGrid w:val="0"/>
        <w:ind w:leftChars="0" w:firstLine="42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在红绿灯扩展版上的数字显示：由于倒计时的逻辑是，当红黄灯和左转弯灯的倒计时都为0的时候，状态机才会转回A状态，三个倒计时才会重置。因此扩展板的倒计时数字显示可以通过判断倒计时是否为0来决定显示哪个倒计时，比如红灯倒计时大于零的时候，说明此时一定是红灯状态，如果红灯倒计时为0，但是黄灯倒计时不为0，则此时一定是黄灯状态。</w:t>
      </w:r>
    </w:p>
    <w:p>
      <w:pPr>
        <w:pStyle w:val="11"/>
        <w:numPr>
          <w:ilvl w:val="0"/>
          <w:numId w:val="0"/>
        </w:numPr>
        <w:snapToGrid w:val="0"/>
        <w:ind w:leftChars="0" w:firstLine="420"/>
        <w:jc w:val="center"/>
      </w:pPr>
      <w:r>
        <w:drawing>
          <wp:inline distT="0" distB="0" distL="114300" distR="114300">
            <wp:extent cx="2067560" cy="2233930"/>
            <wp:effectExtent l="0" t="0" r="5080" b="6350"/>
            <wp:docPr id="5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067560" cy="2233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592580" cy="2529840"/>
            <wp:effectExtent l="0" t="0" r="7620" b="0"/>
            <wp:docPr id="5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592580" cy="252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1"/>
        <w:numPr>
          <w:ilvl w:val="0"/>
          <w:numId w:val="0"/>
        </w:numPr>
        <w:snapToGrid w:val="0"/>
        <w:ind w:leftChars="0" w:firstLine="42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图8.二位数显示</w:t>
      </w:r>
      <w:r>
        <w:rPr>
          <w:rFonts w:hint="eastAsia"/>
          <w:lang w:val="en-US" w:eastAsia="zh-CN"/>
        </w:rPr>
        <w:tab/>
        <w:t/>
      </w:r>
      <w:r>
        <w:rPr>
          <w:rFonts w:hint="eastAsia"/>
          <w:lang w:val="en-US" w:eastAsia="zh-CN"/>
        </w:rPr>
        <w:tab/>
        <w:t xml:space="preserve">       图9.扩展版数字显示</w:t>
      </w: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3"/>
        </w:numPr>
        <w:snapToGrid w:val="0"/>
        <w:ind w:left="360" w:leftChars="0" w:hanging="360" w:firstLineChars="0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顶层设计</w:t>
      </w:r>
    </w:p>
    <w:p>
      <w:pPr>
        <w:numPr>
          <w:ilvl w:val="0"/>
          <w:numId w:val="0"/>
        </w:numPr>
        <w:snapToGrid w:val="0"/>
        <w:ind w:leftChars="0" w:firstLine="420" w:firstLineChars="0"/>
        <w:jc w:val="left"/>
        <w:rPr>
          <w:rFonts w:hint="default" w:ascii="Times New Roman" w:hAnsi="Times New Roman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我们采用文字编程来编写顶层文件，下面展示除变量声明之外的代码。通过所有模块的先后和逻辑顺序，来编写顶层文件。</w:t>
      </w:r>
    </w:p>
    <w:p>
      <w:pPr>
        <w:numPr>
          <w:ilvl w:val="0"/>
          <w:numId w:val="0"/>
        </w:numPr>
        <w:snapToGrid w:val="0"/>
        <w:jc w:val="left"/>
      </w:pPr>
      <w:r>
        <w:drawing>
          <wp:inline distT="0" distB="0" distL="114300" distR="114300">
            <wp:extent cx="5928995" cy="1168400"/>
            <wp:effectExtent l="0" t="0" r="14605" b="5080"/>
            <wp:docPr id="5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28995" cy="116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snapToGrid w:val="0"/>
        <w:jc w:val="center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图10.顶层文件代码</w:t>
      </w: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下载调试</w:t>
      </w:r>
    </w:p>
    <w:p>
      <w:pPr>
        <w:numPr>
          <w:ilvl w:val="0"/>
          <w:numId w:val="4"/>
        </w:numPr>
        <w:ind w:left="-141" w:leftChars="-67"/>
        <w:jc w:val="left"/>
        <w:rPr>
          <w:rFonts w:hint="eastAsia"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引脚分配</w:t>
      </w:r>
    </w:p>
    <w:p>
      <w:pPr>
        <w:numPr>
          <w:numId w:val="0"/>
        </w:numPr>
        <w:ind w:left="420" w:leftChars="0" w:firstLine="420" w:firstLineChars="0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表1.引脚分配</w:t>
      </w:r>
    </w:p>
    <w:tbl>
      <w:tblPr>
        <w:tblStyle w:val="6"/>
        <w:tblW w:w="501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1019"/>
        <w:gridCol w:w="1019"/>
        <w:gridCol w:w="1019"/>
        <w:gridCol w:w="1019"/>
        <w:gridCol w:w="1019"/>
        <w:gridCol w:w="1019"/>
        <w:gridCol w:w="1019"/>
        <w:gridCol w:w="1019"/>
        <w:gridCol w:w="1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21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778" w:type="pct"/>
            <w:gridSpan w:val="9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输入端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Clk_50mHZ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cs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W_r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addr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stop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Rules[0]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Rules[1]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key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reset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M20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N18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AA15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V13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F8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E7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AA22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T1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SW2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SW1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SW3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SW4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SW8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SW7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F6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F10</w:t>
            </w:r>
          </w:p>
        </w:tc>
      </w:tr>
    </w:tbl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表1.续表</w:t>
      </w:r>
    </w:p>
    <w:tbl>
      <w:tblPr>
        <w:tblStyle w:val="6"/>
        <w:tblW w:w="501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1019"/>
        <w:gridCol w:w="1019"/>
        <w:gridCol w:w="1019"/>
        <w:gridCol w:w="1019"/>
        <w:gridCol w:w="1019"/>
        <w:gridCol w:w="1019"/>
        <w:gridCol w:w="1019"/>
        <w:gridCol w:w="1019"/>
        <w:gridCol w:w="1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21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778" w:type="pct"/>
            <w:gridSpan w:val="9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LEWG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LEWR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LEWY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LSNG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LSNR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LSNY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Beep_r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Ds[1]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E13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A7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F13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F10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B16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D13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A8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B3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LEWG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LEWR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LEWY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LSNG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LSNR</w:t>
            </w:r>
          </w:p>
        </w:tc>
        <w:tc>
          <w:tcPr>
            <w:tcW w:w="1019" w:type="dxa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LSNY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BUZZ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SEG_H1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SEG_H2</w:t>
            </w:r>
          </w:p>
        </w:tc>
      </w:tr>
    </w:tbl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表1.续表</w:t>
      </w:r>
    </w:p>
    <w:tbl>
      <w:tblPr>
        <w:tblStyle w:val="6"/>
        <w:tblW w:w="501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1019"/>
        <w:gridCol w:w="1019"/>
        <w:gridCol w:w="1019"/>
        <w:gridCol w:w="1019"/>
        <w:gridCol w:w="1019"/>
        <w:gridCol w:w="1019"/>
        <w:gridCol w:w="1019"/>
        <w:gridCol w:w="1019"/>
        <w:gridCol w:w="10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21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778" w:type="pct"/>
            <w:gridSpan w:val="9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Dsa[1]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Dsa[0]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Led[6]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Led[5]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Led[4]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Led[3]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Led[2]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Led[1]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V16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AA17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N19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P20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W14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AB16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Y13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AB14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R19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DS8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DS7</w:t>
            </w:r>
          </w:p>
        </w:tc>
        <w:tc>
          <w:tcPr>
            <w:tcW w:w="530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SEC_A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SEC_B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SEC_C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SEC_D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SEC_E</w:t>
            </w:r>
          </w:p>
        </w:tc>
        <w:tc>
          <w:tcPr>
            <w:tcW w:w="530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SEC_F</w:t>
            </w:r>
          </w:p>
        </w:tc>
        <w:tc>
          <w:tcPr>
            <w:tcW w:w="534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SEC_G</w:t>
            </w:r>
          </w:p>
        </w:tc>
      </w:tr>
    </w:tbl>
    <w:p>
      <w:pPr>
        <w:ind w:left="-141" w:leftChars="-67"/>
        <w:jc w:val="left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表1.续表</w:t>
      </w:r>
    </w:p>
    <w:tbl>
      <w:tblPr>
        <w:tblStyle w:val="6"/>
        <w:tblW w:w="5017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5"/>
        <w:gridCol w:w="1147"/>
        <w:gridCol w:w="1147"/>
        <w:gridCol w:w="1147"/>
        <w:gridCol w:w="1147"/>
        <w:gridCol w:w="1147"/>
        <w:gridCol w:w="1147"/>
        <w:gridCol w:w="1147"/>
        <w:gridCol w:w="115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7" w:hRule="atLeast"/>
        </w:trPr>
        <w:tc>
          <w:tcPr>
            <w:tcW w:w="221" w:type="pct"/>
            <w:vMerge w:val="restart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端口名称</w:t>
            </w:r>
          </w:p>
        </w:tc>
        <w:tc>
          <w:tcPr>
            <w:tcW w:w="4778" w:type="pct"/>
            <w:gridSpan w:val="8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输出端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Merge w:val="continue"/>
          </w:tcPr>
          <w:p>
            <w:pPr>
              <w:numPr>
                <w:ilvl w:val="0"/>
                <w:numId w:val="0"/>
              </w:numPr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left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Leda[6]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Leda[5]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Leda[4]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Leda[3]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Leda[2]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Leda[1]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Leda[0]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2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引脚编号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U12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AA20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W20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R21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P21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N21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N20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M21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61" w:hRule="atLeast"/>
        </w:trPr>
        <w:tc>
          <w:tcPr>
            <w:tcW w:w="221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平台端口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LED1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LA</w:t>
            </w:r>
          </w:p>
        </w:tc>
        <w:tc>
          <w:tcPr>
            <w:tcW w:w="597" w:type="pct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eastAsia="宋体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LB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</w:pPr>
            <w:r>
              <w:rPr>
                <w:rFonts w:hint="eastAsia" w:ascii="Times New Roman" w:hAnsi="Times New Roman" w:cs="Times New Roman"/>
                <w:kern w:val="2"/>
                <w:sz w:val="21"/>
                <w:szCs w:val="21"/>
                <w:vertAlign w:val="baseline"/>
                <w:lang w:val="en-US" w:eastAsia="zh-CN" w:bidi="ar-SA"/>
              </w:rPr>
              <w:t>LC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LD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LE</w:t>
            </w:r>
          </w:p>
        </w:tc>
        <w:tc>
          <w:tcPr>
            <w:tcW w:w="597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LF</w:t>
            </w:r>
          </w:p>
        </w:tc>
        <w:tc>
          <w:tcPr>
            <w:tcW w:w="598" w:type="pct"/>
            <w:vAlign w:val="top"/>
          </w:tcPr>
          <w:p>
            <w:pPr>
              <w:numPr>
                <w:ilvl w:val="0"/>
                <w:numId w:val="0"/>
              </w:numPr>
              <w:ind w:left="0" w:leftChars="0" w:firstLine="0" w:firstLineChars="0"/>
              <w:jc w:val="center"/>
              <w:rPr>
                <w:rFonts w:hint="default" w:ascii="Times New Roman" w:hAnsi="Times New Roman"/>
                <w:szCs w:val="21"/>
                <w:vertAlign w:val="baseline"/>
                <w:lang w:val="en-US" w:eastAsia="zh-CN"/>
              </w:rPr>
            </w:pPr>
            <w:r>
              <w:rPr>
                <w:rFonts w:hint="eastAsia" w:ascii="Times New Roman" w:hAnsi="Times New Roman"/>
                <w:szCs w:val="21"/>
                <w:vertAlign w:val="baseline"/>
                <w:lang w:val="en-US" w:eastAsia="zh-CN"/>
              </w:rPr>
              <w:t>LG</w:t>
            </w:r>
          </w:p>
        </w:tc>
      </w:tr>
    </w:tbl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ind w:left="-141" w:leftChars="-67"/>
        <w:jc w:val="center"/>
        <w:rPr>
          <w:rFonts w:hint="eastAsia" w:ascii="Times New Roman" w:hAnsi="Times New Roman" w:eastAsia="宋体"/>
          <w:szCs w:val="21"/>
          <w:lang w:eastAsia="zh-CN"/>
        </w:rPr>
      </w:pP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675765" cy="3786505"/>
            <wp:effectExtent l="0" t="0" r="635" b="4445"/>
            <wp:docPr id="5" name="图片 5" descr="ab1d3d11ee19529a8e755319e4a1b4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ab1d3d11ee19529a8e755319e4a1b4e"/>
                    <pic:cNvPicPr>
                      <a:picLocks noChangeAspect="1"/>
                    </pic:cNvPicPr>
                  </pic:nvPicPr>
                  <pic:blipFill>
                    <a:blip r:embed="rId16"/>
                    <a:srcRect r="69484"/>
                    <a:stretch>
                      <a:fillRect/>
                    </a:stretch>
                  </pic:blipFill>
                  <pic:spPr>
                    <a:xfrm>
                      <a:off x="0" y="0"/>
                      <a:ext cx="1675765" cy="378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szCs w:val="21"/>
          <w:lang w:eastAsia="zh-CN"/>
        </w:rPr>
        <w:drawing>
          <wp:inline distT="0" distB="0" distL="114300" distR="114300">
            <wp:extent cx="1664970" cy="3788410"/>
            <wp:effectExtent l="0" t="0" r="1905" b="2540"/>
            <wp:docPr id="6" name="图片 6" descr="6df1baac5a0a12d377c7bd5588390f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6df1baac5a0a12d377c7bd5588390fd"/>
                    <pic:cNvPicPr>
                      <a:picLocks noChangeAspect="1"/>
                    </pic:cNvPicPr>
                  </pic:nvPicPr>
                  <pic:blipFill>
                    <a:blip r:embed="rId17"/>
                    <a:srcRect r="69653"/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378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/>
        <w:jc w:val="center"/>
        <w:rPr>
          <w:rFonts w:hint="default" w:ascii="Times New Roman" w:hAnsi="Times New Roman" w:eastAsia="宋体"/>
          <w:szCs w:val="21"/>
          <w:lang w:val="en-US" w:eastAsia="zh-CN"/>
        </w:rPr>
      </w:pPr>
      <w:r>
        <w:rPr>
          <w:rFonts w:hint="eastAsia" w:ascii="Times New Roman" w:hAnsi="Times New Roman"/>
          <w:szCs w:val="21"/>
          <w:lang w:val="en-US" w:eastAsia="zh-CN"/>
        </w:rPr>
        <w:t>图11.图12.pin planner分配图（没分配引脚的变量是验证变量功能的时候残留下来的）</w:t>
      </w:r>
    </w:p>
    <w:p>
      <w:pPr>
        <w:ind w:left="-141" w:leftChars="-67"/>
        <w:jc w:val="left"/>
        <w:rPr>
          <w:rFonts w:ascii="Times New Roman" w:hAnsi="Times New Roman"/>
          <w:szCs w:val="21"/>
        </w:rPr>
      </w:pPr>
    </w:p>
    <w:p>
      <w:pPr>
        <w:ind w:left="-141" w:leftChars="-67"/>
        <w:jc w:val="left"/>
        <w:rPr>
          <w:rFonts w:ascii="Times New Roman" w:hAnsi="Times New Roman"/>
          <w:szCs w:val="21"/>
        </w:rPr>
      </w:pPr>
      <w:r>
        <w:rPr>
          <w:rFonts w:hint="eastAsia" w:ascii="Times New Roman" w:hAnsi="Times New Roman"/>
          <w:szCs w:val="21"/>
        </w:rPr>
        <w:t>2、实验现象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实验开始后将CS开关开启，按下key按钮预制红灯，开启adrr开关摁下key预制黄灯。预制结束后将CS开关关闭，W_r开关开启，红绿灯开始工作。红灯倒计时结束后进入黄灯状态，黄灯倒计时结束后进入左转状态，左转倒计时结束后进入红灯状态，并依次循环。在黄灯倒计时三秒内，及红灯倒计时十秒内，蜂鸣器依次以较快的频率与较慢的频率蜂鸣。开启stop开关，将会亮起所有红灯并暂停倒计时。关闭stop开关，红绿灯按原状态继续运行。按下reset摁钮，红绿灯会回到初始状态</w:t>
      </w:r>
      <w:r>
        <w:rPr>
          <w:rFonts w:hint="eastAsia" w:ascii="Times New Roman" w:hAnsi="Times New Roman"/>
          <w:sz w:val="24"/>
          <w:szCs w:val="24"/>
        </w:rPr>
        <w:t>。</w:t>
      </w: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问题总结</w:t>
      </w:r>
    </w:p>
    <w:p>
      <w:pPr>
        <w:ind w:left="-141" w:leftChars="-67"/>
        <w:jc w:val="left"/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eastAsia="宋体" w:cs="Times New Roman"/>
          <w:kern w:val="2"/>
          <w:sz w:val="21"/>
          <w:szCs w:val="21"/>
          <w:lang w:val="en-US" w:eastAsia="zh-CN" w:bidi="ar-SA"/>
        </w:rPr>
        <w:t>本次实验是数字逻辑</w:t>
      </w: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的最终大实验，我们在进行实验的过程中遇到了很多困难，但是都一一解决，最后在规定时间内顺利完成了任务。</w:t>
      </w:r>
    </w:p>
    <w:p>
      <w:pPr>
        <w:ind w:left="-141" w:leftChars="-67"/>
        <w:jc w:val="left"/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①顶层文件编写的时候，我们出现了传错变量的情况，通过老师的指导，我们发现了错误赋值的变量并及时改正；</w:t>
      </w:r>
    </w:p>
    <w:p>
      <w:pPr>
        <w:ind w:left="-141" w:leftChars="-67"/>
        <w:jc w:val="left"/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②由于实验涉及了四种不同的频率，因此跑波形图的时候会出现没波形的情况，如果通过波形图来验证实验的话，需要把所有的频率统一为50mhz。</w:t>
      </w:r>
    </w:p>
    <w:p>
      <w:pPr>
        <w:ind w:left="-141" w:leftChars="-67"/>
        <w:jc w:val="left"/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③预置时间的时候，我们的代码没有有效利用if语句，导致变量繁多复杂，无法赋值。通过不断演算，我们简化了代码，实现了预期的功能。</w:t>
      </w:r>
    </w:p>
    <w:p>
      <w:pPr>
        <w:ind w:left="-141" w:leftChars="-67"/>
        <w:jc w:val="left"/>
        <w:rPr>
          <w:rFonts w:hint="default" w:ascii="Times New Roman" w:hAnsi="Times New Roman" w:cs="Times New Roman"/>
          <w:kern w:val="2"/>
          <w:sz w:val="21"/>
          <w:szCs w:val="21"/>
          <w:lang w:val="en-US" w:eastAsia="zh-CN" w:bidi="ar-SA"/>
        </w:rPr>
      </w:pPr>
      <w:r>
        <w:rPr>
          <w:rFonts w:hint="eastAsia" w:ascii="Times New Roman" w:hAnsi="Times New Roman" w:cs="Times New Roman"/>
          <w:kern w:val="2"/>
          <w:sz w:val="21"/>
          <w:szCs w:val="21"/>
          <w:lang w:val="en-US" w:eastAsia="zh-CN" w:bidi="ar-SA"/>
        </w:rPr>
        <w:t>④状态机模块出错最多。一开始是状态转换逻辑出错，后来检查发现是倒计时模块有错，通过演算和仿真，我们去除了冗余的逻辑和变量，有效利用倒计时逻辑和if语句实现了预期功能。</w:t>
      </w: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ind w:left="-141" w:leftChars="-67"/>
        <w:jc w:val="left"/>
        <w:rPr>
          <w:rFonts w:ascii="Times New Roman" w:hAnsi="Times New Roman"/>
          <w:sz w:val="24"/>
          <w:szCs w:val="24"/>
        </w:rPr>
      </w:pPr>
    </w:p>
    <w:p>
      <w:pPr>
        <w:numPr>
          <w:ilvl w:val="0"/>
          <w:numId w:val="1"/>
        </w:numPr>
        <w:tabs>
          <w:tab w:val="left" w:pos="8076"/>
        </w:tabs>
        <w:spacing w:before="100" w:beforeAutospacing="1" w:after="100" w:afterAutospacing="1"/>
        <w:ind w:firstLine="0"/>
        <w:jc w:val="left"/>
        <w:rPr>
          <w:rFonts w:ascii="Times New Roman" w:hAnsi="Times New Roman"/>
          <w:b/>
          <w:szCs w:val="21"/>
        </w:rPr>
      </w:pPr>
      <w:r>
        <w:rPr>
          <w:rFonts w:hint="eastAsia" w:ascii="Times New Roman" w:hAnsi="Times New Roman"/>
          <w:b/>
          <w:szCs w:val="21"/>
        </w:rPr>
        <w:t>任务分配</w:t>
      </w:r>
    </w:p>
    <w:tbl>
      <w:tblPr>
        <w:tblStyle w:val="5"/>
        <w:tblpPr w:leftFromText="180" w:rightFromText="180" w:vertAnchor="text" w:horzAnchor="page" w:tblpX="2519" w:tblpY="430"/>
        <w:tblOverlap w:val="never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956"/>
        <w:gridCol w:w="28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90" w:hRule="atLeast"/>
        </w:trPr>
        <w:tc>
          <w:tcPr>
            <w:tcW w:w="2956" w:type="dxa"/>
            <w:vAlign w:val="center"/>
          </w:tcPr>
          <w:p>
            <w:pPr>
              <w:jc w:val="center"/>
            </w:pPr>
            <w:r>
              <w:rPr>
                <w:rFonts w:hint="eastAsia"/>
              </w:rPr>
              <w:t>模块</w:t>
            </w:r>
          </w:p>
        </w:tc>
        <w:tc>
          <w:tcPr>
            <w:tcW w:w="2822" w:type="dxa"/>
          </w:tcPr>
          <w:p>
            <w:pPr>
              <w:jc w:val="center"/>
            </w:pPr>
            <w:r>
              <w:rPr>
                <w:rFonts w:hint="eastAsia"/>
              </w:rPr>
              <w:t>完成人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  <w:vAlign w:val="center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红绿灯状态机</w:t>
            </w:r>
          </w:p>
        </w:tc>
        <w:tc>
          <w:tcPr>
            <w:tcW w:w="2822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时间预置</w:t>
            </w:r>
          </w:p>
        </w:tc>
        <w:tc>
          <w:tcPr>
            <w:tcW w:w="2822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高立扬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分频器</w:t>
            </w:r>
          </w:p>
        </w:tc>
        <w:tc>
          <w:tcPr>
            <w:tcW w:w="2822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数字显示</w:t>
            </w:r>
          </w:p>
        </w:tc>
        <w:tc>
          <w:tcPr>
            <w:tcW w:w="2822" w:type="dxa"/>
          </w:tcPr>
          <w:p>
            <w:pPr>
              <w:jc w:val="center"/>
            </w:pPr>
            <w:r>
              <w:rPr>
                <w:rFonts w:hint="eastAsia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蜂鸣器</w:t>
            </w:r>
          </w:p>
        </w:tc>
        <w:tc>
          <w:tcPr>
            <w:tcW w:w="2822" w:type="dxa"/>
          </w:tcPr>
          <w:p>
            <w:pPr>
              <w:jc w:val="center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石昊阳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956" w:type="dxa"/>
          </w:tcPr>
          <w:p>
            <w:pPr>
              <w:jc w:val="center"/>
            </w:pPr>
            <w:r>
              <w:rPr>
                <w:rFonts w:hint="eastAsia"/>
              </w:rPr>
              <w:t>顶层</w:t>
            </w:r>
            <w:r>
              <w:t>设计</w:t>
            </w:r>
          </w:p>
        </w:tc>
        <w:tc>
          <w:tcPr>
            <w:tcW w:w="2822" w:type="dxa"/>
          </w:tcPr>
          <w:p>
            <w:pPr>
              <w:jc w:val="center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高立扬</w:t>
            </w:r>
            <w:bookmarkStart w:id="0" w:name="_GoBack"/>
            <w:bookmarkEnd w:id="0"/>
          </w:p>
        </w:tc>
      </w:tr>
    </w:tbl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snapToGrid w:val="0"/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left"/>
        <w:rPr>
          <w:rFonts w:ascii="Times New Roman" w:hAnsi="Times New Roman"/>
          <w:szCs w:val="21"/>
        </w:rPr>
      </w:pPr>
    </w:p>
    <w:p>
      <w:pPr>
        <w:jc w:val="both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32735" cy="1770380"/>
            <wp:effectExtent l="0" t="0" r="5715" b="1270"/>
            <wp:docPr id="7" name="图片 7" descr="0af6b651096fb933e9f483ad9352b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0af6b651096fb933e9f483ad9352b4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3273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2818130" cy="1761490"/>
            <wp:effectExtent l="0" t="0" r="1270" b="635"/>
            <wp:docPr id="8" name="图片 8" descr="179f1a1ae01cec962b79e2bdc52d52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79f1a1ae01cec962b79e2bdc52d52d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176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 w:eastAsia="宋体"/>
          <w:bCs/>
          <w:sz w:val="24"/>
          <w:lang w:eastAsia="zh-CN"/>
        </w:rPr>
      </w:pPr>
      <w:r>
        <w:rPr>
          <w:rFonts w:hint="eastAsia" w:ascii="Times New Roman" w:hAnsi="Times New Roman" w:eastAsia="宋体"/>
          <w:bCs/>
          <w:sz w:val="24"/>
          <w:lang w:eastAsia="zh-CN"/>
        </w:rPr>
        <w:drawing>
          <wp:inline distT="0" distB="0" distL="114300" distR="114300">
            <wp:extent cx="3484880" cy="2178050"/>
            <wp:effectExtent l="0" t="0" r="1270" b="3175"/>
            <wp:docPr id="9" name="图片 9" descr="f6ab6d8ce680cf5826c58079350423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6ab6d8ce680cf5826c58079350423d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84880" cy="217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 w:val="24"/>
        </w:rPr>
      </w:pP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</w:rPr>
      </w:pPr>
      <w:r>
        <w:rPr>
          <w:rFonts w:hint="eastAsia" w:ascii="Times New Roman" w:hAnsi="Times New Roman"/>
          <w:bCs/>
          <w:szCs w:val="21"/>
        </w:rPr>
        <w:t>附图1：顶层电路及编译成功信息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</w:rPr>
      </w:pPr>
      <w:r>
        <w:rPr>
          <w:rFonts w:hint="eastAsia" w:ascii="Times New Roman" w:hAnsi="Times New Roman"/>
          <w:bCs/>
          <w:szCs w:val="21"/>
        </w:rPr>
        <w:drawing>
          <wp:inline distT="0" distB="0" distL="114300" distR="114300">
            <wp:extent cx="3604895" cy="2252980"/>
            <wp:effectExtent l="0" t="0" r="5080" b="4445"/>
            <wp:docPr id="10" name="图片 10" descr="915e5acb130b7f3ae434144f5bc388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915e5acb130b7f3ae434144f5bc388c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4895" cy="225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t>附图2：分频器模块代码</w:t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Cs w:val="21"/>
          <w:lang w:val="en-US" w:eastAsia="zh-CN"/>
        </w:rPr>
      </w:pP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3585845" cy="2241550"/>
            <wp:effectExtent l="0" t="0" r="5080" b="6350"/>
            <wp:docPr id="11" name="图片 11" descr="37ac7cd840e21a327fdda0528c4aad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37ac7cd840e21a327fdda0528c4aad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5845" cy="224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t>附图3：预置时间模块代码</w:t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Cs w:val="21"/>
          <w:lang w:val="en-US" w:eastAsia="zh-CN"/>
        </w:rPr>
      </w:pP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248535" cy="1405890"/>
            <wp:effectExtent l="0" t="0" r="8890" b="3810"/>
            <wp:docPr id="12" name="图片 12" descr="849f5103b9a1502f76b30eaecd2e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849f5103b9a1502f76b30eaecd2e26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8535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196465" cy="1372870"/>
            <wp:effectExtent l="0" t="0" r="3810" b="8255"/>
            <wp:docPr id="13" name="图片 13" descr="08bc5dc3a4ba2be69ce1ae4808f946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08bc5dc3a4ba2be69ce1ae4808f946c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96465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t>附图4：状态机模块代码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3482340" cy="2176780"/>
            <wp:effectExtent l="0" t="0" r="3810" b="4445"/>
            <wp:docPr id="14" name="图片 14" descr="7be1f40e1736efa724a0ab1422bfc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7be1f40e1736efa724a0ab1422bfc5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82340" cy="217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t>附图5：蜂鸣器模块代码</w:t>
      </w:r>
    </w:p>
    <w:p>
      <w:pPr>
        <w:ind w:left="-141" w:leftChars="-67" w:firstLine="1"/>
        <w:jc w:val="center"/>
        <w:rPr>
          <w:rFonts w:hint="eastAsia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470150" cy="1543685"/>
            <wp:effectExtent l="0" t="0" r="6350" b="8890"/>
            <wp:docPr id="17" name="图片 17" descr="9a412f2f3e5ea13e8d7a5e5c4cf7fd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9a412f2f3e5ea13e8d7a5e5c4cf7fd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470150" cy="1543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420620" cy="1513205"/>
            <wp:effectExtent l="0" t="0" r="8255" b="1270"/>
            <wp:docPr id="18" name="图片 18" descr="304af4d3c55425c46d6af20fc2b460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304af4d3c55425c46d6af20fc2b460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20620" cy="151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Cs w:val="21"/>
          <w:lang w:val="en-US" w:eastAsia="zh-CN"/>
        </w:rPr>
      </w:pP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529205" cy="1581150"/>
            <wp:effectExtent l="0" t="0" r="4445" b="0"/>
            <wp:docPr id="16" name="图片 16" descr="9a8c7af95cd82b2fb4306c88215246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9a8c7af95cd82b2fb4306c88215246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443480" cy="1527175"/>
            <wp:effectExtent l="0" t="0" r="4445" b="6350"/>
            <wp:docPr id="15" name="图片 15" descr="83c6f9e690313492e794b726e1af5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83c6f9e690313492e794b726e1af5ed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43480" cy="152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Cs w:val="21"/>
          <w:lang w:val="en-US" w:eastAsia="zh-CN"/>
        </w:rPr>
      </w:pP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566670" cy="1604645"/>
            <wp:effectExtent l="0" t="0" r="5080" b="5080"/>
            <wp:docPr id="19" name="图片 19" descr="0e3aabc001b8b6572bf5a0121e363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0e3aabc001b8b6572bf5a0121e363c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66670" cy="160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/>
          <w:bCs/>
          <w:szCs w:val="21"/>
          <w:lang w:val="en-US" w:eastAsia="zh-CN"/>
        </w:rPr>
        <w:drawing>
          <wp:inline distT="0" distB="0" distL="114300" distR="114300">
            <wp:extent cx="2529205" cy="1581150"/>
            <wp:effectExtent l="0" t="0" r="4445" b="0"/>
            <wp:docPr id="20" name="图片 20" descr="703c21408a194db8c8203f47df87f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703c21408a194db8c8203f47df87f7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2920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-141" w:leftChars="-67" w:firstLine="1"/>
        <w:jc w:val="center"/>
        <w:rPr>
          <w:rFonts w:hint="default" w:ascii="Times New Roman" w:hAnsi="Times New Roman"/>
          <w:bCs/>
          <w:szCs w:val="21"/>
          <w:lang w:val="en-US" w:eastAsia="zh-CN"/>
        </w:rPr>
      </w:pPr>
      <w:r>
        <w:rPr>
          <w:rFonts w:hint="eastAsia" w:ascii="Times New Roman" w:hAnsi="Times New Roman"/>
          <w:bCs/>
          <w:szCs w:val="21"/>
          <w:lang w:val="en-US" w:eastAsia="zh-CN"/>
        </w:rPr>
        <w:t>附图6：LED模块代码</w:t>
      </w:r>
    </w:p>
    <w:sectPr>
      <w:headerReference r:id="rId3" w:type="default"/>
      <w:footerReference r:id="rId4" w:type="default"/>
      <w:pgSz w:w="11906" w:h="16838"/>
      <w:pgMar w:top="1440" w:right="1134" w:bottom="1276" w:left="1418" w:header="709" w:footer="386" w:gutter="0"/>
      <w:pgBorders>
        <w:top w:val="single" w:color="auto" w:sz="12" w:space="0"/>
        <w:left w:val="single" w:color="auto" w:sz="12" w:space="14"/>
        <w:bottom w:val="single" w:color="auto" w:sz="12" w:space="1"/>
        <w:right w:val="single" w:color="auto" w:sz="12" w:space="6"/>
      </w:pgBorders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jc w:val="center"/>
      <w:rPr>
        <w:rFonts w:ascii="Times New Roman" w:hAnsi="Times New Roman"/>
        <w:sz w:val="24"/>
        <w:szCs w:val="24"/>
      </w:rPr>
    </w:pPr>
    <w:r>
      <w:rPr>
        <w:rFonts w:ascii="Times New Roman" w:hAnsi="Times New Roman"/>
        <w:sz w:val="24"/>
        <w:szCs w:val="24"/>
      </w:rPr>
      <w:fldChar w:fldCharType="begin"/>
    </w:r>
    <w:r>
      <w:rPr>
        <w:rFonts w:ascii="Times New Roman" w:hAnsi="Times New Roman"/>
        <w:sz w:val="24"/>
        <w:szCs w:val="24"/>
      </w:rPr>
      <w:instrText xml:space="preserve">PAGE   \* MERGEFORMAT</w:instrText>
    </w:r>
    <w:r>
      <w:rPr>
        <w:rFonts w:ascii="Times New Roman" w:hAnsi="Times New Roman"/>
        <w:sz w:val="24"/>
        <w:szCs w:val="24"/>
      </w:rPr>
      <w:fldChar w:fldCharType="separate"/>
    </w:r>
    <w:r>
      <w:rPr>
        <w:rFonts w:ascii="Times New Roman" w:hAnsi="Times New Roman"/>
        <w:sz w:val="24"/>
        <w:szCs w:val="24"/>
        <w:lang w:val="zh-CN"/>
      </w:rPr>
      <w:t>3</w:t>
    </w:r>
    <w:r>
      <w:rPr>
        <w:rFonts w:ascii="Times New Roman" w:hAnsi="Times New Roman"/>
        <w:sz w:val="24"/>
        <w:szCs w:val="24"/>
      </w:rPr>
      <w:fldChar w:fldCharType="end"/>
    </w:r>
  </w:p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center"/>
      <w:rPr>
        <w:rFonts w:ascii="Times New Roman" w:hAnsi="Times New Roman" w:eastAsia="楷体"/>
        <w:b/>
        <w:sz w:val="44"/>
        <w:szCs w:val="44"/>
      </w:rPr>
    </w:pPr>
    <w: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-871855</wp:posOffset>
              </wp:positionH>
              <wp:positionV relativeFrom="paragraph">
                <wp:posOffset>-31115</wp:posOffset>
              </wp:positionV>
              <wp:extent cx="381000" cy="428625"/>
              <wp:effectExtent l="0" t="0" r="0" b="0"/>
              <wp:wrapNone/>
              <wp:docPr id="4" name="文本框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81000" cy="4286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组号</w:t>
                          </w:r>
                        </w:p>
                      </w:txbxContent>
                    </wps:txbx>
                    <wps:bodyPr vert="eaVert" wrap="square" upright="1"/>
                  </wps:wsp>
                </a:graphicData>
              </a:graphic>
            </wp:anchor>
          </w:drawing>
        </mc:Choice>
        <mc:Fallback>
          <w:pict>
            <v:shape id="文本框 10" o:spid="_x0000_s1026" o:spt="202" type="#_x0000_t202" style="position:absolute;left:0pt;margin-left:-68.65pt;margin-top:-2.45pt;height:33.75pt;width:30pt;z-index:251662336;mso-width-relative:page;mso-height-relative:page;" filled="f" stroked="f" coordsize="21600,21600" o:gfxdata="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">
              <v:fill on="f" focussize="0,0"/>
              <v:stroke on="f"/>
              <v:imagedata o:title=""/>
              <o:lock v:ext="edit" aspectratio="f"/>
              <v:textbox style="layout-flow:vertical-ideographic;"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组号</w:t>
                    </w: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-588645</wp:posOffset>
              </wp:positionH>
              <wp:positionV relativeFrom="paragraph">
                <wp:posOffset>2540</wp:posOffset>
              </wp:positionV>
              <wp:extent cx="288290" cy="288290"/>
              <wp:effectExtent l="4445" t="4445" r="12065" b="12065"/>
              <wp:wrapNone/>
              <wp:docPr id="2" name="椭圆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88290" cy="288290"/>
                      </a:xfrm>
                      <a:prstGeom prst="ellipse">
                        <a:avLst/>
                      </a:prstGeom>
                      <a:solidFill>
                        <a:srgbClr val="FFFFFF"/>
                      </a:solidFill>
                      <a:ln w="9525" cap="flat" cmpd="sng">
                        <a:solidFill>
                          <a:srgbClr val="000000"/>
                        </a:solidFill>
                        <a:prstDash val="solid"/>
                        <a:headEnd type="none" w="med" len="med"/>
                        <a:tailEnd type="none" w="med" len="med"/>
                      </a:ln>
                    </wps:spPr>
                    <wps:txbx>
                      <w:txbxContent>
                        <w:p>
                          <w:pPr>
                            <w:jc w:val="center"/>
                            <w:rPr>
                              <w:rFonts w:ascii="Times New Roman" w:hAnsi="Times New Roman"/>
                              <w:sz w:val="24"/>
                              <w:szCs w:val="24"/>
                            </w:rPr>
                          </w:pPr>
                        </w:p>
                      </w:txbxContent>
                    </wps:txbx>
                    <wps:bodyPr wrap="square" lIns="0" tIns="0" rIns="0" bIns="0" upright="1"/>
                  </wps:wsp>
                </a:graphicData>
              </a:graphic>
            </wp:anchor>
          </w:drawing>
        </mc:Choice>
        <mc:Fallback>
          <w:pict>
            <v:shape id="椭圆 7" o:spid="_x0000_s1026" o:spt="3" type="#_x0000_t3" style="position:absolute;left:0pt;margin-left:-46.35pt;margin-top:0.2pt;height:22.7pt;width:22.7pt;z-index:251660288;mso-width-relative:page;mso-height-relative:page;" fillcolor="#FFFFFF" filled="t" stroked="t" coordsize="21600,21600" o:gfxdata="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AAAAABkcnMvUEsBAhQAFAAAAAgAh07iQGhgRsXUAAAABwEAAA8AAAAAAAAAAQAg&#10;AAAAIgAAAGRycy9kb3ducmV2LnhtbFBLAQIUABQAAAAIAIdO4kDz8WyYEgIAAFMEAAAOAAAAAAAA&#10;AAEAIAAAACMBAABkcnMvZTJvRG9jLnhtbFBLBQYAAAAABgAGAFkBAACnBQAAAAA=&#10;">
              <v:fill on="t" focussize="0,0"/>
              <v:stroke color="#000000" joinstyle="round"/>
              <v:imagedata o:title=""/>
              <o:lock v:ext="edit" aspectratio="f"/>
              <v:textbox inset="0mm,0mm,0mm,0mm">
                <w:txbxContent>
                  <w:p>
                    <w:pPr>
                      <w:jc w:val="center"/>
                      <w:rPr>
                        <w:rFonts w:ascii="Times New Roman" w:hAnsi="Times New Roman"/>
                        <w:sz w:val="24"/>
                        <w:szCs w:val="24"/>
                      </w:rPr>
                    </w:pPr>
                  </w:p>
                </w:txbxContent>
              </v:textbox>
            </v:shape>
          </w:pict>
        </mc:Fallback>
      </mc:AlternateContent>
    </w:r>
    <w: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1" name="文本框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color w:val="BFBFBF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color w:val="BFBFBF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6" o:spid="_x0000_s1026" o:spt="202" type="#_x0000_t202" style="position:absolute;left:0pt;margin-left:-66.4pt;margin-top:-26.05pt;height:22.1pt;width:51.75pt;z-index:251659264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color w:val="BFBFBF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color w:val="BFBFBF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 </w:t>
    </w:r>
    <w: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-843280</wp:posOffset>
              </wp:positionH>
              <wp:positionV relativeFrom="paragraph">
                <wp:posOffset>-330835</wp:posOffset>
              </wp:positionV>
              <wp:extent cx="657225" cy="280670"/>
              <wp:effectExtent l="0" t="0" r="0" b="0"/>
              <wp:wrapNone/>
              <wp:docPr id="3" name="文本框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657225" cy="28067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>
                          <w:pPr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  <w:szCs w:val="18"/>
                            </w:rPr>
                            <w:t>双面打印</w:t>
                          </w:r>
                        </w:p>
                      </w:txbxContent>
                    </wps:txbx>
                    <wps:bodyPr wrap="square" upright="1"/>
                  </wps:wsp>
                </a:graphicData>
              </a:graphic>
            </wp:anchor>
          </w:drawing>
        </mc:Choice>
        <mc:Fallback>
          <w:pict>
            <v:shape id="文本框 8" o:spid="_x0000_s1026" o:spt="202" type="#_x0000_t202" style="position:absolute;left:0pt;margin-left:-66.4pt;margin-top:-26.05pt;height:22.1pt;width:51.75pt;z-index:251661312;mso-width-relative:page;mso-height-relative:page;" filled="f" stroked="f" coordsize="21600,21600" o:gfxdata="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">
              <v:fill on="f" focussize="0,0"/>
              <v:stroke on="f"/>
              <v:imagedata o:title=""/>
              <o:lock v:ext="edit" aspectratio="f"/>
              <v:textbox>
                <w:txbxContent>
                  <w:p>
                    <w:pPr>
                      <w:rPr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sz w:val="18"/>
                        <w:szCs w:val="18"/>
                      </w:rPr>
                      <w:t>双面打印</w:t>
                    </w:r>
                  </w:p>
                </w:txbxContent>
              </v:textbox>
            </v:shape>
          </w:pict>
        </mc:Fallback>
      </mc:AlternateContent>
    </w:r>
    <w:r>
      <w:rPr>
        <w:rFonts w:hint="eastAsia" w:ascii="楷体" w:hAnsi="楷体" w:eastAsia="楷体"/>
        <w:b/>
        <w:sz w:val="44"/>
        <w:szCs w:val="44"/>
      </w:rPr>
      <w:t xml:space="preserve">      数字逻辑实验</w:t>
    </w:r>
    <w:r>
      <w:rPr>
        <w:rFonts w:hint="eastAsia" w:ascii="楷体" w:hAnsi="楷体" w:eastAsia="楷体"/>
        <w:sz w:val="44"/>
        <w:szCs w:val="44"/>
      </w:rPr>
      <w:t xml:space="preserve">报告 </w:t>
    </w:r>
    <w:r>
      <w:rPr>
        <w:rFonts w:hint="eastAsia" w:ascii="楷体" w:hAnsi="楷体" w:eastAsia="楷体"/>
        <w:b/>
        <w:sz w:val="44"/>
        <w:szCs w:val="44"/>
      </w:rPr>
      <w:t xml:space="preserve">        </w:t>
    </w:r>
    <w:r>
      <w:rPr>
        <w:rFonts w:hint="eastAsia" w:ascii="宋体" w:hAnsi="宋体"/>
        <w:szCs w:val="21"/>
      </w:rPr>
      <w:t>实验</w:t>
    </w:r>
    <w:r>
      <w:rPr>
        <w:rFonts w:ascii="宋体" w:hAnsi="宋体"/>
        <w:szCs w:val="21"/>
      </w:rPr>
      <w:t>7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7D11AE7"/>
    <w:multiLevelType w:val="multilevel"/>
    <w:tmpl w:val="07D11AE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9FBEF2D"/>
    <w:multiLevelType w:val="singleLevel"/>
    <w:tmpl w:val="49FBEF2D"/>
    <w:lvl w:ilvl="0" w:tentative="0">
      <w:start w:val="1"/>
      <w:numFmt w:val="chineseCounting"/>
      <w:suff w:val="nothing"/>
      <w:lvlText w:val="%1、"/>
      <w:lvlJc w:val="left"/>
      <w:pPr>
        <w:ind w:left="0" w:firstLine="420"/>
      </w:pPr>
      <w:rPr>
        <w:rFonts w:hint="eastAsia"/>
      </w:rPr>
    </w:lvl>
  </w:abstractNum>
  <w:abstractNum w:abstractNumId="2">
    <w:nsid w:val="56EE3D4B"/>
    <w:multiLevelType w:val="singleLevel"/>
    <w:tmpl w:val="56EE3D4B"/>
    <w:lvl w:ilvl="0" w:tentative="0">
      <w:start w:val="1"/>
      <w:numFmt w:val="decimal"/>
      <w:suff w:val="nothing"/>
      <w:lvlText w:val="%1、"/>
      <w:lvlJc w:val="left"/>
    </w:lvl>
  </w:abstractNum>
  <w:abstractNum w:abstractNumId="3">
    <w:nsid w:val="7CBAE0B4"/>
    <w:multiLevelType w:val="singleLevel"/>
    <w:tmpl w:val="7CBAE0B4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7"/>
  <w:alignBordersAndEdg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E4ODdiY2ZmOWE5NWRjZGJlNTA5MTM5ZDZjNjUwYWMifQ=="/>
  </w:docVars>
  <w:rsids>
    <w:rsidRoot w:val="003B27AA"/>
    <w:rsid w:val="00011E79"/>
    <w:rsid w:val="000275A4"/>
    <w:rsid w:val="0003130D"/>
    <w:rsid w:val="000553C3"/>
    <w:rsid w:val="000822E4"/>
    <w:rsid w:val="00096311"/>
    <w:rsid w:val="000A1412"/>
    <w:rsid w:val="000C201B"/>
    <w:rsid w:val="000F7EBB"/>
    <w:rsid w:val="00107B7D"/>
    <w:rsid w:val="00166EE8"/>
    <w:rsid w:val="00196D6A"/>
    <w:rsid w:val="001C22F9"/>
    <w:rsid w:val="001C232B"/>
    <w:rsid w:val="001D3E6A"/>
    <w:rsid w:val="001E0933"/>
    <w:rsid w:val="00214E08"/>
    <w:rsid w:val="00222AD2"/>
    <w:rsid w:val="00271AC2"/>
    <w:rsid w:val="00281263"/>
    <w:rsid w:val="00287E99"/>
    <w:rsid w:val="002A330B"/>
    <w:rsid w:val="002C64F4"/>
    <w:rsid w:val="002E495B"/>
    <w:rsid w:val="00347DE0"/>
    <w:rsid w:val="00357414"/>
    <w:rsid w:val="00357922"/>
    <w:rsid w:val="00367D2C"/>
    <w:rsid w:val="0037257D"/>
    <w:rsid w:val="003972CC"/>
    <w:rsid w:val="003A6D4D"/>
    <w:rsid w:val="003B27AA"/>
    <w:rsid w:val="003B6100"/>
    <w:rsid w:val="003C080B"/>
    <w:rsid w:val="003C7452"/>
    <w:rsid w:val="003F4800"/>
    <w:rsid w:val="00425C18"/>
    <w:rsid w:val="00453085"/>
    <w:rsid w:val="004C2F48"/>
    <w:rsid w:val="005118AA"/>
    <w:rsid w:val="00521736"/>
    <w:rsid w:val="00532B21"/>
    <w:rsid w:val="005743A8"/>
    <w:rsid w:val="005A303C"/>
    <w:rsid w:val="005B19DF"/>
    <w:rsid w:val="005C530B"/>
    <w:rsid w:val="00602B8A"/>
    <w:rsid w:val="00605A5D"/>
    <w:rsid w:val="006139D8"/>
    <w:rsid w:val="00616B49"/>
    <w:rsid w:val="00641D74"/>
    <w:rsid w:val="00682F98"/>
    <w:rsid w:val="006940FD"/>
    <w:rsid w:val="00694955"/>
    <w:rsid w:val="0069554E"/>
    <w:rsid w:val="006A302B"/>
    <w:rsid w:val="006C724F"/>
    <w:rsid w:val="006F3BA4"/>
    <w:rsid w:val="006F3DB9"/>
    <w:rsid w:val="00727F45"/>
    <w:rsid w:val="00737082"/>
    <w:rsid w:val="00747A25"/>
    <w:rsid w:val="007B21EC"/>
    <w:rsid w:val="007C6281"/>
    <w:rsid w:val="007D20F6"/>
    <w:rsid w:val="007D341F"/>
    <w:rsid w:val="00805487"/>
    <w:rsid w:val="0082292C"/>
    <w:rsid w:val="00830219"/>
    <w:rsid w:val="00847DCD"/>
    <w:rsid w:val="008518E9"/>
    <w:rsid w:val="00865DCB"/>
    <w:rsid w:val="00867812"/>
    <w:rsid w:val="0088738F"/>
    <w:rsid w:val="00894273"/>
    <w:rsid w:val="008A5F44"/>
    <w:rsid w:val="008C09E7"/>
    <w:rsid w:val="008D387F"/>
    <w:rsid w:val="008E2246"/>
    <w:rsid w:val="008E35D0"/>
    <w:rsid w:val="008E674D"/>
    <w:rsid w:val="00901D53"/>
    <w:rsid w:val="0093312E"/>
    <w:rsid w:val="00933F87"/>
    <w:rsid w:val="00943701"/>
    <w:rsid w:val="0095356A"/>
    <w:rsid w:val="00956343"/>
    <w:rsid w:val="00961E5F"/>
    <w:rsid w:val="0096344D"/>
    <w:rsid w:val="009C1483"/>
    <w:rsid w:val="009D3C91"/>
    <w:rsid w:val="009F7584"/>
    <w:rsid w:val="00A20002"/>
    <w:rsid w:val="00A45CDC"/>
    <w:rsid w:val="00A52225"/>
    <w:rsid w:val="00A54531"/>
    <w:rsid w:val="00A5574F"/>
    <w:rsid w:val="00A6177F"/>
    <w:rsid w:val="00A7182C"/>
    <w:rsid w:val="00A865C9"/>
    <w:rsid w:val="00AD3FF7"/>
    <w:rsid w:val="00AE345E"/>
    <w:rsid w:val="00AE3871"/>
    <w:rsid w:val="00B22799"/>
    <w:rsid w:val="00B429A6"/>
    <w:rsid w:val="00B57286"/>
    <w:rsid w:val="00B77D70"/>
    <w:rsid w:val="00B81B47"/>
    <w:rsid w:val="00B93DD1"/>
    <w:rsid w:val="00BB0209"/>
    <w:rsid w:val="00BF7705"/>
    <w:rsid w:val="00C07285"/>
    <w:rsid w:val="00C85544"/>
    <w:rsid w:val="00CA041D"/>
    <w:rsid w:val="00CA407F"/>
    <w:rsid w:val="00CB02DC"/>
    <w:rsid w:val="00CB3DB0"/>
    <w:rsid w:val="00CD2487"/>
    <w:rsid w:val="00CD2BEA"/>
    <w:rsid w:val="00CD7CE8"/>
    <w:rsid w:val="00D01096"/>
    <w:rsid w:val="00D2169D"/>
    <w:rsid w:val="00D42184"/>
    <w:rsid w:val="00D56048"/>
    <w:rsid w:val="00D632DD"/>
    <w:rsid w:val="00D66D70"/>
    <w:rsid w:val="00D67B1B"/>
    <w:rsid w:val="00D67CA3"/>
    <w:rsid w:val="00D90A2F"/>
    <w:rsid w:val="00DB5E07"/>
    <w:rsid w:val="00DC4BE1"/>
    <w:rsid w:val="00E06EEC"/>
    <w:rsid w:val="00E2164F"/>
    <w:rsid w:val="00E23BA8"/>
    <w:rsid w:val="00E2739B"/>
    <w:rsid w:val="00E47078"/>
    <w:rsid w:val="00E6605C"/>
    <w:rsid w:val="00E85D5D"/>
    <w:rsid w:val="00E87688"/>
    <w:rsid w:val="00EC401E"/>
    <w:rsid w:val="00EE44D5"/>
    <w:rsid w:val="00EF4FFF"/>
    <w:rsid w:val="00F83F0F"/>
    <w:rsid w:val="00FA302A"/>
    <w:rsid w:val="00FB2254"/>
    <w:rsid w:val="00FB4A70"/>
    <w:rsid w:val="00FC2FF6"/>
    <w:rsid w:val="00FC55AE"/>
    <w:rsid w:val="00FC6F25"/>
    <w:rsid w:val="00FE1B31"/>
    <w:rsid w:val="02D953EF"/>
    <w:rsid w:val="033E316D"/>
    <w:rsid w:val="04B33118"/>
    <w:rsid w:val="052562E0"/>
    <w:rsid w:val="07562B76"/>
    <w:rsid w:val="0B6E19EB"/>
    <w:rsid w:val="0E271376"/>
    <w:rsid w:val="0F800452"/>
    <w:rsid w:val="100C180F"/>
    <w:rsid w:val="196B2624"/>
    <w:rsid w:val="198546E6"/>
    <w:rsid w:val="1BAC4BFB"/>
    <w:rsid w:val="1DF64F61"/>
    <w:rsid w:val="1F082126"/>
    <w:rsid w:val="1F4B3E9E"/>
    <w:rsid w:val="2BB92B4D"/>
    <w:rsid w:val="2C0E47E1"/>
    <w:rsid w:val="2C52696D"/>
    <w:rsid w:val="2EE27DB8"/>
    <w:rsid w:val="2EFF7CA4"/>
    <w:rsid w:val="2F386BC2"/>
    <w:rsid w:val="306D202F"/>
    <w:rsid w:val="339D1CCE"/>
    <w:rsid w:val="345D7634"/>
    <w:rsid w:val="350B4052"/>
    <w:rsid w:val="37486CFF"/>
    <w:rsid w:val="3F731A63"/>
    <w:rsid w:val="41BC50B9"/>
    <w:rsid w:val="422C1AAB"/>
    <w:rsid w:val="4491186C"/>
    <w:rsid w:val="44D5265D"/>
    <w:rsid w:val="4D0308E1"/>
    <w:rsid w:val="530103EA"/>
    <w:rsid w:val="55872967"/>
    <w:rsid w:val="57D17FDA"/>
    <w:rsid w:val="5C81186D"/>
    <w:rsid w:val="5DF85C7D"/>
    <w:rsid w:val="645B002C"/>
    <w:rsid w:val="64CB4B39"/>
    <w:rsid w:val="68416260"/>
    <w:rsid w:val="697414BE"/>
    <w:rsid w:val="6A4610AD"/>
    <w:rsid w:val="6CBA18DE"/>
    <w:rsid w:val="6EDF4C2F"/>
    <w:rsid w:val="6FF84BF7"/>
    <w:rsid w:val="70160BE0"/>
    <w:rsid w:val="70716117"/>
    <w:rsid w:val="71992C95"/>
    <w:rsid w:val="72C718EE"/>
    <w:rsid w:val="75F47A40"/>
    <w:rsid w:val="79D446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character" w:default="1" w:styleId="7">
    <w:name w:val="Default Paragraph Font"/>
    <w:semiHidden/>
    <w:unhideWhenUsed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Balloon Text"/>
    <w:basedOn w:val="1"/>
    <w:link w:val="8"/>
    <w:unhideWhenUsed/>
    <w:qFormat/>
    <w:uiPriority w:val="99"/>
    <w:rPr>
      <w:sz w:val="18"/>
      <w:szCs w:val="18"/>
    </w:rPr>
  </w:style>
  <w:style w:type="paragraph" w:styleId="3">
    <w:name w:val="footer"/>
    <w:basedOn w:val="1"/>
    <w:link w:val="9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link w:val="10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table" w:styleId="6">
    <w:name w:val="Table Grid"/>
    <w:basedOn w:val="5"/>
    <w:uiPriority w:val="3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8">
    <w:name w:val="批注框文本 字符"/>
    <w:link w:val="2"/>
    <w:semiHidden/>
    <w:qFormat/>
    <w:uiPriority w:val="99"/>
    <w:rPr>
      <w:rFonts w:ascii="Calibri" w:hAnsi="Calibri" w:eastAsia="宋体"/>
      <w:kern w:val="2"/>
      <w:sz w:val="18"/>
      <w:szCs w:val="18"/>
    </w:rPr>
  </w:style>
  <w:style w:type="character" w:customStyle="1" w:styleId="9">
    <w:name w:val="页脚 字符"/>
    <w:link w:val="3"/>
    <w:qFormat/>
    <w:uiPriority w:val="99"/>
    <w:rPr>
      <w:sz w:val="18"/>
      <w:szCs w:val="18"/>
    </w:rPr>
  </w:style>
  <w:style w:type="character" w:customStyle="1" w:styleId="10">
    <w:name w:val="页眉 字符"/>
    <w:link w:val="4"/>
    <w:qFormat/>
    <w:uiPriority w:val="99"/>
    <w:rPr>
      <w:sz w:val="18"/>
      <w:szCs w:val="18"/>
    </w:rPr>
  </w:style>
  <w:style w:type="paragraph" w:styleId="11">
    <w:name w:val="List Paragraph"/>
    <w:basedOn w:val="1"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header" Target="header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Microsoft</Company>
  <Pages>9</Pages>
  <Words>2361</Words>
  <Characters>2882</Characters>
  <Lines>2</Lines>
  <Paragraphs>1</Paragraphs>
  <TotalTime>0</TotalTime>
  <ScaleCrop>false</ScaleCrop>
  <LinksUpToDate>false</LinksUpToDate>
  <CharactersWithSpaces>3058</CharactersWithSpaces>
  <Application>WPS Office_11.1.0.13703_F1E327BC-269C-435d-A152-05C5408002CA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2017-09-25T07:22:00Z</dcterms:created>
  <dc:creator>LPC</dc:creator>
  <cp:lastModifiedBy>游戏新手老高</cp:lastModifiedBy>
  <cp:lastPrinted>2019-09-27T02:07:00Z</cp:lastPrinted>
  <dcterms:modified xsi:type="dcterms:W3CDTF">2023-03-06T06:42:53Z</dcterms:modified>
  <cp:revision>19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2052-11.1.0.13703</vt:lpwstr>
  </property>
  <property fmtid="{D5CDD505-2E9C-101B-9397-08002B2CF9AE}" pid="3" name="ICV">
    <vt:lpwstr>9296DC629CB5443F9BCD00519CBE4A64</vt:lpwstr>
  </property>
</Properties>
</file>