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82" w:type="dxa"/>
        <w:tblInd w:w="-284" w:type="dxa"/>
        <w:tblBorders>
          <w:top w:val="single" w:color="auto" w:sz="4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396"/>
        <w:gridCol w:w="1304"/>
        <w:gridCol w:w="652"/>
        <w:gridCol w:w="1050"/>
        <w:gridCol w:w="907"/>
        <w:gridCol w:w="511"/>
        <w:gridCol w:w="1445"/>
        <w:gridCol w:w="326"/>
        <w:gridCol w:w="16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学   期</w:t>
            </w:r>
          </w:p>
        </w:tc>
        <w:tc>
          <w:tcPr>
            <w:tcW w:w="3402" w:type="dxa"/>
            <w:gridSpan w:val="4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>
              <w:rPr>
                <w:rFonts w:hint="eastAsia" w:ascii="Times New Roman" w:hAnsi="Times New Roman"/>
                <w:sz w:val="24"/>
                <w:szCs w:val="24"/>
              </w:rPr>
              <w:t>学年第1学期</w:t>
            </w:r>
          </w:p>
        </w:tc>
        <w:tc>
          <w:tcPr>
            <w:tcW w:w="1418" w:type="dxa"/>
            <w:gridSpan w:val="2"/>
            <w:tcBorders>
              <w:top w:val="nil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实验日期</w:t>
            </w:r>
          </w:p>
        </w:tc>
        <w:tc>
          <w:tcPr>
            <w:tcW w:w="3402" w:type="dxa"/>
            <w:gridSpan w:val="3"/>
            <w:tcBorders>
              <w:top w:val="nil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学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院</w:t>
            </w:r>
          </w:p>
        </w:tc>
        <w:tc>
          <w:tcPr>
            <w:tcW w:w="340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信息学部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专   业</w:t>
            </w:r>
          </w:p>
        </w:tc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计算机科学与技术（实验班）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班   级</w:t>
            </w:r>
          </w:p>
        </w:tc>
        <w:tc>
          <w:tcPr>
            <w:tcW w:w="170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</w:t>
            </w:r>
          </w:p>
        </w:tc>
        <w:tc>
          <w:tcPr>
            <w:tcW w:w="1702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21071003</w:t>
            </w:r>
          </w:p>
        </w:tc>
        <w:tc>
          <w:tcPr>
            <w:tcW w:w="177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高立扬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560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组   号</w:t>
            </w:r>
          </w:p>
        </w:tc>
        <w:tc>
          <w:tcPr>
            <w:tcW w:w="1700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1702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学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号</w:t>
            </w:r>
          </w:p>
        </w:tc>
        <w:tc>
          <w:tcPr>
            <w:tcW w:w="1418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21071004</w:t>
            </w:r>
          </w:p>
        </w:tc>
        <w:tc>
          <w:tcPr>
            <w:tcW w:w="1771" w:type="dxa"/>
            <w:gridSpan w:val="2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姓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名</w:t>
            </w:r>
          </w:p>
        </w:tc>
        <w:tc>
          <w:tcPr>
            <w:tcW w:w="1631" w:type="dxa"/>
            <w:tcBorders>
              <w:top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石昊阳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9782" w:type="dxa"/>
            <w:gridSpan w:val="10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评  阅  内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 w:hRule="atLeast"/>
        </w:trPr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总体设计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详细设计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下  载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总  结</w:t>
            </w:r>
          </w:p>
        </w:tc>
        <w:tc>
          <w:tcPr>
            <w:tcW w:w="19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 xml:space="preserve">成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57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9782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1560" w:type="dxa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ind w:left="-4" w:leftChars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题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目：</w:t>
            </w:r>
          </w:p>
        </w:tc>
        <w:tc>
          <w:tcPr>
            <w:tcW w:w="8222" w:type="dxa"/>
            <w:gridSpan w:val="9"/>
            <w:tcBorders>
              <w:top w:val="single" w:color="auto" w:sz="6" w:space="0"/>
              <w:bottom w:val="single" w:color="auto" w:sz="4" w:space="0"/>
            </w:tcBorders>
            <w:vAlign w:val="center"/>
          </w:tcPr>
          <w:p>
            <w:pPr>
              <w:ind w:left="113" w:leftChars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实验7：</w:t>
            </w:r>
            <w:r>
              <w:rPr>
                <w:rFonts w:hint="eastAsia" w:ascii="Times New Roman" w:hAnsi="Times New Roman"/>
                <w:sz w:val="24"/>
                <w:szCs w:val="24"/>
              </w:rPr>
              <w:t>实用电路设计（交通灯控制器）</w:t>
            </w:r>
          </w:p>
        </w:tc>
      </w:tr>
    </w:tbl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功能描述</w:t>
      </w:r>
      <w:r>
        <w:rPr>
          <w:rFonts w:ascii="Times New Roman" w:hAnsi="Times New Roman"/>
          <w:b/>
          <w:szCs w:val="21"/>
        </w:rPr>
        <w:tab/>
      </w: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设计要求：</w:t>
      </w: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.十字路口，东西方向、南北方向红黄绿交通灯各三盏，绿灯通行，红灯停止，黄灯过渡准备。红绿灯变化规律为：东西绿灯，南北红灯→东西黄灯，南北红灯→东西红灯，南北绿灯→东西红灯，南北黄灯→东西绿灯，南北红灯。</w:t>
      </w: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2.假设东西方向、南北方向两交通要道的通行时间控制基本相等。两组数码管作为东西、南北方向的倒计时显示，时间可以预置，如时间为红灯59秒、绿灯56s，黄灯3秒。</w:t>
      </w: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3.具有复位功能，计数器恢复初始状态。</w:t>
      </w: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4.加入人互干预控制，使红绿灯在人工干预下可以停止计数并保持原来状态，东西，南北均为红灯状态，待特殊情况结束后能继续计数。</w:t>
      </w: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5.加入左转弯信号灯指示。</w:t>
      </w:r>
    </w:p>
    <w:p>
      <w:pPr>
        <w:ind w:left="-141" w:leftChars="-67"/>
        <w:jc w:val="left"/>
        <w:rPr>
          <w:rFonts w:hint="eastAsia" w:ascii="Times New Roman" w:hAnsi="Times New Roman"/>
          <w:szCs w:val="21"/>
        </w:rPr>
      </w:pPr>
    </w:p>
    <w:p>
      <w:pPr>
        <w:numPr>
          <w:ilvl w:val="0"/>
          <w:numId w:val="2"/>
        </w:numPr>
        <w:ind w:left="-141" w:leftChars="-67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自定义其它功能。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思路：红绿灯倒计时快结束的时候，蜂鸣器开始响起间断性的蜂鸣，倒计时越接近0，蜂鸣越快。10s开始蜂鸣。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总体设计</w:t>
      </w:r>
    </w:p>
    <w:p>
      <w:pPr>
        <w:numPr>
          <w:ilvl w:val="0"/>
          <w:numId w:val="0"/>
        </w:numPr>
        <w:tabs>
          <w:tab w:val="left" w:pos="8076"/>
        </w:tabs>
        <w:spacing w:before="100" w:beforeAutospacing="1" w:after="100" w:afterAutospacing="1"/>
        <w:ind w:leftChars="0"/>
        <w:jc w:val="left"/>
        <w:rPr>
          <w:rFonts w:ascii="Times New Roman" w:hAnsi="Times New Roman"/>
          <w:b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  <w:r>
        <w:drawing>
          <wp:inline distT="0" distB="0" distL="114300" distR="114300">
            <wp:extent cx="5934075" cy="2426970"/>
            <wp:effectExtent l="0" t="0" r="9525" b="1143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详细设计</w:t>
      </w:r>
    </w:p>
    <w:p>
      <w:pPr>
        <w:pStyle w:val="11"/>
        <w:numPr>
          <w:ilvl w:val="0"/>
          <w:numId w:val="3"/>
        </w:numPr>
        <w:snapToGrid w:val="0"/>
        <w:ind w:firstLineChars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交通灯状态机</w:t>
      </w:r>
      <w:r>
        <w:rPr>
          <w:rFonts w:hint="eastAsia" w:ascii="Times New Roman" w:hAnsi="Times New Roman"/>
          <w:szCs w:val="21"/>
        </w:rPr>
        <w:t>模块设计</w:t>
      </w:r>
      <w:bookmarkStart w:id="0" w:name="_GoBack"/>
      <w:bookmarkEnd w:id="0"/>
    </w:p>
    <w:p>
      <w:pPr>
        <w:pStyle w:val="11"/>
        <w:snapToGrid w:val="0"/>
        <w:ind w:left="360" w:firstLine="0" w:firstLineChars="0"/>
        <w:jc w:val="left"/>
        <w:rPr>
          <w:rFonts w:hint="eastAsia" w:ascii="Times New Roman" w:hAnsi="Times New Roman"/>
          <w:color w:val="FF0000"/>
          <w:szCs w:val="21"/>
        </w:rPr>
      </w:pPr>
      <w:r>
        <w:rPr>
          <w:rFonts w:hint="eastAsia" w:ascii="Times New Roman" w:hAnsi="Times New Roman"/>
          <w:color w:val="FF0000"/>
          <w:szCs w:val="21"/>
        </w:rPr>
        <w:t>同基础实验，包含设计及仿真。最后删掉本行。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5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ascii="Times New Roman" w:hAnsi="Times New Roman"/>
                <w:b/>
                <w:szCs w:val="21"/>
                <w:vertAlign w:val="baseline"/>
              </w:rPr>
            </w:pPr>
          </w:p>
        </w:tc>
        <w:tc>
          <w:tcPr>
            <w:tcW w:w="6646" w:type="dxa"/>
            <w:gridSpan w:val="5"/>
          </w:tcPr>
          <w:p>
            <w:pPr>
              <w:numPr>
                <w:ilvl w:val="0"/>
                <w:numId w:val="0"/>
              </w:numPr>
              <w:spacing w:before="100" w:beforeAutospacing="1" w:after="100" w:afterAutospacing="1"/>
              <w:jc w:val="center"/>
              <w:rPr>
                <w:rFonts w:hint="eastAsia" w:ascii="Times New Roman" w:hAnsi="Times New Roman"/>
                <w:b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vertAlign w:val="baseline"/>
                <w:lang w:val="en-US" w:eastAsia="zh-CN"/>
              </w:rPr>
              <w:t>交通灯状态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default" w:ascii="Times New Roman" w:hAnsi="Times New Roman" w:eastAsia="宋体"/>
                <w:b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vertAlign w:val="baseline"/>
                <w:lang w:val="en-US" w:eastAsia="zh-CN"/>
              </w:rPr>
              <w:t>状态名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东西绿灯</w:t>
            </w:r>
          </w:p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ascii="Times New Roman" w:hAnsi="Times New Roman"/>
                <w:b/>
                <w:szCs w:val="21"/>
                <w:vertAlign w:val="baseline"/>
              </w:rPr>
            </w:pPr>
            <w:r>
              <w:rPr>
                <w:rFonts w:hint="eastAsia" w:ascii="Times New Roman" w:hAnsi="Times New Roman"/>
                <w:szCs w:val="21"/>
              </w:rPr>
              <w:t>南北红灯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东西黄灯</w:t>
            </w:r>
          </w:p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ascii="Times New Roman" w:hAnsi="Times New Roman"/>
                <w:b/>
                <w:szCs w:val="21"/>
                <w:vertAlign w:val="baseline"/>
              </w:rPr>
            </w:pPr>
            <w:r>
              <w:rPr>
                <w:rFonts w:hint="eastAsia" w:ascii="Times New Roman" w:hAnsi="Times New Roman"/>
                <w:szCs w:val="21"/>
              </w:rPr>
              <w:t>南北红灯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东西红灯</w:t>
            </w:r>
          </w:p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ascii="Times New Roman" w:hAnsi="Times New Roman"/>
                <w:b/>
                <w:szCs w:val="21"/>
                <w:vertAlign w:val="baseline"/>
              </w:rPr>
            </w:pPr>
            <w:r>
              <w:rPr>
                <w:rFonts w:hint="eastAsia" w:ascii="Times New Roman" w:hAnsi="Times New Roman"/>
                <w:szCs w:val="21"/>
              </w:rPr>
              <w:t>南北绿灯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eastAsia"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东西红灯</w:t>
            </w:r>
          </w:p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ascii="Times New Roman" w:hAnsi="Times New Roman"/>
                <w:b/>
                <w:szCs w:val="21"/>
                <w:vertAlign w:val="baseline"/>
              </w:rPr>
            </w:pPr>
            <w:r>
              <w:rPr>
                <w:rFonts w:hint="eastAsia" w:ascii="Times New Roman" w:hAnsi="Times New Roman"/>
                <w:szCs w:val="21"/>
              </w:rPr>
              <w:t>南北黄灯</w:t>
            </w: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Cs w:val="21"/>
                <w:lang w:val="en-US" w:eastAsia="zh-CN"/>
              </w:rPr>
              <w:t>都是红灯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5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default" w:ascii="Times New Roman" w:hAnsi="Times New Roman" w:eastAsia="宋体"/>
                <w:b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vertAlign w:val="baseline"/>
                <w:lang w:val="en-US" w:eastAsia="zh-CN"/>
              </w:rPr>
              <w:t>状态机编号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default" w:ascii="Times New Roman" w:hAnsi="Times New Roman" w:eastAsia="宋体"/>
                <w:b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vertAlign w:val="baseline"/>
                <w:lang w:val="en-US" w:eastAsia="zh-CN"/>
              </w:rPr>
              <w:t>000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default" w:ascii="Times New Roman" w:hAnsi="Times New Roman" w:eastAsia="宋体"/>
                <w:b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vertAlign w:val="baseline"/>
                <w:lang w:val="en-US" w:eastAsia="zh-CN"/>
              </w:rPr>
              <w:t>001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default" w:ascii="Times New Roman" w:hAnsi="Times New Roman" w:eastAsia="宋体"/>
                <w:b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vertAlign w:val="baseline"/>
                <w:lang w:val="en-US" w:eastAsia="zh-CN"/>
              </w:rPr>
              <w:t>010</w:t>
            </w:r>
          </w:p>
        </w:tc>
        <w:tc>
          <w:tcPr>
            <w:tcW w:w="1329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default" w:ascii="Times New Roman" w:hAnsi="Times New Roman" w:eastAsia="宋体"/>
                <w:b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vertAlign w:val="baseline"/>
                <w:lang w:val="en-US" w:eastAsia="zh-CN"/>
              </w:rPr>
              <w:t>011</w:t>
            </w: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tabs>
                <w:tab w:val="left" w:pos="8076"/>
              </w:tabs>
              <w:spacing w:before="100" w:beforeAutospacing="1" w:after="100" w:afterAutospacing="1"/>
              <w:jc w:val="left"/>
              <w:rPr>
                <w:rFonts w:hint="default" w:ascii="Times New Roman" w:hAnsi="Times New Roman"/>
                <w:b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Cs w:val="21"/>
                <w:vertAlign w:val="baseline"/>
                <w:lang w:val="en-US" w:eastAsia="zh-CN"/>
              </w:rPr>
              <w:t>111</w:t>
            </w:r>
          </w:p>
        </w:tc>
      </w:tr>
    </w:tbl>
    <w:p>
      <w:pPr>
        <w:pStyle w:val="11"/>
        <w:snapToGrid w:val="0"/>
        <w:ind w:left="360" w:firstLine="0" w:firstLineChars="0"/>
        <w:jc w:val="left"/>
        <w:rPr>
          <w:rFonts w:hint="default" w:ascii="Times New Roman" w:hAnsi="Times New Roman" w:eastAsia="宋体"/>
          <w:color w:val="FF0000"/>
          <w:szCs w:val="21"/>
          <w:lang w:val="en-US" w:eastAsia="zh-CN"/>
        </w:rPr>
      </w:pPr>
      <w:r>
        <w:rPr>
          <w:rFonts w:hint="eastAsia" w:ascii="Times New Roman" w:hAnsi="Times New Roman"/>
          <w:color w:val="FF0000"/>
          <w:szCs w:val="21"/>
          <w:lang w:val="en-US" w:eastAsia="zh-CN"/>
        </w:rPr>
        <w:t>每当红绿灯倒计时结束的时候，就向状态机发送1，否则一直发送0；当且仅当收到1，状态机才开始推进；需要1个按钮来负责复位功能</w:t>
      </w:r>
    </w:p>
    <w:p>
      <w:pPr>
        <w:pStyle w:val="11"/>
        <w:numPr>
          <w:ilvl w:val="0"/>
          <w:numId w:val="3"/>
        </w:numPr>
        <w:snapToGrid w:val="0"/>
        <w:ind w:firstLineChars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红绿灯时长预置</w:t>
      </w:r>
      <w:r>
        <w:rPr>
          <w:rFonts w:hint="eastAsia" w:ascii="Times New Roman" w:hAnsi="Times New Roman"/>
          <w:szCs w:val="21"/>
        </w:rPr>
        <w:t>模块设计</w:t>
      </w:r>
    </w:p>
    <w:p>
      <w:pPr>
        <w:pStyle w:val="11"/>
        <w:numPr>
          <w:ilvl w:val="0"/>
          <w:numId w:val="0"/>
        </w:numPr>
        <w:snapToGrid w:val="0"/>
        <w:ind w:leftChars="0" w:firstLine="420" w:firstLineChars="0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时长最多是59秒，3个灯，因此可以6个按钮管时长（2^6=64）2个按钮负责切换三个灯选择预置哪个，预置模式需要1个按钮来激活</w:t>
      </w:r>
    </w:p>
    <w:p>
      <w:pPr>
        <w:pStyle w:val="11"/>
        <w:numPr>
          <w:ilvl w:val="0"/>
          <w:numId w:val="3"/>
        </w:numPr>
        <w:snapToGrid w:val="0"/>
        <w:ind w:firstLineChars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分频器模块设计</w:t>
      </w:r>
    </w:p>
    <w:p>
      <w:pPr>
        <w:pStyle w:val="11"/>
        <w:numPr>
          <w:ilvl w:val="0"/>
          <w:numId w:val="0"/>
        </w:numPr>
        <w:snapToGrid w:val="0"/>
        <w:ind w:leftChars="0" w:firstLine="420" w:firstLineChars="0"/>
        <w:jc w:val="left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不解释</w:t>
      </w:r>
    </w:p>
    <w:p>
      <w:pPr>
        <w:pStyle w:val="11"/>
        <w:numPr>
          <w:ilvl w:val="0"/>
          <w:numId w:val="3"/>
        </w:numPr>
        <w:snapToGrid w:val="0"/>
        <w:ind w:firstLineChars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蜂鸣器模块设计</w:t>
      </w:r>
    </w:p>
    <w:p>
      <w:pPr>
        <w:pStyle w:val="11"/>
        <w:numPr>
          <w:ilvl w:val="0"/>
          <w:numId w:val="0"/>
        </w:numPr>
        <w:snapToGrid w:val="0"/>
        <w:ind w:leftChars="0" w:firstLine="420" w:firstLineChars="0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根据倒计时来决定响的频率，蜂鸣器驱动需要2k-4k hz之间的频率，发出声音的原理是：在2k-4k的频率下，蜂鸣器不断接收到此频率的01010...信号。落实在编程，可以通过一个1</w:t>
      </w:r>
      <w:r>
        <w:rPr>
          <w:rFonts w:hint="default" w:ascii="Times New Roman" w:hAnsi="Times New Roman"/>
          <w:szCs w:val="21"/>
          <w:lang w:val="en-US" w:eastAsia="zh-CN"/>
        </w:rPr>
        <w:t>’</w:t>
      </w:r>
      <w:r>
        <w:rPr>
          <w:rFonts w:hint="eastAsia" w:ascii="Times New Roman" w:hAnsi="Times New Roman"/>
          <w:szCs w:val="21"/>
          <w:lang w:val="en-US" w:eastAsia="zh-CN"/>
        </w:rPr>
        <w:t>bmute信号控制1</w:t>
      </w:r>
      <w:r>
        <w:rPr>
          <w:rFonts w:hint="default" w:ascii="Times New Roman" w:hAnsi="Times New Roman"/>
          <w:szCs w:val="21"/>
          <w:lang w:val="en-US" w:eastAsia="zh-CN"/>
        </w:rPr>
        <w:t>’</w:t>
      </w:r>
      <w:r>
        <w:rPr>
          <w:rFonts w:hint="eastAsia" w:ascii="Times New Roman" w:hAnsi="Times New Roman"/>
          <w:szCs w:val="21"/>
          <w:lang w:val="en-US" w:eastAsia="zh-CN"/>
        </w:rPr>
        <w:t>b beep信号，mute=0的时候beep一个不断取反并传输给蜂鸣器实现持久蜂鸣；mute=1的时候beep停止取反，蜂鸣器接收不到持续取反的beep，因此静音。Mute按照一定频率变化，可以实现持续蜂鸣变为间断的蜂鸣</w:t>
      </w:r>
    </w:p>
    <w:p>
      <w:pPr>
        <w:pStyle w:val="11"/>
        <w:numPr>
          <w:ilvl w:val="0"/>
          <w:numId w:val="3"/>
        </w:numPr>
        <w:snapToGrid w:val="0"/>
        <w:ind w:firstLineChars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红绿灯倒计时数字显示模块设计</w:t>
      </w:r>
    </w:p>
    <w:p>
      <w:pPr>
        <w:pStyle w:val="11"/>
        <w:numPr>
          <w:ilvl w:val="0"/>
          <w:numId w:val="0"/>
        </w:numPr>
        <w:snapToGrid w:val="0"/>
        <w:ind w:leftChars="0" w:firstLine="420" w:firstLineChars="0"/>
        <w:jc w:val="left"/>
        <w:rPr>
          <w:rFonts w:hint="default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需要高频信号来实现左右两个灯管同时亮。其他的不解释，和七段一样。</w:t>
      </w:r>
    </w:p>
    <w:p>
      <w:pPr>
        <w:pStyle w:val="11"/>
        <w:numPr>
          <w:ilvl w:val="0"/>
          <w:numId w:val="3"/>
        </w:numPr>
        <w:snapToGrid w:val="0"/>
        <w:ind w:firstLineChars="0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左转弯信号模块设计</w:t>
      </w:r>
    </w:p>
    <w:p>
      <w:pPr>
        <w:pStyle w:val="11"/>
        <w:numPr>
          <w:ilvl w:val="0"/>
          <w:numId w:val="0"/>
        </w:numPr>
        <w:snapToGrid w:val="0"/>
        <w:ind w:leftChars="0" w:firstLine="420" w:firstLineChars="0"/>
        <w:jc w:val="left"/>
        <w:rPr>
          <w:rFonts w:hint="default" w:ascii="Times New Roman" w:hAnsi="Times New Roman"/>
          <w:szCs w:val="21"/>
          <w:lang w:val="en-US"/>
        </w:rPr>
      </w:pPr>
      <w:r>
        <w:rPr>
          <w:rFonts w:hint="eastAsia" w:ascii="Times New Roman" w:hAnsi="Times New Roman"/>
          <w:szCs w:val="21"/>
          <w:lang w:val="en-US" w:eastAsia="zh-CN"/>
        </w:rPr>
        <w:t>没想好</w:t>
      </w: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3"/>
        </w:numPr>
        <w:snapToGrid w:val="0"/>
        <w:ind w:left="360" w:leftChars="0" w:hanging="360" w:firstLineChars="0"/>
        <w:jc w:val="left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顶层设计</w:t>
      </w:r>
    </w:p>
    <w:p>
      <w:pPr>
        <w:numPr>
          <w:ilvl w:val="0"/>
          <w:numId w:val="0"/>
        </w:numPr>
        <w:snapToGrid w:val="0"/>
        <w:ind w:leftChars="0"/>
        <w:jc w:val="left"/>
        <w:rPr>
          <w:rFonts w:hint="eastAsia"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下载调试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1、引脚分配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2、实验现象</w:t>
      </w:r>
    </w:p>
    <w:p>
      <w:pPr>
        <w:ind w:left="-141" w:leftChars="-67"/>
        <w:jc w:val="left"/>
        <w:rPr>
          <w:rFonts w:ascii="Times New Roman" w:hAnsi="Times New Roman"/>
          <w:szCs w:val="21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问题总结</w:t>
      </w: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ind w:left="-141" w:leftChars="-67"/>
        <w:jc w:val="left"/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8076"/>
        </w:tabs>
        <w:spacing w:before="100" w:beforeAutospacing="1" w:after="100" w:afterAutospacing="1"/>
        <w:ind w:firstLine="0"/>
        <w:jc w:val="left"/>
        <w:rPr>
          <w:rFonts w:ascii="Times New Roman" w:hAnsi="Times New Roman"/>
          <w:b/>
          <w:szCs w:val="21"/>
        </w:rPr>
      </w:pPr>
      <w:r>
        <w:rPr>
          <w:rFonts w:hint="eastAsia" w:ascii="Times New Roman" w:hAnsi="Times New Roman"/>
          <w:b/>
          <w:szCs w:val="21"/>
        </w:rPr>
        <w:t>任务分配</w:t>
      </w:r>
    </w:p>
    <w:tbl>
      <w:tblPr>
        <w:tblStyle w:val="5"/>
        <w:tblpPr w:leftFromText="180" w:rightFromText="180" w:vertAnchor="text" w:horzAnchor="page" w:tblpX="2519" w:tblpY="4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95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2822" w:type="dxa"/>
          </w:tcPr>
          <w:p>
            <w:pPr>
              <w:jc w:val="center"/>
            </w:pPr>
            <w:r>
              <w:rPr>
                <w:rFonts w:hint="eastAsia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  <w:vAlign w:val="center"/>
          </w:tcPr>
          <w:p>
            <w:pPr>
              <w:jc w:val="center"/>
            </w:pPr>
          </w:p>
        </w:tc>
        <w:tc>
          <w:tcPr>
            <w:tcW w:w="28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jc w:val="center"/>
            </w:pPr>
          </w:p>
        </w:tc>
        <w:tc>
          <w:tcPr>
            <w:tcW w:w="28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jc w:val="center"/>
            </w:pPr>
          </w:p>
        </w:tc>
        <w:tc>
          <w:tcPr>
            <w:tcW w:w="28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jc w:val="center"/>
            </w:pPr>
          </w:p>
        </w:tc>
        <w:tc>
          <w:tcPr>
            <w:tcW w:w="28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jc w:val="center"/>
            </w:pPr>
          </w:p>
        </w:tc>
        <w:tc>
          <w:tcPr>
            <w:tcW w:w="282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6" w:type="dxa"/>
          </w:tcPr>
          <w:p>
            <w:pPr>
              <w:jc w:val="center"/>
            </w:pPr>
            <w:r>
              <w:rPr>
                <w:rFonts w:hint="eastAsia"/>
              </w:rPr>
              <w:t>顶层</w:t>
            </w:r>
            <w:r>
              <w:t>设计</w:t>
            </w:r>
          </w:p>
        </w:tc>
        <w:tc>
          <w:tcPr>
            <w:tcW w:w="2822" w:type="dxa"/>
          </w:tcPr>
          <w:p/>
        </w:tc>
      </w:tr>
    </w:tbl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snapToGrid w:val="0"/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jc w:val="left"/>
        <w:rPr>
          <w:rFonts w:ascii="Times New Roman" w:hAnsi="Times New Roman"/>
          <w:szCs w:val="21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hint="eastAsia" w:ascii="Times New Roman" w:hAnsi="Times New Roman"/>
          <w:bCs/>
          <w:sz w:val="24"/>
        </w:rPr>
      </w:pPr>
    </w:p>
    <w:p>
      <w:pPr>
        <w:ind w:left="-141" w:leftChars="-67" w:firstLine="1"/>
        <w:jc w:val="center"/>
        <w:rPr>
          <w:rFonts w:ascii="Times New Roman" w:hAnsi="Times New Roman"/>
          <w:bCs/>
          <w:szCs w:val="21"/>
        </w:rPr>
      </w:pPr>
      <w:r>
        <w:rPr>
          <w:rFonts w:hint="eastAsia" w:ascii="Times New Roman" w:hAnsi="Times New Roman"/>
          <w:bCs/>
          <w:szCs w:val="21"/>
        </w:rPr>
        <w:t>附图1：顶层电路及编译成功信息</w:t>
      </w:r>
    </w:p>
    <w:sectPr>
      <w:headerReference r:id="rId3" w:type="default"/>
      <w:footerReference r:id="rId4" w:type="default"/>
      <w:pgSz w:w="11906" w:h="16838"/>
      <w:pgMar w:top="1440" w:right="1134" w:bottom="1276" w:left="1418" w:header="709" w:footer="386" w:gutter="0"/>
      <w:pgBorders>
        <w:top w:val="single" w:color="auto" w:sz="12" w:space="0"/>
        <w:left w:val="single" w:color="auto" w:sz="12" w:space="14"/>
        <w:bottom w:val="single" w:color="auto" w:sz="12" w:space="1"/>
        <w:right w:val="single" w:color="auto" w:sz="12" w:space="6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PAGE   \* MERGEFORMAT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  <w:lang w:val="zh-CN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楷体"/>
        <w:b/>
        <w:sz w:val="44"/>
        <w:szCs w:val="44"/>
      </w:rPr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-31115</wp:posOffset>
              </wp:positionV>
              <wp:extent cx="381000" cy="428625"/>
              <wp:effectExtent l="0" t="0" r="0" b="0"/>
              <wp:wrapNone/>
              <wp:docPr id="4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组号</w:t>
                          </w:r>
                        </w:p>
                      </w:txbxContent>
                    </wps:txbx>
                    <wps:bodyPr vert="eaVert" wrap="square" upright="1"/>
                  </wps:wsp>
                </a:graphicData>
              </a:graphic>
            </wp:anchor>
          </w:drawing>
        </mc:Choice>
        <mc:Fallback>
          <w:pict>
            <v:shape id="文本框 10" o:spid="_x0000_s1026" o:spt="202" type="#_x0000_t202" style="position:absolute;left:0pt;margin-left:-68.65pt;margin-top:-2.45pt;height:33.75pt;width:30pt;z-index:251662336;mso-width-relative:page;mso-height-relative:page;" filled="f" stroked="f" coordsize="21600,21600" o:gfxdata="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Bk32PP2wAAAAoBAAAPAAAAAAAAAAEAIAAAACIAAABkcnMvZG93bnJldi54&#10;bWxQSwECFAAUAAAACACHTuJAL3lPmb4BAABqAwAADgAAAAAAAAABACAAAAAqAQAAZHJzL2Uyb0Rv&#10;Yy54bWxQSwUGAAAAAAYABgBZAQAAWgUAAAAA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组号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-588645</wp:posOffset>
              </wp:positionH>
              <wp:positionV relativeFrom="paragraph">
                <wp:posOffset>2540</wp:posOffset>
              </wp:positionV>
              <wp:extent cx="288290" cy="288290"/>
              <wp:effectExtent l="4445" t="4445" r="12065" b="12065"/>
              <wp:wrapNone/>
              <wp:docPr id="2" name="椭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290" cy="28829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椭圆 7" o:spid="_x0000_s1026" o:spt="3" type="#_x0000_t3" style="position:absolute;left:0pt;margin-left:-46.35pt;margin-top:0.2pt;height:22.7pt;width:22.7pt;z-index:251660288;mso-width-relative:page;mso-height-relative:page;" fillcolor="#FFFFFF" filled="t" stroked="t" coordsize="21600,21600" o:gfxdata="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hgRsXUAAAABwEAAA8AAAAAAAAAAQAg&#10;AAAAIgAAAGRycy9kb3ducmV2LnhtbFBLAQIUABQAAAAIAIdO4kDz8WyYEgIAAFMEAAAOAAAAAAAA&#10;AAEAIAAAACMBAABkcnMvZTJvRG9jLnhtbFBLBQYAAAAABgAGAFkBAACnBQAAAAA=&#10;">
              <v:fill on="t" focussize="0,0"/>
              <v:stroke color="#000000" joinstyle="round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1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color w:val="BFBF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BFBFBF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6" o:spid="_x0000_s1026" o:spt="202" type="#_x0000_t202" style="position:absolute;left:0pt;margin-left:-66.4pt;margin-top:-26.05pt;height:22.1pt;width:51.75pt;z-index:251659264;mso-width-relative:page;mso-height-relative:page;" filled="f" stroked="f" coordsize="21600,21600" o:gfxdata="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+rCF9gAAAALAQAADwAAAAAAAAABACAAAAAiAAAAZHJzL2Rvd25yZXYueG1sUEsBAhQAFAAA&#10;AAgAh07iQNoiU4C2AQAAWwMAAA4AAAAAAAAAAQAgAAAAJwEAAGRycy9lMm9Eb2MueG1sUEsFBgAA&#10;AAAGAAYAWQEAAE8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color w:val="BFBFBF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BFBFBF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 </w: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-843280</wp:posOffset>
              </wp:positionH>
              <wp:positionV relativeFrom="paragraph">
                <wp:posOffset>-330835</wp:posOffset>
              </wp:positionV>
              <wp:extent cx="657225" cy="280670"/>
              <wp:effectExtent l="0" t="0" r="0" b="0"/>
              <wp:wrapNone/>
              <wp:docPr id="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双面打印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8" o:spid="_x0000_s1026" o:spt="202" type="#_x0000_t202" style="position:absolute;left:0pt;margin-left:-66.4pt;margin-top:-26.05pt;height:22.1pt;width:51.75pt;z-index:251661312;mso-width-relative:page;mso-height-relative:page;" filled="f" stroked="f" coordsize="21600,21600" o:gfxdata="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PqwhfYAAAACwEAAA8AAAAAAAAAAQAgAAAAIgAAAGRycy9kb3ducmV2LnhtbFBLAQIUABQA&#10;AAAIAIdO4kDUdOIltwEAAFsDAAAOAAAAAAAAAAEAIAAAACcBAABkcnMvZTJvRG9jLnhtbFBLBQYA&#10;AAAABgAGAFkBAABQ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双面打印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/>
        <w:b/>
        <w:sz w:val="44"/>
        <w:szCs w:val="44"/>
      </w:rPr>
      <w:t xml:space="preserve">      数字逻辑实验</w:t>
    </w:r>
    <w:r>
      <w:rPr>
        <w:rFonts w:hint="eastAsia" w:ascii="楷体" w:hAnsi="楷体" w:eastAsia="楷体"/>
        <w:sz w:val="44"/>
        <w:szCs w:val="44"/>
      </w:rPr>
      <w:t xml:space="preserve">报告 </w:t>
    </w:r>
    <w:r>
      <w:rPr>
        <w:rFonts w:hint="eastAsia" w:ascii="楷体" w:hAnsi="楷体" w:eastAsia="楷体"/>
        <w:b/>
        <w:sz w:val="44"/>
        <w:szCs w:val="44"/>
      </w:rPr>
      <w:t xml:space="preserve">        </w:t>
    </w:r>
    <w:r>
      <w:rPr>
        <w:rFonts w:hint="eastAsia" w:ascii="宋体" w:hAnsi="宋体"/>
        <w:szCs w:val="21"/>
      </w:rPr>
      <w:t>实验</w:t>
    </w:r>
    <w:r>
      <w:rPr>
        <w:rFonts w:ascii="宋体" w:hAnsi="宋体"/>
        <w:szCs w:val="21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11AE7"/>
    <w:multiLevelType w:val="multilevel"/>
    <w:tmpl w:val="07D11AE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BEF2D"/>
    <w:multiLevelType w:val="singleLevel"/>
    <w:tmpl w:val="49FBEF2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CBAE0B4"/>
    <w:multiLevelType w:val="singleLevel"/>
    <w:tmpl w:val="7CBAE0B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alignBordersAndEdg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4ODdiY2ZmOWE5NWRjZGJlNTA5MTM5ZDZjNjUwYWMifQ=="/>
  </w:docVars>
  <w:rsids>
    <w:rsidRoot w:val="003B27AA"/>
    <w:rsid w:val="00011E79"/>
    <w:rsid w:val="000275A4"/>
    <w:rsid w:val="0003130D"/>
    <w:rsid w:val="000553C3"/>
    <w:rsid w:val="000822E4"/>
    <w:rsid w:val="00096311"/>
    <w:rsid w:val="000A1412"/>
    <w:rsid w:val="000C201B"/>
    <w:rsid w:val="000F7EBB"/>
    <w:rsid w:val="00107B7D"/>
    <w:rsid w:val="00166EE8"/>
    <w:rsid w:val="00196D6A"/>
    <w:rsid w:val="001C22F9"/>
    <w:rsid w:val="001C232B"/>
    <w:rsid w:val="001D3E6A"/>
    <w:rsid w:val="001E0933"/>
    <w:rsid w:val="00214E08"/>
    <w:rsid w:val="00222AD2"/>
    <w:rsid w:val="00271AC2"/>
    <w:rsid w:val="00281263"/>
    <w:rsid w:val="00287E99"/>
    <w:rsid w:val="002A330B"/>
    <w:rsid w:val="002C64F4"/>
    <w:rsid w:val="002E495B"/>
    <w:rsid w:val="00347DE0"/>
    <w:rsid w:val="00357414"/>
    <w:rsid w:val="00357922"/>
    <w:rsid w:val="00367D2C"/>
    <w:rsid w:val="0037257D"/>
    <w:rsid w:val="003972CC"/>
    <w:rsid w:val="003A6D4D"/>
    <w:rsid w:val="003B27AA"/>
    <w:rsid w:val="003B6100"/>
    <w:rsid w:val="003C080B"/>
    <w:rsid w:val="003C7452"/>
    <w:rsid w:val="003F4800"/>
    <w:rsid w:val="00425C18"/>
    <w:rsid w:val="00453085"/>
    <w:rsid w:val="004C2F48"/>
    <w:rsid w:val="005118AA"/>
    <w:rsid w:val="00521736"/>
    <w:rsid w:val="00532B21"/>
    <w:rsid w:val="005743A8"/>
    <w:rsid w:val="005A303C"/>
    <w:rsid w:val="005B19DF"/>
    <w:rsid w:val="005C530B"/>
    <w:rsid w:val="00602B8A"/>
    <w:rsid w:val="00605A5D"/>
    <w:rsid w:val="006139D8"/>
    <w:rsid w:val="00616B49"/>
    <w:rsid w:val="00641D74"/>
    <w:rsid w:val="00682F98"/>
    <w:rsid w:val="006940FD"/>
    <w:rsid w:val="00694955"/>
    <w:rsid w:val="0069554E"/>
    <w:rsid w:val="006A302B"/>
    <w:rsid w:val="006C724F"/>
    <w:rsid w:val="006F3BA4"/>
    <w:rsid w:val="006F3DB9"/>
    <w:rsid w:val="00727F45"/>
    <w:rsid w:val="00737082"/>
    <w:rsid w:val="00747A25"/>
    <w:rsid w:val="007B21EC"/>
    <w:rsid w:val="007C6281"/>
    <w:rsid w:val="007D20F6"/>
    <w:rsid w:val="007D341F"/>
    <w:rsid w:val="00805487"/>
    <w:rsid w:val="0082292C"/>
    <w:rsid w:val="00830219"/>
    <w:rsid w:val="00847DCD"/>
    <w:rsid w:val="008518E9"/>
    <w:rsid w:val="00865DCB"/>
    <w:rsid w:val="00867812"/>
    <w:rsid w:val="0088738F"/>
    <w:rsid w:val="00894273"/>
    <w:rsid w:val="008A5F44"/>
    <w:rsid w:val="008C09E7"/>
    <w:rsid w:val="008D387F"/>
    <w:rsid w:val="008E2246"/>
    <w:rsid w:val="008E35D0"/>
    <w:rsid w:val="008E674D"/>
    <w:rsid w:val="00901D53"/>
    <w:rsid w:val="0093312E"/>
    <w:rsid w:val="00933F87"/>
    <w:rsid w:val="00943701"/>
    <w:rsid w:val="0095356A"/>
    <w:rsid w:val="00956343"/>
    <w:rsid w:val="00961E5F"/>
    <w:rsid w:val="0096344D"/>
    <w:rsid w:val="009C1483"/>
    <w:rsid w:val="009D3C91"/>
    <w:rsid w:val="009F7584"/>
    <w:rsid w:val="00A20002"/>
    <w:rsid w:val="00A45CDC"/>
    <w:rsid w:val="00A52225"/>
    <w:rsid w:val="00A54531"/>
    <w:rsid w:val="00A5574F"/>
    <w:rsid w:val="00A6177F"/>
    <w:rsid w:val="00A7182C"/>
    <w:rsid w:val="00A865C9"/>
    <w:rsid w:val="00AD3FF7"/>
    <w:rsid w:val="00AE345E"/>
    <w:rsid w:val="00AE3871"/>
    <w:rsid w:val="00B22799"/>
    <w:rsid w:val="00B429A6"/>
    <w:rsid w:val="00B57286"/>
    <w:rsid w:val="00B77D70"/>
    <w:rsid w:val="00B81B47"/>
    <w:rsid w:val="00B93DD1"/>
    <w:rsid w:val="00BB0209"/>
    <w:rsid w:val="00BF7705"/>
    <w:rsid w:val="00C07285"/>
    <w:rsid w:val="00C85544"/>
    <w:rsid w:val="00CA041D"/>
    <w:rsid w:val="00CA407F"/>
    <w:rsid w:val="00CB02DC"/>
    <w:rsid w:val="00CB3DB0"/>
    <w:rsid w:val="00CD2487"/>
    <w:rsid w:val="00CD2BEA"/>
    <w:rsid w:val="00CD7CE8"/>
    <w:rsid w:val="00D01096"/>
    <w:rsid w:val="00D2169D"/>
    <w:rsid w:val="00D42184"/>
    <w:rsid w:val="00D56048"/>
    <w:rsid w:val="00D632DD"/>
    <w:rsid w:val="00D66D70"/>
    <w:rsid w:val="00D67B1B"/>
    <w:rsid w:val="00D67CA3"/>
    <w:rsid w:val="00D90A2F"/>
    <w:rsid w:val="00DB5E07"/>
    <w:rsid w:val="00DC4BE1"/>
    <w:rsid w:val="00E06EEC"/>
    <w:rsid w:val="00E2164F"/>
    <w:rsid w:val="00E23BA8"/>
    <w:rsid w:val="00E2739B"/>
    <w:rsid w:val="00E47078"/>
    <w:rsid w:val="00E6605C"/>
    <w:rsid w:val="00E85D5D"/>
    <w:rsid w:val="00E87688"/>
    <w:rsid w:val="00EC401E"/>
    <w:rsid w:val="00EE44D5"/>
    <w:rsid w:val="00EF4FFF"/>
    <w:rsid w:val="00F83F0F"/>
    <w:rsid w:val="00FA302A"/>
    <w:rsid w:val="00FB2254"/>
    <w:rsid w:val="00FB4A70"/>
    <w:rsid w:val="00FC2FF6"/>
    <w:rsid w:val="00FC55AE"/>
    <w:rsid w:val="00FC6F25"/>
    <w:rsid w:val="00FE1B31"/>
    <w:rsid w:val="02D953EF"/>
    <w:rsid w:val="033E316D"/>
    <w:rsid w:val="04B33118"/>
    <w:rsid w:val="0B6E19EB"/>
    <w:rsid w:val="1F082126"/>
    <w:rsid w:val="2C0E47E1"/>
    <w:rsid w:val="2C52696D"/>
    <w:rsid w:val="37486CFF"/>
    <w:rsid w:val="3F731A63"/>
    <w:rsid w:val="70160BE0"/>
    <w:rsid w:val="70716117"/>
    <w:rsid w:val="72C7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link w:val="2"/>
    <w:semiHidden/>
    <w:qFormat/>
    <w:uiPriority w:val="99"/>
    <w:rPr>
      <w:rFonts w:ascii="Calibri" w:hAnsi="Calibri" w:eastAsia="宋体"/>
      <w:kern w:val="2"/>
      <w:sz w:val="18"/>
      <w:szCs w:val="18"/>
    </w:rPr>
  </w:style>
  <w:style w:type="character" w:customStyle="1" w:styleId="9">
    <w:name w:val="页脚 字符"/>
    <w:link w:val="3"/>
    <w:qFormat/>
    <w:uiPriority w:val="99"/>
    <w:rPr>
      <w:sz w:val="18"/>
      <w:szCs w:val="18"/>
    </w:rPr>
  </w:style>
  <w:style w:type="character" w:customStyle="1" w:styleId="10">
    <w:name w:val="页眉 字符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946</Words>
  <Characters>1051</Characters>
  <Lines>2</Lines>
  <Paragraphs>1</Paragraphs>
  <TotalTime>105</TotalTime>
  <ScaleCrop>false</ScaleCrop>
  <LinksUpToDate>false</LinksUpToDate>
  <CharactersWithSpaces>1092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2017-09-25T07:22:00Z</dcterms:created>
  <dc:creator>LPC</dc:creator>
  <cp:lastModifiedBy>游戏新手老高</cp:lastModifiedBy>
  <cp:lastPrinted>2019-09-27T02:07:00Z</cp:lastPrinted>
  <dcterms:modified xsi:type="dcterms:W3CDTF">2023-02-15T07:06:22Z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4997050C3A004F319FAD6C913EAFE86E</vt:lpwstr>
  </property>
</Properties>
</file>