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18"/>
          <w:szCs w:val="21"/>
          <w:lang w:val="en-US" w:eastAsia="zh-CN"/>
        </w:rPr>
      </w:pPr>
      <w:r>
        <w:rPr>
          <w:rFonts w:hint="eastAsia"/>
          <w:b/>
          <w:bCs/>
          <w:sz w:val="18"/>
          <w:szCs w:val="21"/>
          <w:lang w:val="en-US" w:eastAsia="zh-CN"/>
        </w:rPr>
        <w:t>概念</w:t>
      </w:r>
    </w:p>
    <w:p>
      <w:pPr>
        <w:rPr>
          <w:rFonts w:hint="default"/>
          <w:sz w:val="18"/>
          <w:szCs w:val="21"/>
          <w:lang w:val="en-US" w:eastAsia="zh-CN"/>
        </w:rPr>
      </w:pPr>
      <w:r>
        <w:rPr>
          <w:rFonts w:hint="eastAsia"/>
          <w:sz w:val="18"/>
          <w:szCs w:val="21"/>
          <w:lang w:val="en-US" w:eastAsia="zh-CN"/>
        </w:rPr>
        <w:t>领域相关</w:t>
      </w:r>
    </w:p>
    <w:p>
      <w:pPr>
        <w:rPr>
          <w:rFonts w:hint="eastAsia"/>
          <w:sz w:val="18"/>
          <w:szCs w:val="21"/>
          <w:lang w:val="en-US" w:eastAsia="zh-CN"/>
        </w:rPr>
      </w:pPr>
      <w:r>
        <w:rPr>
          <w:rFonts w:hint="eastAsia"/>
          <w:sz w:val="18"/>
          <w:szCs w:val="21"/>
          <w:lang w:val="en-US" w:eastAsia="zh-CN"/>
        </w:rPr>
        <w:t>·机器学习是</w:t>
      </w:r>
      <w:r>
        <w:rPr>
          <w:rFonts w:hint="eastAsia"/>
          <w:sz w:val="18"/>
          <w:szCs w:val="21"/>
          <w:highlight w:val="yellow"/>
          <w:lang w:val="en-US" w:eastAsia="zh-CN"/>
        </w:rPr>
        <w:t>不通过具体编程</w:t>
      </w:r>
      <w:r>
        <w:rPr>
          <w:rFonts w:hint="eastAsia"/>
          <w:sz w:val="18"/>
          <w:szCs w:val="21"/>
          <w:lang w:val="en-US" w:eastAsia="zh-CN"/>
        </w:rPr>
        <w:t>，从有限的观测数据中学习出具有一般性的规律，并利用这些规律对未知数据进行预测的方法。</w:t>
      </w:r>
    </w:p>
    <w:p>
      <w:pPr>
        <w:rPr>
          <w:rFonts w:hint="eastAsia"/>
          <w:sz w:val="18"/>
          <w:szCs w:val="21"/>
          <w:lang w:val="en-US" w:eastAsia="zh-CN"/>
        </w:rPr>
      </w:pPr>
      <w:r>
        <w:rPr>
          <w:rFonts w:hint="eastAsia"/>
          <w:sz w:val="18"/>
          <w:szCs w:val="21"/>
          <w:lang w:val="en-US" w:eastAsia="zh-CN"/>
        </w:rPr>
        <w:t>·模式识别专注于研究模式的分类和聚类任务，使用标注样本训练分类器的过程是机器学习的过程。</w:t>
      </w:r>
    </w:p>
    <w:p>
      <w:pPr>
        <w:rPr>
          <w:rFonts w:hint="eastAsia"/>
          <w:sz w:val="18"/>
          <w:szCs w:val="21"/>
          <w:lang w:val="en-US" w:eastAsia="zh-CN"/>
        </w:rPr>
      </w:pPr>
      <w:r>
        <w:rPr>
          <w:rFonts w:hint="eastAsia"/>
          <w:sz w:val="18"/>
          <w:szCs w:val="21"/>
          <w:lang w:val="en-US" w:eastAsia="zh-CN"/>
        </w:rPr>
        <w:t>·人工智能领域：研究如何应⽤计算机来模拟⼈类某些智能⾏为的基本理论、⽅法和技术。</w:t>
      </w:r>
    </w:p>
    <w:p>
      <w:pPr>
        <w:rPr>
          <w:rFonts w:hint="eastAsia"/>
          <w:sz w:val="18"/>
          <w:szCs w:val="21"/>
          <w:lang w:val="en-US" w:eastAsia="zh-CN"/>
        </w:rPr>
      </w:pPr>
      <w:r>
        <w:rPr>
          <w:rFonts w:hint="eastAsia"/>
          <w:sz w:val="18"/>
          <w:szCs w:val="21"/>
          <w:lang w:val="en-US" w:eastAsia="zh-CN"/>
        </w:rPr>
        <w:t>·⼈⼯智能是⼀⻔关于知识的学科，研究如何表示、获取、并使⽤知识的科学。</w:t>
      </w:r>
    </w:p>
    <w:p>
      <w:pPr>
        <w:rPr>
          <w:rFonts w:hint="default"/>
          <w:sz w:val="18"/>
          <w:szCs w:val="21"/>
          <w:lang w:val="en-US" w:eastAsia="zh-CN"/>
        </w:rPr>
      </w:pPr>
      <w:r>
        <w:rPr>
          <w:rFonts w:hint="eastAsia"/>
          <w:sz w:val="18"/>
          <w:szCs w:val="21"/>
          <w:lang w:val="en-US" w:eastAsia="zh-CN"/>
        </w:rPr>
        <w:t>·</w:t>
      </w:r>
      <w:r>
        <w:rPr>
          <w:rFonts w:hint="default"/>
          <w:sz w:val="18"/>
          <w:szCs w:val="21"/>
          <w:lang w:val="en-US" w:eastAsia="zh-CN"/>
        </w:rPr>
        <w:t>模式识别是研究如何使机器具备类似于⼈类对⽬标、⾏为等模式进⾏分析、决策和判别能⼒的理论和⽅法。</w:t>
      </w:r>
    </w:p>
    <w:p>
      <w:pPr>
        <w:rPr>
          <w:rFonts w:hint="default"/>
          <w:sz w:val="18"/>
          <w:szCs w:val="21"/>
          <w:lang w:val="en-US" w:eastAsia="zh-CN"/>
        </w:rPr>
      </w:pPr>
      <w:r>
        <w:rPr>
          <w:rFonts w:hint="eastAsia"/>
          <w:sz w:val="18"/>
          <w:szCs w:val="21"/>
          <w:lang w:val="en-US" w:eastAsia="zh-CN"/>
        </w:rPr>
        <w:t>·</w:t>
      </w:r>
      <w:r>
        <w:rPr>
          <w:rFonts w:hint="default"/>
          <w:sz w:val="18"/>
          <w:szCs w:val="21"/>
          <w:lang w:val="en-US" w:eastAsia="zh-CN"/>
        </w:rPr>
        <w:t>机器学习是指从标注样本中学习其中隐含的规律，并⽤于对未知数据的预测或者分类。</w:t>
      </w:r>
    </w:p>
    <w:p>
      <w:pPr>
        <w:rPr>
          <w:rFonts w:hint="default"/>
          <w:sz w:val="18"/>
          <w:szCs w:val="21"/>
          <w:lang w:val="en-US" w:eastAsia="zh-CN"/>
        </w:rPr>
      </w:pPr>
      <w:r>
        <w:rPr>
          <w:rFonts w:hint="eastAsia"/>
          <w:sz w:val="18"/>
          <w:szCs w:val="21"/>
          <w:lang w:val="en-US" w:eastAsia="zh-CN"/>
        </w:rPr>
        <w:t>·</w:t>
      </w:r>
      <w:r>
        <w:rPr>
          <w:rFonts w:hint="default"/>
          <w:sz w:val="18"/>
          <w:szCs w:val="21"/>
          <w:lang w:val="en-US" w:eastAsia="zh-CN"/>
        </w:rPr>
        <w:t>深度学习是⼀种⼈⼯神经⽹络⽅法，属于机器学习范畴。深度学习⾃适应地从标注样本中学习可辨识的特征。</w:t>
      </w:r>
    </w:p>
    <w:p>
      <w:pPr>
        <w:rPr>
          <w:rFonts w:hint="default"/>
          <w:sz w:val="18"/>
          <w:szCs w:val="21"/>
          <w:lang w:val="en-US" w:eastAsia="zh-CN"/>
        </w:rPr>
      </w:pPr>
      <w:r>
        <w:rPr>
          <w:rFonts w:hint="eastAsia"/>
          <w:sz w:val="18"/>
          <w:szCs w:val="21"/>
          <w:lang w:val="en-US" w:eastAsia="zh-CN"/>
        </w:rPr>
        <w:t>·</w:t>
      </w:r>
      <w:r>
        <w:rPr>
          <w:rFonts w:hint="default"/>
          <w:sz w:val="18"/>
          <w:szCs w:val="21"/>
          <w:lang w:val="en-US" w:eastAsia="zh-CN"/>
        </w:rPr>
        <w:t>计算机视觉是指以计算的⼿段模拟⼈类视觉对视觉信息进⾏表示、分析和理解，属于图像理解的范畴。</w:t>
      </w:r>
    </w:p>
    <w:p>
      <w:pPr>
        <w:rPr>
          <w:rFonts w:hint="default"/>
          <w:sz w:val="18"/>
          <w:szCs w:val="21"/>
          <w:lang w:val="en-US" w:eastAsia="zh-CN"/>
        </w:rPr>
      </w:pPr>
      <w:r>
        <w:rPr>
          <w:rFonts w:hint="eastAsia"/>
          <w:sz w:val="18"/>
          <w:szCs w:val="21"/>
          <w:lang w:val="en-US" w:eastAsia="zh-CN"/>
        </w:rPr>
        <w:t>·</w:t>
      </w:r>
      <w:r>
        <w:rPr>
          <w:rFonts w:hint="default"/>
          <w:sz w:val="18"/>
          <w:szCs w:val="21"/>
          <w:lang w:val="en-US" w:eastAsia="zh-CN"/>
        </w:rPr>
        <w:t>⾃然语⾔处理研究⼈与计算机之间⽤⾃然语⾔进⾏通信的各种理论和⽅法。</w:t>
      </w:r>
    </w:p>
    <w:p>
      <w:pPr>
        <w:rPr>
          <w:rFonts w:hint="eastAsia"/>
          <w:sz w:val="18"/>
          <w:szCs w:val="21"/>
          <w:lang w:val="en-US" w:eastAsia="zh-CN"/>
        </w:rPr>
      </w:pPr>
      <w:r>
        <w:rPr>
          <w:rFonts w:hint="eastAsia"/>
          <w:sz w:val="18"/>
          <w:szCs w:val="21"/>
          <w:lang w:val="en-US" w:eastAsia="zh-CN"/>
        </w:rPr>
        <w:t>名词相关</w:t>
      </w:r>
    </w:p>
    <w:p>
      <w:pPr>
        <w:rPr>
          <w:rFonts w:hint="eastAsia"/>
          <w:sz w:val="18"/>
          <w:szCs w:val="21"/>
          <w:lang w:val="en-US" w:eastAsia="zh-CN"/>
        </w:rPr>
      </w:pPr>
      <w:r>
        <w:rPr>
          <w:rFonts w:hint="eastAsia"/>
          <w:sz w:val="18"/>
          <w:szCs w:val="21"/>
          <w:lang w:val="en-US" w:eastAsia="zh-CN"/>
        </w:rPr>
        <w:t>·模式：具有相同特征的一类事物，有人认为识别的是特征模式或是模式所属类别或同一类中模式的总体。</w:t>
      </w:r>
    </w:p>
    <w:p>
      <w:pPr>
        <w:rPr>
          <w:rFonts w:hint="eastAsia"/>
          <w:sz w:val="18"/>
          <w:szCs w:val="21"/>
          <w:lang w:val="en-US" w:eastAsia="zh-CN"/>
        </w:rPr>
      </w:pPr>
      <w:r>
        <w:rPr>
          <w:rFonts w:hint="eastAsia"/>
          <w:sz w:val="18"/>
          <w:szCs w:val="21"/>
          <w:lang w:val="en-US" w:eastAsia="zh-CN"/>
        </w:rPr>
        <w:t>·样本：研究对象的一个个体，统计学中的实例，观测</w:t>
      </w:r>
    </w:p>
    <w:p>
      <w:pPr>
        <w:rPr>
          <w:rFonts w:hint="eastAsia"/>
          <w:sz w:val="18"/>
          <w:szCs w:val="21"/>
          <w:lang w:val="en-US" w:eastAsia="zh-CN"/>
        </w:rPr>
      </w:pPr>
      <w:r>
        <w:rPr>
          <w:rFonts w:hint="eastAsia"/>
          <w:sz w:val="18"/>
          <w:szCs w:val="21"/>
          <w:lang w:val="en-US" w:eastAsia="zh-CN"/>
        </w:rPr>
        <w:t>·样本集：样本的集合。统计学中的样本指的是样本集</w:t>
      </w:r>
    </w:p>
    <w:p>
      <w:pPr>
        <w:rPr>
          <w:rFonts w:hint="eastAsia"/>
          <w:sz w:val="18"/>
          <w:szCs w:val="21"/>
          <w:lang w:val="en-US" w:eastAsia="zh-CN"/>
        </w:rPr>
      </w:pPr>
      <w:r>
        <w:rPr>
          <w:rFonts w:hint="eastAsia"/>
          <w:sz w:val="18"/>
          <w:szCs w:val="21"/>
          <w:lang w:val="en-US" w:eastAsia="zh-CN"/>
        </w:rPr>
        <w:t>·类/类别：样本所属的子集，同一类样本的特征具有相似性</w:t>
      </w:r>
    </w:p>
    <w:p>
      <w:pPr>
        <w:rPr>
          <w:rFonts w:hint="eastAsia"/>
          <w:sz w:val="18"/>
          <w:szCs w:val="21"/>
          <w:lang w:val="en-US" w:eastAsia="zh-CN"/>
        </w:rPr>
      </w:pPr>
      <w:r>
        <w:rPr>
          <w:rFonts w:hint="eastAsia"/>
          <w:sz w:val="18"/>
          <w:szCs w:val="21"/>
          <w:lang w:val="en-US" w:eastAsia="zh-CN"/>
        </w:rPr>
        <w:t>·特征：对样本的观测，通常用可以度量的值表示</w:t>
      </w:r>
    </w:p>
    <w:p>
      <w:pPr>
        <w:rPr>
          <w:rFonts w:hint="eastAsia"/>
          <w:sz w:val="18"/>
          <w:szCs w:val="21"/>
          <w:lang w:val="en-US" w:eastAsia="zh-CN"/>
        </w:rPr>
      </w:pPr>
      <w:r>
        <w:rPr>
          <w:rFonts w:hint="eastAsia"/>
          <w:sz w:val="18"/>
          <w:szCs w:val="21"/>
          <w:lang w:val="en-US" w:eastAsia="zh-CN"/>
        </w:rPr>
        <w:t>·特征向量：样本的特征向量构成样本的特征空间，空间的维数是特征的个数，一个样本是特征空间中的一个点</w:t>
      </w:r>
    </w:p>
    <w:p>
      <w:pPr>
        <w:rPr>
          <w:rFonts w:hint="eastAsia"/>
          <w:sz w:val="18"/>
          <w:szCs w:val="21"/>
          <w:lang w:val="en-US" w:eastAsia="zh-CN"/>
        </w:rPr>
      </w:pPr>
      <w:r>
        <w:rPr>
          <w:rFonts w:hint="eastAsia"/>
          <w:sz w:val="18"/>
          <w:szCs w:val="21"/>
          <w:lang w:val="en-US" w:eastAsia="zh-CN"/>
        </w:rPr>
        <w:t>·标注样本：事先知道类别标签的样本</w:t>
      </w:r>
    </w:p>
    <w:p>
      <w:pPr>
        <w:rPr>
          <w:rFonts w:hint="eastAsia"/>
          <w:sz w:val="18"/>
          <w:szCs w:val="21"/>
          <w:lang w:val="en-US" w:eastAsia="zh-CN"/>
        </w:rPr>
      </w:pPr>
      <w:r>
        <w:rPr>
          <w:rFonts w:hint="eastAsia"/>
          <w:sz w:val="18"/>
          <w:szCs w:val="21"/>
          <w:lang w:val="en-US" w:eastAsia="zh-CN"/>
        </w:rPr>
        <w:t>·模式识别：利用计算方法根据样本的特征对样本进行类别划分</w:t>
      </w:r>
    </w:p>
    <w:p>
      <w:pPr>
        <w:rPr>
          <w:rFonts w:hint="default"/>
          <w:sz w:val="18"/>
          <w:szCs w:val="21"/>
          <w:lang w:val="en-US" w:eastAsia="zh-CN"/>
        </w:rPr>
      </w:pPr>
    </w:p>
    <w:p>
      <w:pPr>
        <w:numPr>
          <w:ilvl w:val="0"/>
          <w:numId w:val="1"/>
        </w:numPr>
        <w:rPr>
          <w:rFonts w:hint="eastAsia"/>
          <w:b/>
          <w:bCs/>
          <w:sz w:val="18"/>
          <w:szCs w:val="21"/>
          <w:lang w:val="en-US" w:eastAsia="zh-CN"/>
        </w:rPr>
      </w:pPr>
      <w:r>
        <w:rPr>
          <w:rFonts w:hint="eastAsia"/>
          <w:b/>
          <w:bCs/>
          <w:sz w:val="18"/>
          <w:szCs w:val="21"/>
          <w:lang w:val="en-US" w:eastAsia="zh-CN"/>
        </w:rPr>
        <w:t>监督学习与非监督学习：</w:t>
      </w:r>
    </w:p>
    <w:p>
      <w:pPr>
        <w:numPr>
          <w:ilvl w:val="0"/>
          <w:numId w:val="0"/>
        </w:numPr>
        <w:rPr>
          <w:rFonts w:hint="default"/>
          <w:sz w:val="18"/>
          <w:szCs w:val="21"/>
          <w:lang w:val="en-US" w:eastAsia="zh-CN"/>
        </w:rPr>
      </w:pPr>
      <w:r>
        <w:rPr>
          <w:rFonts w:hint="eastAsia"/>
          <w:b/>
          <w:bCs/>
          <w:sz w:val="18"/>
          <w:szCs w:val="21"/>
          <w:lang w:val="en-US" w:eastAsia="zh-CN"/>
        </w:rPr>
        <w:t>·监督学习（分类）</w:t>
      </w:r>
      <w:r>
        <w:rPr>
          <w:rFonts w:hint="eastAsia"/>
          <w:sz w:val="18"/>
          <w:szCs w:val="21"/>
          <w:lang w:val="en-US" w:eastAsia="zh-CN"/>
        </w:rPr>
        <w:t>：已知类别划分，训练样本含类别标签，学习分类器对未标注样本进行决策</w:t>
      </w:r>
    </w:p>
    <w:p>
      <w:pPr>
        <w:numPr>
          <w:ilvl w:val="0"/>
          <w:numId w:val="0"/>
        </w:numPr>
        <w:rPr>
          <w:rFonts w:hint="default"/>
          <w:sz w:val="18"/>
          <w:szCs w:val="21"/>
          <w:lang w:val="en-US" w:eastAsia="zh-CN"/>
        </w:rPr>
      </w:pPr>
      <w:r>
        <w:rPr>
          <w:rFonts w:hint="eastAsia"/>
          <w:sz w:val="18"/>
          <w:szCs w:val="21"/>
          <w:lang w:val="en-US" w:eastAsia="zh-CN"/>
        </w:rPr>
        <w:t>识别系统：数据获取-&gt;预处理-&gt;特征提取与选择-&gt;分类器设计与训练-&gt;分类决策</w:t>
      </w:r>
    </w:p>
    <w:p>
      <w:pPr>
        <w:numPr>
          <w:ilvl w:val="0"/>
          <w:numId w:val="0"/>
        </w:numPr>
        <w:ind w:firstLine="420" w:firstLineChars="0"/>
        <w:rPr>
          <w:rFonts w:hint="eastAsia"/>
          <w:sz w:val="18"/>
          <w:szCs w:val="21"/>
          <w:lang w:val="en-US" w:eastAsia="zh-CN"/>
        </w:rPr>
      </w:pPr>
      <w:r>
        <w:rPr>
          <w:rFonts w:hint="eastAsia"/>
          <w:sz w:val="18"/>
          <w:szCs w:val="21"/>
          <w:lang w:val="en-US" w:eastAsia="zh-CN"/>
        </w:rPr>
        <w:t>判别式：①判别分析：</w:t>
      </w:r>
      <w:r>
        <w:rPr>
          <w:rFonts w:hint="eastAsia"/>
          <w:b/>
          <w:bCs/>
          <w:sz w:val="18"/>
          <w:szCs w:val="21"/>
          <w:u w:val="single"/>
          <w:lang w:val="en-US" w:eastAsia="zh-CN"/>
        </w:rPr>
        <w:t xml:space="preserve">线性判别函数(Fisher) </w:t>
      </w:r>
      <w:r>
        <w:rPr>
          <w:rFonts w:hint="eastAsia"/>
          <w:sz w:val="18"/>
          <w:szCs w:val="21"/>
          <w:lang w:val="en-US" w:eastAsia="zh-CN"/>
        </w:rPr>
        <w:t xml:space="preserve">&amp; 二次判别函数 ②距离度量分类器：最小距离分类器 &amp; </w:t>
      </w:r>
      <w:r>
        <w:rPr>
          <w:rFonts w:hint="eastAsia"/>
          <w:b/>
          <w:bCs/>
          <w:sz w:val="18"/>
          <w:szCs w:val="21"/>
          <w:u w:val="single"/>
          <w:lang w:val="en-US" w:eastAsia="zh-CN"/>
        </w:rPr>
        <w:t>K近邻分类器</w:t>
      </w:r>
      <w:r>
        <w:rPr>
          <w:rFonts w:hint="eastAsia"/>
          <w:sz w:val="18"/>
          <w:szCs w:val="21"/>
          <w:lang w:val="en-US" w:eastAsia="zh-CN"/>
        </w:rPr>
        <w:t>（最近邻分类器k=1） ③最小误差线性判别函数：感知器准则、最小均方准则、最小二乘准则 ④神经网络：感知器网络、线性神经网络、多层前馈型网络（BP）、卷积神经网络 ⑤支持向量机：</w:t>
      </w:r>
      <w:r>
        <w:rPr>
          <w:rFonts w:hint="eastAsia"/>
          <w:b/>
          <w:bCs/>
          <w:sz w:val="18"/>
          <w:szCs w:val="21"/>
          <w:u w:val="single"/>
          <w:lang w:val="en-US" w:eastAsia="zh-CN"/>
        </w:rPr>
        <w:t>线性分类器</w:t>
      </w:r>
      <w:r>
        <w:rPr>
          <w:rFonts w:hint="eastAsia"/>
          <w:sz w:val="18"/>
          <w:szCs w:val="21"/>
          <w:lang w:val="en-US" w:eastAsia="zh-CN"/>
        </w:rPr>
        <w:t xml:space="preserve"> &amp; 非线性分类器</w:t>
      </w:r>
    </w:p>
    <w:p>
      <w:pPr>
        <w:numPr>
          <w:ilvl w:val="0"/>
          <w:numId w:val="0"/>
        </w:numPr>
        <w:ind w:firstLine="420" w:firstLineChars="0"/>
        <w:rPr>
          <w:rFonts w:hint="default"/>
          <w:sz w:val="18"/>
          <w:szCs w:val="21"/>
          <w:lang w:val="en-US" w:eastAsia="zh-CN"/>
        </w:rPr>
      </w:pPr>
      <w:r>
        <w:rPr>
          <w:rFonts w:hint="eastAsia"/>
          <w:sz w:val="18"/>
          <w:szCs w:val="21"/>
          <w:lang w:val="en-US" w:eastAsia="zh-CN"/>
        </w:rPr>
        <w:t>生成式：①</w:t>
      </w:r>
      <w:r>
        <w:rPr>
          <w:rFonts w:hint="eastAsia"/>
          <w:b/>
          <w:bCs/>
          <w:sz w:val="18"/>
          <w:szCs w:val="21"/>
          <w:u w:val="single"/>
          <w:lang w:val="en-US" w:eastAsia="zh-CN"/>
        </w:rPr>
        <w:t>贝叶斯决策</w:t>
      </w:r>
      <w:r>
        <w:rPr>
          <w:rFonts w:hint="eastAsia"/>
          <w:sz w:val="18"/>
          <w:szCs w:val="21"/>
          <w:lang w:val="en-US" w:eastAsia="zh-CN"/>
        </w:rPr>
        <w:t>：最小风险贝叶斯决策 &amp; 最小错误率贝叶斯决策 ②概率密度估计：参数估计（极大似然&amp;贝叶斯） &amp; 非参数估计（核密度估计），考查类条件概率为正态（高斯）分布下的贝叶斯决策</w:t>
      </w:r>
    </w:p>
    <w:p>
      <w:pPr>
        <w:numPr>
          <w:ilvl w:val="0"/>
          <w:numId w:val="0"/>
        </w:numPr>
        <w:rPr>
          <w:rFonts w:hint="eastAsia"/>
          <w:sz w:val="18"/>
          <w:szCs w:val="21"/>
          <w:lang w:val="en-US" w:eastAsia="zh-CN"/>
        </w:rPr>
      </w:pPr>
      <w:r>
        <w:rPr>
          <w:rFonts w:hint="eastAsia"/>
          <w:b/>
          <w:bCs/>
          <w:sz w:val="18"/>
          <w:szCs w:val="21"/>
          <w:lang w:val="en-US" w:eastAsia="zh-CN"/>
        </w:rPr>
        <w:t>·非监督学习（聚类）</w:t>
      </w:r>
      <w:r>
        <w:rPr>
          <w:rFonts w:hint="eastAsia"/>
          <w:sz w:val="18"/>
          <w:szCs w:val="21"/>
          <w:lang w:val="en-US" w:eastAsia="zh-CN"/>
        </w:rPr>
        <w:t>：事先不知道划分的类别，没有标注的样本，通过未标注样本间相似性进行划分</w:t>
      </w:r>
    </w:p>
    <w:p>
      <w:pPr>
        <w:numPr>
          <w:ilvl w:val="0"/>
          <w:numId w:val="0"/>
        </w:numPr>
        <w:rPr>
          <w:rFonts w:hint="eastAsia"/>
          <w:sz w:val="18"/>
          <w:szCs w:val="21"/>
          <w:lang w:val="en-US" w:eastAsia="zh-CN"/>
        </w:rPr>
      </w:pPr>
      <w:r>
        <w:rPr>
          <w:rFonts w:hint="eastAsia"/>
          <w:sz w:val="18"/>
          <w:szCs w:val="21"/>
          <w:lang w:val="en-US" w:eastAsia="zh-CN"/>
        </w:rPr>
        <w:t>识别系统：数据获取-&gt;预处理-&gt;特征提取与选择-&gt;聚类-&gt;结果解释</w:t>
      </w:r>
    </w:p>
    <w:p>
      <w:pPr>
        <w:numPr>
          <w:ilvl w:val="0"/>
          <w:numId w:val="0"/>
        </w:numPr>
        <w:ind w:firstLine="420" w:firstLineChars="0"/>
        <w:rPr>
          <w:rFonts w:hint="eastAsia"/>
          <w:sz w:val="18"/>
          <w:szCs w:val="21"/>
          <w:lang w:val="en-US" w:eastAsia="zh-CN"/>
        </w:rPr>
      </w:pPr>
      <w:r>
        <w:rPr>
          <w:rFonts w:hint="eastAsia"/>
          <w:sz w:val="18"/>
          <w:szCs w:val="21"/>
          <w:lang w:val="en-US" w:eastAsia="zh-CN"/>
        </w:rPr>
        <w:t>聚类：①基于样本间距离的聚类：</w:t>
      </w:r>
      <w:r>
        <w:rPr>
          <w:rFonts w:hint="eastAsia"/>
          <w:b/>
          <w:bCs/>
          <w:sz w:val="18"/>
          <w:szCs w:val="21"/>
          <w:u w:val="single"/>
          <w:lang w:val="en-US" w:eastAsia="zh-CN"/>
        </w:rPr>
        <w:t>动态聚类（K均值）</w:t>
      </w:r>
      <w:r>
        <w:rPr>
          <w:rFonts w:hint="eastAsia"/>
          <w:sz w:val="18"/>
          <w:szCs w:val="21"/>
          <w:lang w:val="en-US" w:eastAsia="zh-CN"/>
        </w:rPr>
        <w:t xml:space="preserve"> &amp; 层次聚类 ②基于样本概率分布模型的聚类：混合密度聚类（GMM） &amp; 密度聚类（DBSCAN），括号内为经典方法</w:t>
      </w:r>
    </w:p>
    <w:p>
      <w:pPr>
        <w:numPr>
          <w:ilvl w:val="0"/>
          <w:numId w:val="0"/>
        </w:numPr>
        <w:rPr>
          <w:rFonts w:hint="eastAsia"/>
          <w:b/>
          <w:bCs/>
          <w:sz w:val="18"/>
          <w:szCs w:val="21"/>
          <w:u w:val="none"/>
          <w:lang w:val="en-US" w:eastAsia="zh-CN"/>
        </w:rPr>
      </w:pPr>
    </w:p>
    <w:p>
      <w:pPr>
        <w:numPr>
          <w:ilvl w:val="0"/>
          <w:numId w:val="1"/>
        </w:numPr>
        <w:ind w:left="0" w:leftChars="0" w:firstLine="0" w:firstLineChars="0"/>
        <w:rPr>
          <w:rFonts w:hint="default"/>
          <w:b/>
          <w:bCs/>
          <w:sz w:val="18"/>
          <w:szCs w:val="21"/>
          <w:u w:val="none"/>
          <w:lang w:val="en-US" w:eastAsia="zh-CN"/>
        </w:rPr>
      </w:pPr>
      <w:r>
        <w:rPr>
          <w:rFonts w:hint="eastAsia"/>
          <w:b/>
          <w:bCs/>
          <w:sz w:val="18"/>
          <w:szCs w:val="21"/>
          <w:u w:val="none"/>
          <w:lang w:val="en-US" w:eastAsia="zh-CN"/>
        </w:rPr>
        <w:t>分类与聚类</w:t>
      </w:r>
    </w:p>
    <w:p>
      <w:pPr>
        <w:numPr>
          <w:ilvl w:val="0"/>
          <w:numId w:val="0"/>
        </w:numPr>
        <w:ind w:leftChars="0" w:firstLine="420" w:firstLineChars="0"/>
        <w:rPr>
          <w:rFonts w:hint="eastAsia"/>
          <w:b w:val="0"/>
          <w:bCs w:val="0"/>
          <w:sz w:val="18"/>
          <w:szCs w:val="21"/>
          <w:u w:val="none"/>
          <w:lang w:val="en-US" w:eastAsia="zh-CN"/>
        </w:rPr>
      </w:pPr>
      <w:r>
        <w:rPr>
          <w:rFonts w:hint="eastAsia"/>
          <w:b w:val="0"/>
          <w:bCs w:val="0"/>
          <w:sz w:val="18"/>
          <w:szCs w:val="21"/>
          <w:u w:val="none"/>
          <w:lang w:val="en-US" w:eastAsia="zh-CN"/>
        </w:rPr>
        <w:t>分类是监督学习的一种，聚类是非监督学习的一种。</w:t>
      </w:r>
    </w:p>
    <w:p>
      <w:pPr>
        <w:numPr>
          <w:ilvl w:val="0"/>
          <w:numId w:val="0"/>
        </w:numPr>
        <w:ind w:leftChars="0" w:firstLine="420" w:firstLineChars="0"/>
        <w:rPr>
          <w:rFonts w:hint="default"/>
          <w:b w:val="0"/>
          <w:bCs w:val="0"/>
          <w:sz w:val="18"/>
          <w:szCs w:val="21"/>
          <w:u w:val="none"/>
          <w:lang w:val="en-US" w:eastAsia="zh-CN"/>
        </w:rPr>
      </w:pPr>
    </w:p>
    <w:p>
      <w:pPr>
        <w:numPr>
          <w:ilvl w:val="0"/>
          <w:numId w:val="1"/>
        </w:numPr>
        <w:ind w:left="0" w:leftChars="0" w:firstLine="0" w:firstLineChars="0"/>
        <w:rPr>
          <w:rFonts w:hint="default"/>
          <w:b/>
          <w:bCs/>
          <w:sz w:val="18"/>
          <w:szCs w:val="21"/>
          <w:u w:val="none"/>
          <w:lang w:val="en-US" w:eastAsia="zh-CN"/>
        </w:rPr>
      </w:pPr>
      <w:r>
        <w:rPr>
          <w:rFonts w:hint="eastAsia"/>
          <w:b/>
          <w:bCs/>
          <w:sz w:val="18"/>
          <w:szCs w:val="21"/>
          <w:u w:val="none"/>
          <w:lang w:val="en-US" w:eastAsia="zh-CN"/>
        </w:rPr>
        <w:t>极大似然估计和贝叶斯估计</w:t>
      </w:r>
    </w:p>
    <w:p>
      <w:pPr>
        <w:numPr>
          <w:ilvl w:val="0"/>
          <w:numId w:val="0"/>
        </w:numPr>
        <w:ind w:leftChars="0" w:firstLine="420" w:firstLineChars="0"/>
        <w:rPr>
          <w:rFonts w:hint="default"/>
          <w:b w:val="0"/>
          <w:bCs w:val="0"/>
          <w:sz w:val="18"/>
          <w:szCs w:val="21"/>
          <w:u w:val="none"/>
          <w:lang w:val="en-US" w:eastAsia="zh-CN"/>
        </w:rPr>
      </w:pPr>
      <w:r>
        <w:rPr>
          <w:rFonts w:hint="eastAsia"/>
          <w:b w:val="0"/>
          <w:bCs w:val="0"/>
          <w:sz w:val="18"/>
          <w:szCs w:val="21"/>
          <w:u w:val="none"/>
          <w:lang w:val="en-US" w:eastAsia="zh-CN"/>
        </w:rPr>
        <w:t>这两种方法是对类条件概率密度函数的估计方法，都属于参数估计方法，估计的准确性由决策分类的错误率评价。极大似然估计将参数θ看做是确定而未知的参数；贝叶斯估计将参数θ看做是随机变量服从某一分布（先验概率分布）p(θ)。</w:t>
      </w:r>
    </w:p>
    <w:p>
      <w:pPr>
        <w:numPr>
          <w:ilvl w:val="0"/>
          <w:numId w:val="0"/>
        </w:numPr>
        <w:ind w:leftChars="0"/>
        <w:rPr>
          <w:rFonts w:hint="default"/>
          <w:b/>
          <w:bCs/>
          <w:sz w:val="18"/>
          <w:szCs w:val="21"/>
          <w:u w:val="none"/>
          <w:lang w:val="en-US" w:eastAsia="zh-CN"/>
        </w:rPr>
      </w:pPr>
    </w:p>
    <w:p>
      <w:pPr>
        <w:numPr>
          <w:ilvl w:val="0"/>
          <w:numId w:val="1"/>
        </w:numPr>
        <w:ind w:left="0" w:leftChars="0" w:firstLine="0" w:firstLineChars="0"/>
        <w:rPr>
          <w:rFonts w:hint="default"/>
          <w:b/>
          <w:bCs/>
          <w:sz w:val="18"/>
          <w:szCs w:val="21"/>
          <w:u w:val="none"/>
          <w:lang w:val="en-US" w:eastAsia="zh-CN"/>
        </w:rPr>
      </w:pPr>
      <w:r>
        <w:rPr>
          <w:rFonts w:hint="eastAsia"/>
          <w:b/>
          <w:bCs/>
          <w:sz w:val="18"/>
          <w:szCs w:val="21"/>
          <w:u w:val="none"/>
          <w:lang w:val="en-US" w:eastAsia="zh-CN"/>
        </w:rPr>
        <w:t>结构风险最小化与经验风险最小化（SRM &amp; ERM）</w:t>
      </w:r>
    </w:p>
    <w:p>
      <w:pPr>
        <w:numPr>
          <w:ilvl w:val="0"/>
          <w:numId w:val="0"/>
        </w:numPr>
        <w:ind w:firstLine="420" w:firstLineChars="0"/>
        <w:rPr>
          <w:rFonts w:hint="default"/>
          <w:b/>
          <w:bCs/>
          <w:sz w:val="18"/>
          <w:szCs w:val="21"/>
          <w:u w:val="none"/>
          <w:lang w:val="en-US" w:eastAsia="zh-CN"/>
        </w:rPr>
      </w:pPr>
      <w:r>
        <w:rPr>
          <w:rFonts w:hint="eastAsia"/>
          <w:b w:val="0"/>
          <w:bCs w:val="0"/>
          <w:sz w:val="18"/>
          <w:szCs w:val="21"/>
          <w:highlight w:val="green"/>
          <w:lang w:val="en-US" w:eastAsia="zh-CN"/>
        </w:rPr>
        <w:t>·统计学习理论：期望风险——数学期望、整体均值；经验风险——样本均值。风险也就是代价、损失。</w:t>
      </w:r>
    </w:p>
    <w:p>
      <w:pPr>
        <w:numPr>
          <w:ilvl w:val="0"/>
          <w:numId w:val="0"/>
        </w:numPr>
        <w:ind w:firstLine="420" w:firstLineChars="0"/>
        <w:rPr>
          <w:rFonts w:hint="eastAsia"/>
          <w:b w:val="0"/>
          <w:bCs w:val="0"/>
          <w:sz w:val="18"/>
          <w:szCs w:val="21"/>
          <w:u w:val="none"/>
          <w:lang w:val="en-US" w:eastAsia="zh-CN"/>
        </w:rPr>
      </w:pPr>
      <w:r>
        <w:rPr>
          <w:rFonts w:hint="eastAsia"/>
          <w:b w:val="0"/>
          <w:bCs w:val="0"/>
          <w:sz w:val="18"/>
          <w:szCs w:val="21"/>
          <w:u w:val="none"/>
          <w:lang w:val="en-US" w:eastAsia="zh-CN"/>
        </w:rPr>
        <w:t>ERM：直接学习输入空间到输出空间的映射f，不涉及概率密度估计，建立损失函数，求解最优化问题</w:t>
      </w:r>
    </w:p>
    <w:p>
      <w:pPr>
        <w:numPr>
          <w:ilvl w:val="0"/>
          <w:numId w:val="0"/>
        </w:numPr>
        <w:ind w:firstLine="420" w:firstLineChars="0"/>
        <w:rPr>
          <w:rFonts w:hint="default"/>
          <w:b w:val="0"/>
          <w:bCs w:val="0"/>
          <w:sz w:val="18"/>
          <w:szCs w:val="21"/>
          <w:highlight w:val="yellow"/>
          <w:u w:val="none"/>
          <w:lang w:val="en-US" w:eastAsia="zh-CN"/>
        </w:rPr>
      </w:pPr>
      <w:r>
        <w:rPr>
          <w:rFonts w:hint="eastAsia"/>
          <w:b w:val="0"/>
          <w:bCs w:val="0"/>
          <w:sz w:val="18"/>
          <w:szCs w:val="21"/>
          <w:highlight w:val="yellow"/>
          <w:u w:val="none"/>
          <w:lang w:val="en-US" w:eastAsia="zh-CN"/>
        </w:rPr>
        <w:t>是对训练集所有样本损失的平均化和最小化，经验风险越小，对训练集的拟合程度越好。</w:t>
      </w:r>
    </w:p>
    <w:p>
      <w:pPr>
        <w:numPr>
          <w:ilvl w:val="0"/>
          <w:numId w:val="0"/>
        </w:numPr>
        <w:ind w:firstLine="420" w:firstLineChars="0"/>
        <w:rPr>
          <w:rFonts w:hint="eastAsia"/>
          <w:b w:val="0"/>
          <w:bCs w:val="0"/>
          <w:sz w:val="18"/>
          <w:szCs w:val="21"/>
          <w:highlight w:val="yellow"/>
          <w:u w:val="none"/>
          <w:lang w:val="en-US" w:eastAsia="zh-CN"/>
        </w:rPr>
      </w:pPr>
      <w:r>
        <w:rPr>
          <w:rFonts w:hint="eastAsia"/>
          <w:b w:val="0"/>
          <w:bCs w:val="0"/>
          <w:sz w:val="18"/>
          <w:szCs w:val="21"/>
          <w:u w:val="none"/>
          <w:lang w:val="en-US" w:eastAsia="zh-CN"/>
        </w:rPr>
        <w:t>SRM：</w:t>
      </w:r>
      <w:r>
        <w:rPr>
          <w:rFonts w:hint="eastAsia"/>
          <w:b w:val="0"/>
          <w:bCs w:val="0"/>
          <w:sz w:val="18"/>
          <w:szCs w:val="21"/>
          <w:highlight w:val="yellow"/>
          <w:u w:val="none"/>
          <w:lang w:val="en-US" w:eastAsia="zh-CN"/>
        </w:rPr>
        <w:t>为了防止模型对有限样本的过拟合，在经验风险的基础上引入表示模型复杂度的正则项。目的是选择经验风险与置信区间之和最小的子集，降低模型复杂度，使期望风险的最小，提升可预测性。</w:t>
      </w:r>
    </w:p>
    <w:p>
      <w:pPr>
        <w:numPr>
          <w:ilvl w:val="0"/>
          <w:numId w:val="0"/>
        </w:numPr>
        <w:rPr>
          <w:rFonts w:hint="default"/>
          <w:b w:val="0"/>
          <w:bCs w:val="0"/>
          <w:sz w:val="18"/>
          <w:szCs w:val="21"/>
          <w:highlight w:val="green"/>
          <w:lang w:val="en-US" w:eastAsia="zh-CN"/>
        </w:rPr>
      </w:pPr>
      <w:r>
        <w:rPr>
          <w:rFonts w:hint="eastAsia"/>
          <w:b w:val="0"/>
          <w:bCs w:val="0"/>
          <w:sz w:val="18"/>
          <w:szCs w:val="21"/>
          <w:highlight w:val="green"/>
          <w:lang w:val="en-US" w:eastAsia="zh-CN"/>
        </w:rPr>
        <w:t>VC维（表征模型复杂度）：和样本数成反比，和数据集复杂度成正比</w:t>
      </w:r>
    </w:p>
    <w:p>
      <w:pPr>
        <w:numPr>
          <w:ilvl w:val="0"/>
          <w:numId w:val="0"/>
        </w:numPr>
        <w:rPr>
          <w:rFonts w:hint="default"/>
          <w:b w:val="0"/>
          <w:bCs w:val="0"/>
          <w:sz w:val="18"/>
          <w:szCs w:val="21"/>
          <w:highlight w:val="green"/>
          <w:lang w:val="en-US" w:eastAsia="zh-CN"/>
        </w:rPr>
      </w:pPr>
      <w:bookmarkStart w:id="0" w:name="_GoBack"/>
      <w:bookmarkEnd w:id="0"/>
      <w:r>
        <w:rPr>
          <w:rFonts w:hint="eastAsia"/>
          <w:b w:val="0"/>
          <w:bCs w:val="0"/>
          <w:sz w:val="18"/>
          <w:szCs w:val="21"/>
          <w:highlight w:val="green"/>
          <w:lang w:val="en-US" w:eastAsia="zh-CN"/>
        </w:rPr>
        <w:t>降低VC维度，提高样本数，才能降低VC置信，才能降低期望风险。</w:t>
      </w:r>
    </w:p>
    <w:p>
      <w:pPr>
        <w:numPr>
          <w:ilvl w:val="0"/>
          <w:numId w:val="0"/>
        </w:numPr>
        <w:ind w:firstLine="420" w:firstLineChars="0"/>
        <w:rPr>
          <w:rFonts w:hint="default"/>
          <w:b w:val="0"/>
          <w:bCs w:val="0"/>
          <w:sz w:val="18"/>
          <w:szCs w:val="21"/>
          <w:highlight w:val="yellow"/>
          <w:u w:val="none"/>
          <w:lang w:val="en-US" w:eastAsia="zh-CN"/>
        </w:rPr>
      </w:pPr>
    </w:p>
    <w:p>
      <w:pPr>
        <w:numPr>
          <w:ilvl w:val="0"/>
          <w:numId w:val="0"/>
        </w:numPr>
        <w:ind w:firstLine="420" w:firstLineChars="0"/>
        <w:rPr>
          <w:rFonts w:hint="default"/>
          <w:b w:val="0"/>
          <w:bCs w:val="0"/>
          <w:sz w:val="18"/>
          <w:szCs w:val="21"/>
          <w:u w:val="none"/>
          <w:lang w:val="en-US" w:eastAsia="zh-CN"/>
        </w:rPr>
      </w:pPr>
      <w:r>
        <w:rPr>
          <w:rFonts w:hint="eastAsia"/>
          <w:b w:val="0"/>
          <w:bCs w:val="0"/>
          <w:sz w:val="18"/>
          <w:szCs w:val="21"/>
          <w:u w:val="none"/>
          <w:lang w:val="en-US" w:eastAsia="zh-CN"/>
        </w:rPr>
        <w:t>SVM：对权向量的范数约束</w:t>
      </w:r>
    </w:p>
    <w:p>
      <w:pPr>
        <w:numPr>
          <w:ilvl w:val="0"/>
          <w:numId w:val="0"/>
        </w:numPr>
        <w:rPr>
          <w:rFonts w:hint="eastAsia"/>
          <w:b/>
          <w:bCs/>
          <w:sz w:val="18"/>
          <w:szCs w:val="21"/>
          <w:u w:val="none"/>
          <w:lang w:val="en-US" w:eastAsia="zh-CN"/>
        </w:rPr>
      </w:pPr>
    </w:p>
    <w:p>
      <w:pPr>
        <w:numPr>
          <w:ilvl w:val="0"/>
          <w:numId w:val="1"/>
        </w:numPr>
        <w:ind w:left="0" w:leftChars="0" w:firstLine="0" w:firstLineChars="0"/>
        <w:rPr>
          <w:rFonts w:hint="eastAsia"/>
          <w:b/>
          <w:bCs/>
          <w:sz w:val="18"/>
          <w:szCs w:val="21"/>
          <w:u w:val="none"/>
          <w:lang w:val="en-US" w:eastAsia="zh-CN"/>
        </w:rPr>
      </w:pPr>
      <w:r>
        <w:rPr>
          <w:rFonts w:hint="eastAsia"/>
          <w:b/>
          <w:bCs/>
          <w:sz w:val="18"/>
          <w:szCs w:val="21"/>
          <w:u w:val="none"/>
          <w:lang w:val="en-US" w:eastAsia="zh-CN"/>
        </w:rPr>
        <w:t>特征降维</w:t>
      </w:r>
    </w:p>
    <w:p>
      <w:pPr>
        <w:numPr>
          <w:ilvl w:val="0"/>
          <w:numId w:val="0"/>
        </w:numPr>
        <w:ind w:firstLine="420" w:firstLineChars="0"/>
        <w:rPr>
          <w:rFonts w:hint="eastAsia"/>
          <w:sz w:val="18"/>
          <w:szCs w:val="21"/>
          <w:lang w:val="en-US" w:eastAsia="zh-CN"/>
        </w:rPr>
      </w:pPr>
      <w:r>
        <w:rPr>
          <w:rFonts w:hint="eastAsia"/>
          <w:sz w:val="18"/>
          <w:szCs w:val="21"/>
          <w:lang w:val="en-US" w:eastAsia="zh-CN"/>
        </w:rPr>
        <w:t>特征提取：对原始特征进行变换，生成新的特征，消除或减少特征之间的相关性</w:t>
      </w:r>
    </w:p>
    <w:p>
      <w:pPr>
        <w:numPr>
          <w:ilvl w:val="0"/>
          <w:numId w:val="0"/>
        </w:numPr>
        <w:ind w:firstLine="420" w:firstLineChars="0"/>
        <w:rPr>
          <w:rFonts w:hint="eastAsia"/>
          <w:sz w:val="18"/>
          <w:szCs w:val="21"/>
          <w:lang w:val="en-US" w:eastAsia="zh-CN"/>
        </w:rPr>
      </w:pPr>
      <w:r>
        <w:rPr>
          <w:rFonts w:hint="eastAsia"/>
          <w:sz w:val="18"/>
          <w:szCs w:val="21"/>
          <w:lang w:val="en-US" w:eastAsia="zh-CN"/>
        </w:rPr>
        <w:t>特征选择：从已有的特征中挑选对分类最有利的特征子集</w:t>
      </w:r>
    </w:p>
    <w:p>
      <w:pPr>
        <w:numPr>
          <w:ilvl w:val="0"/>
          <w:numId w:val="0"/>
        </w:numPr>
        <w:ind w:firstLine="420" w:firstLineChars="0"/>
        <w:rPr>
          <w:rFonts w:hint="eastAsia"/>
          <w:sz w:val="18"/>
          <w:szCs w:val="21"/>
          <w:lang w:val="en-US" w:eastAsia="zh-CN"/>
        </w:rPr>
      </w:pPr>
      <w:r>
        <w:rPr>
          <w:rFonts w:hint="eastAsia"/>
          <w:sz w:val="18"/>
          <w:szCs w:val="21"/>
          <w:lang w:val="en-US" w:eastAsia="zh-CN"/>
        </w:rPr>
        <w:t>目的：特征降维，缓解维度爆炸；特征具有可分性、独立性、数量少的特点</w:t>
      </w:r>
    </w:p>
    <w:p>
      <w:pPr>
        <w:numPr>
          <w:ilvl w:val="0"/>
          <w:numId w:val="0"/>
        </w:numPr>
        <w:ind w:firstLine="420" w:firstLineChars="0"/>
        <w:rPr>
          <w:rFonts w:hint="eastAsia"/>
          <w:sz w:val="18"/>
          <w:szCs w:val="21"/>
          <w:lang w:val="en-US" w:eastAsia="zh-CN"/>
        </w:rPr>
      </w:pPr>
    </w:p>
    <w:p>
      <w:pPr>
        <w:numPr>
          <w:ilvl w:val="0"/>
          <w:numId w:val="0"/>
        </w:numPr>
        <w:rPr>
          <w:rFonts w:hint="default"/>
          <w:b/>
          <w:bCs/>
          <w:sz w:val="18"/>
          <w:szCs w:val="21"/>
          <w:lang w:val="en-US" w:eastAsia="zh-CN"/>
        </w:rPr>
      </w:pPr>
      <w:r>
        <w:rPr>
          <w:rFonts w:hint="eastAsia"/>
          <w:b/>
          <w:bCs/>
          <w:sz w:val="18"/>
          <w:szCs w:val="21"/>
          <w:lang w:val="en-US" w:eastAsia="zh-CN"/>
        </w:rPr>
        <w:t>简答题知识点——基本原理</w:t>
      </w:r>
    </w:p>
    <w:p>
      <w:pPr>
        <w:numPr>
          <w:ilvl w:val="0"/>
          <w:numId w:val="0"/>
        </w:numPr>
        <w:rPr>
          <w:rFonts w:hint="eastAsia"/>
          <w:b w:val="0"/>
          <w:bCs w:val="0"/>
          <w:sz w:val="18"/>
          <w:szCs w:val="21"/>
          <w:lang w:val="en-US" w:eastAsia="zh-CN"/>
        </w:rPr>
      </w:pPr>
      <w:r>
        <w:rPr>
          <w:rFonts w:hint="eastAsia"/>
          <w:b w:val="0"/>
          <w:bCs w:val="0"/>
          <w:sz w:val="18"/>
          <w:szCs w:val="21"/>
          <w:lang w:val="en-US" w:eastAsia="zh-CN"/>
        </w:rPr>
        <w:t>Fisher判别：</w:t>
      </w:r>
    </w:p>
    <w:p>
      <w:pPr>
        <w:numPr>
          <w:ilvl w:val="0"/>
          <w:numId w:val="0"/>
        </w:numPr>
        <w:rPr>
          <w:rFonts w:hint="eastAsia"/>
          <w:b w:val="0"/>
          <w:bCs w:val="0"/>
          <w:sz w:val="18"/>
          <w:szCs w:val="21"/>
          <w:lang w:val="en-US" w:eastAsia="zh-CN"/>
        </w:rPr>
      </w:pPr>
      <w:r>
        <w:rPr>
          <w:rFonts w:hint="eastAsia"/>
          <w:b w:val="0"/>
          <w:bCs w:val="0"/>
          <w:sz w:val="18"/>
          <w:szCs w:val="21"/>
          <w:lang w:val="en-US" w:eastAsia="zh-CN"/>
        </w:rPr>
        <w:t>·将样本投影到一条直线上，使同类样本尽可能聚集，异类样本尽可能分离、在投影上确定分类的阈值。过阈值点且与投影方向垂直的超平面是两类的分类面</w:t>
      </w:r>
    </w:p>
    <w:p>
      <w:pPr>
        <w:numPr>
          <w:ilvl w:val="0"/>
          <w:numId w:val="0"/>
        </w:numPr>
        <w:rPr>
          <w:rFonts w:hint="eastAsia"/>
          <w:b w:val="0"/>
          <w:bCs w:val="0"/>
          <w:sz w:val="18"/>
          <w:szCs w:val="21"/>
          <w:lang w:val="en-US" w:eastAsia="zh-CN"/>
        </w:rPr>
      </w:pPr>
      <w:r>
        <w:rPr>
          <w:rFonts w:hint="eastAsia"/>
          <w:b w:val="0"/>
          <w:bCs w:val="0"/>
          <w:sz w:val="18"/>
          <w:szCs w:val="21"/>
          <w:lang w:val="en-US" w:eastAsia="zh-CN"/>
        </w:rPr>
        <w:t>·基本思想：准则函数使得类内方差最小，类外方差最大，在这个基础上推导出法向量的公式</w:t>
      </w:r>
    </w:p>
    <w:p>
      <w:pPr>
        <w:numPr>
          <w:ilvl w:val="0"/>
          <w:numId w:val="0"/>
        </w:numPr>
        <w:rPr>
          <w:rFonts w:hint="default"/>
          <w:b w:val="0"/>
          <w:bCs w:val="0"/>
          <w:sz w:val="18"/>
          <w:szCs w:val="21"/>
          <w:lang w:val="en-US" w:eastAsia="zh-CN"/>
        </w:rPr>
      </w:pPr>
      <w:r>
        <w:rPr>
          <w:rFonts w:hint="eastAsia"/>
          <w:b w:val="0"/>
          <w:bCs w:val="0"/>
          <w:sz w:val="18"/>
          <w:szCs w:val="21"/>
          <w:lang w:val="en-US" w:eastAsia="zh-CN"/>
        </w:rPr>
        <w:t>·线性判别函数的决策面是超平面</w:t>
      </w:r>
    </w:p>
    <w:p>
      <w:pPr>
        <w:numPr>
          <w:ilvl w:val="0"/>
          <w:numId w:val="0"/>
        </w:numPr>
        <w:rPr>
          <w:rFonts w:hint="eastAsia"/>
          <w:b w:val="0"/>
          <w:bCs w:val="0"/>
          <w:sz w:val="18"/>
          <w:szCs w:val="21"/>
          <w:highlight w:val="green"/>
          <w:lang w:val="en-US" w:eastAsia="zh-CN"/>
        </w:rPr>
      </w:pPr>
      <w:r>
        <w:rPr>
          <w:rFonts w:hint="eastAsia"/>
          <w:b w:val="0"/>
          <w:bCs w:val="0"/>
          <w:sz w:val="18"/>
          <w:szCs w:val="21"/>
          <w:highlight w:val="green"/>
          <w:lang w:val="en-US" w:eastAsia="zh-CN"/>
        </w:rPr>
        <w:t>SVM：</w:t>
      </w:r>
    </w:p>
    <w:p>
      <w:pPr>
        <w:numPr>
          <w:ilvl w:val="0"/>
          <w:numId w:val="0"/>
        </w:numPr>
        <w:rPr>
          <w:rFonts w:hint="default"/>
          <w:b w:val="0"/>
          <w:bCs w:val="0"/>
          <w:sz w:val="18"/>
          <w:szCs w:val="21"/>
          <w:highlight w:val="green"/>
          <w:lang w:val="en-US" w:eastAsia="zh-CN"/>
        </w:rPr>
      </w:pPr>
      <w:r>
        <w:rPr>
          <w:rFonts w:hint="eastAsia"/>
          <w:b w:val="0"/>
          <w:bCs w:val="0"/>
          <w:sz w:val="18"/>
          <w:szCs w:val="21"/>
          <w:highlight w:val="green"/>
          <w:lang w:val="en-US" w:eastAsia="zh-CN"/>
        </w:rPr>
        <w:t>·基本思想：分类面在两类训练样本的中间，而且分类间隔最大，提出了最优超平面的思想。</w:t>
      </w:r>
    </w:p>
    <w:p>
      <w:pPr>
        <w:numPr>
          <w:ilvl w:val="0"/>
          <w:numId w:val="0"/>
        </w:numPr>
        <w:rPr>
          <w:rFonts w:hint="default"/>
          <w:b w:val="0"/>
          <w:bCs w:val="0"/>
          <w:sz w:val="18"/>
          <w:szCs w:val="21"/>
          <w:highlight w:val="green"/>
          <w:lang w:val="en-US" w:eastAsia="zh-CN"/>
        </w:rPr>
      </w:pPr>
    </w:p>
    <w:sectPr>
      <w:pgSz w:w="11906" w:h="16838"/>
      <w:pgMar w:top="283" w:right="283" w:bottom="283" w:left="283" w:header="851" w:footer="992" w:gutter="0"/>
      <w:cols w:equalWidth="0" w:num="2">
        <w:col w:w="5457" w:space="425"/>
        <w:col w:w="5457"/>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B0562A"/>
    <w:multiLevelType w:val="singleLevel"/>
    <w:tmpl w:val="A3B0562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JkYjZmNWVkZGYyNGUzNmQxZTlhNjg2OThiYmNmNDkifQ=="/>
  </w:docVars>
  <w:rsids>
    <w:rsidRoot w:val="00000000"/>
    <w:rsid w:val="01655E65"/>
    <w:rsid w:val="01F505AE"/>
    <w:rsid w:val="027C4071"/>
    <w:rsid w:val="053309E7"/>
    <w:rsid w:val="097F383C"/>
    <w:rsid w:val="0A6F435D"/>
    <w:rsid w:val="0D5A25F6"/>
    <w:rsid w:val="0E9245A0"/>
    <w:rsid w:val="0EF1713A"/>
    <w:rsid w:val="10BD32E7"/>
    <w:rsid w:val="13A97E33"/>
    <w:rsid w:val="13CE1647"/>
    <w:rsid w:val="152359C3"/>
    <w:rsid w:val="179F7E44"/>
    <w:rsid w:val="1881137E"/>
    <w:rsid w:val="1A2E1092"/>
    <w:rsid w:val="1C25668E"/>
    <w:rsid w:val="1EC72C67"/>
    <w:rsid w:val="1EEE2B9E"/>
    <w:rsid w:val="223C360D"/>
    <w:rsid w:val="223F3ED6"/>
    <w:rsid w:val="234D6D93"/>
    <w:rsid w:val="257362C1"/>
    <w:rsid w:val="26FB22FC"/>
    <w:rsid w:val="2A435F0E"/>
    <w:rsid w:val="2B1E588F"/>
    <w:rsid w:val="2BEC3085"/>
    <w:rsid w:val="2DAE4FBE"/>
    <w:rsid w:val="2FA7156F"/>
    <w:rsid w:val="3009701D"/>
    <w:rsid w:val="300F45A9"/>
    <w:rsid w:val="30597948"/>
    <w:rsid w:val="30F42A4E"/>
    <w:rsid w:val="30F47860"/>
    <w:rsid w:val="31232B7B"/>
    <w:rsid w:val="31E3230A"/>
    <w:rsid w:val="32794A1C"/>
    <w:rsid w:val="33C97E9E"/>
    <w:rsid w:val="34BD7A38"/>
    <w:rsid w:val="350D601C"/>
    <w:rsid w:val="35262C3A"/>
    <w:rsid w:val="37704640"/>
    <w:rsid w:val="3A4C2D0F"/>
    <w:rsid w:val="3BBD597A"/>
    <w:rsid w:val="3CC20EDB"/>
    <w:rsid w:val="3D522FAA"/>
    <w:rsid w:val="3E66679D"/>
    <w:rsid w:val="3E7D7FF7"/>
    <w:rsid w:val="3E7F7A9D"/>
    <w:rsid w:val="3E9055C8"/>
    <w:rsid w:val="3E966CE1"/>
    <w:rsid w:val="3EE6343A"/>
    <w:rsid w:val="41831A7F"/>
    <w:rsid w:val="41B65345"/>
    <w:rsid w:val="41CC2DBB"/>
    <w:rsid w:val="42C549E0"/>
    <w:rsid w:val="42C910A8"/>
    <w:rsid w:val="4A3A62BD"/>
    <w:rsid w:val="4B5644F0"/>
    <w:rsid w:val="4EBE3A8B"/>
    <w:rsid w:val="538928BA"/>
    <w:rsid w:val="54D460B5"/>
    <w:rsid w:val="58CA7BFC"/>
    <w:rsid w:val="59796991"/>
    <w:rsid w:val="5CD54DC2"/>
    <w:rsid w:val="60DB73B4"/>
    <w:rsid w:val="60FD3039"/>
    <w:rsid w:val="613930EF"/>
    <w:rsid w:val="61AE798F"/>
    <w:rsid w:val="61EA6C19"/>
    <w:rsid w:val="623C143F"/>
    <w:rsid w:val="62854B94"/>
    <w:rsid w:val="6290494E"/>
    <w:rsid w:val="66331170"/>
    <w:rsid w:val="66A355E9"/>
    <w:rsid w:val="66D71736"/>
    <w:rsid w:val="68915D86"/>
    <w:rsid w:val="6A4B66C3"/>
    <w:rsid w:val="6A503D6D"/>
    <w:rsid w:val="6BA804A5"/>
    <w:rsid w:val="6E096679"/>
    <w:rsid w:val="73BA21C4"/>
    <w:rsid w:val="7610256F"/>
    <w:rsid w:val="78F9553C"/>
    <w:rsid w:val="7962620D"/>
    <w:rsid w:val="7B6F1AE6"/>
    <w:rsid w:val="7C5E2286"/>
    <w:rsid w:val="7D936057"/>
    <w:rsid w:val="7EE10F4C"/>
    <w:rsid w:val="7F63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1852</Words>
  <Characters>1901</Characters>
  <Lines>0</Lines>
  <Paragraphs>0</Paragraphs>
  <TotalTime>4</TotalTime>
  <ScaleCrop>false</ScaleCrop>
  <LinksUpToDate>false</LinksUpToDate>
  <CharactersWithSpaces>1923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2023-03-07T07:39:00Z</dcterms:created>
  <dc:creator>炫酷狂拽的电脑</dc:creator>
  <cp:lastModifiedBy>Keqing_Zhang</cp:lastModifiedBy>
  <dcterms:modified xsi:type="dcterms:W3CDTF">2023-06-18T04:05:19Z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ZOTERO_PREF_1">
    <vt:lpwstr>1</vt:lpwstr>
  </property>
  <property fmtid="{D5CDD505-2E9C-101B-9397-08002B2CF9AE}" pid="4" name="ZOTERO_PREF_2">
    <vt:lpwstr>1</vt:lpwstr>
  </property>
  <property fmtid="{D5CDD505-2E9C-101B-9397-08002B2CF9AE}" pid="5" name="ICV">
    <vt:lpwstr>08274399C2E14BC6A02E37216B048E1A_13</vt:lpwstr>
  </property>
</Properties>
</file>