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黑体" w:hAnsi="黑体" w:eastAsia="黑体"/>
          <w:b/>
          <w:sz w:val="72"/>
          <w:szCs w:val="15"/>
        </w:rPr>
      </w:pPr>
    </w:p>
    <w:p>
      <w:pPr>
        <w:jc w:val="center"/>
        <w:outlineLvl w:val="0"/>
        <w:rPr>
          <w:rFonts w:hint="eastAsia" w:ascii="黑体" w:hAnsi="黑体" w:eastAsia="黑体"/>
          <w:b/>
          <w:sz w:val="52"/>
          <w:szCs w:val="52"/>
        </w:rPr>
      </w:pPr>
      <w:bookmarkStart w:id="0" w:name="_Toc1131"/>
      <w:bookmarkStart w:id="1" w:name="_Toc991"/>
      <w:r>
        <w:rPr>
          <w:rFonts w:hint="eastAsia" w:ascii="黑体" w:hAnsi="黑体" w:eastAsia="黑体"/>
          <w:b/>
          <w:sz w:val="52"/>
          <w:szCs w:val="52"/>
        </w:rPr>
        <w:t>计算机组成</w:t>
      </w:r>
      <w:r>
        <w:rPr>
          <w:rFonts w:ascii="黑体" w:hAnsi="黑体" w:eastAsia="黑体"/>
          <w:b/>
          <w:sz w:val="52"/>
          <w:szCs w:val="52"/>
        </w:rPr>
        <w:t>原理</w:t>
      </w:r>
      <w:bookmarkEnd w:id="0"/>
      <w:bookmarkEnd w:id="1"/>
    </w:p>
    <w:p>
      <w:pPr>
        <w:jc w:val="center"/>
        <w:rPr>
          <w:rFonts w:ascii="黑体" w:hAnsi="黑体" w:eastAsia="黑体"/>
          <w:b/>
          <w:sz w:val="52"/>
          <w:szCs w:val="52"/>
        </w:rPr>
      </w:pPr>
      <w:r>
        <w:rPr>
          <w:rFonts w:hint="eastAsia" w:ascii="黑体" w:hAnsi="黑体" w:eastAsia="黑体"/>
          <w:b/>
          <w:sz w:val="52"/>
          <w:szCs w:val="52"/>
          <w:lang w:val="en-US" w:eastAsia="zh-CN"/>
        </w:rPr>
        <w:t>大作业</w:t>
      </w:r>
      <w:r>
        <w:rPr>
          <w:rFonts w:hint="eastAsia" w:ascii="黑体" w:hAnsi="黑体" w:eastAsia="黑体"/>
          <w:b/>
          <w:sz w:val="52"/>
          <w:szCs w:val="52"/>
        </w:rPr>
        <w:t>报告</w:t>
      </w:r>
    </w:p>
    <w:p/>
    <w:p/>
    <w:p/>
    <w:p/>
    <w:p/>
    <w:p/>
    <w:p>
      <w:pPr>
        <w:spacing w:line="360" w:lineRule="auto"/>
        <w:jc w:val="right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t>学    号_________</w:t>
      </w:r>
      <w:r>
        <w:rPr>
          <w:rFonts w:hint="eastAsia" w:ascii="黑体" w:hAnsi="黑体" w:eastAsia="黑体"/>
          <w:b/>
          <w:sz w:val="24"/>
          <w:szCs w:val="24"/>
          <w:lang w:val="en-US" w:eastAsia="zh-CN"/>
        </w:rPr>
        <w:t>21071003</w:t>
      </w:r>
      <w:r>
        <w:rPr>
          <w:rFonts w:hint="eastAsia" w:ascii="黑体" w:hAnsi="黑体" w:eastAsia="黑体"/>
          <w:b/>
          <w:sz w:val="24"/>
          <w:szCs w:val="24"/>
        </w:rPr>
        <w:t>___________</w:t>
      </w:r>
    </w:p>
    <w:p>
      <w:pPr>
        <w:spacing w:line="360" w:lineRule="auto"/>
        <w:jc w:val="right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t>姓    名___________</w:t>
      </w:r>
      <w:r>
        <w:rPr>
          <w:rFonts w:hint="eastAsia" w:ascii="黑体" w:hAnsi="黑体" w:eastAsia="黑体"/>
          <w:b/>
          <w:sz w:val="24"/>
          <w:szCs w:val="24"/>
          <w:lang w:val="en-US" w:eastAsia="zh-CN"/>
        </w:rPr>
        <w:t>高立扬</w:t>
      </w:r>
      <w:r>
        <w:rPr>
          <w:rFonts w:hint="eastAsia" w:ascii="黑体" w:hAnsi="黑体" w:eastAsia="黑体"/>
          <w:b/>
          <w:sz w:val="24"/>
          <w:szCs w:val="24"/>
        </w:rPr>
        <w:t>___________</w:t>
      </w:r>
    </w:p>
    <w:p>
      <w:pPr>
        <w:spacing w:line="360" w:lineRule="auto"/>
        <w:jc w:val="right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t>指导教师___________</w:t>
      </w:r>
      <w:r>
        <w:rPr>
          <w:rFonts w:hint="eastAsia" w:ascii="黑体" w:hAnsi="黑体" w:eastAsia="黑体"/>
          <w:b/>
          <w:sz w:val="24"/>
          <w:szCs w:val="24"/>
          <w:lang w:val="en-US" w:eastAsia="zh-CN"/>
        </w:rPr>
        <w:t>高明霞</w:t>
      </w:r>
      <w:r>
        <w:rPr>
          <w:rFonts w:hint="eastAsia" w:ascii="黑体" w:hAnsi="黑体" w:eastAsia="黑体"/>
          <w:b/>
          <w:sz w:val="24"/>
          <w:szCs w:val="24"/>
        </w:rPr>
        <w:t>___________</w:t>
      </w:r>
    </w:p>
    <w:p>
      <w:pPr>
        <w:spacing w:line="360" w:lineRule="auto"/>
        <w:jc w:val="right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t>提交日期____________</w:t>
      </w:r>
      <w:r>
        <w:rPr>
          <w:rFonts w:hint="eastAsia" w:ascii="黑体" w:hAnsi="黑体" w:eastAsia="黑体"/>
          <w:b/>
          <w:sz w:val="24"/>
          <w:szCs w:val="24"/>
          <w:lang w:val="en-US" w:eastAsia="zh-CN"/>
        </w:rPr>
        <w:t>2023/05/05</w:t>
      </w:r>
      <w:r>
        <w:rPr>
          <w:rFonts w:hint="eastAsia" w:ascii="黑体" w:hAnsi="黑体" w:eastAsia="黑体"/>
          <w:b/>
          <w:sz w:val="24"/>
          <w:szCs w:val="24"/>
        </w:rPr>
        <w:t>__</w:t>
      </w:r>
      <w:bookmarkStart w:id="45" w:name="_GoBack"/>
      <w:bookmarkEnd w:id="45"/>
      <w:r>
        <w:rPr>
          <w:rFonts w:hint="eastAsia" w:ascii="黑体" w:hAnsi="黑体" w:eastAsia="黑体"/>
          <w:b/>
          <w:sz w:val="24"/>
          <w:szCs w:val="24"/>
        </w:rPr>
        <w:t>____</w:t>
      </w:r>
    </w:p>
    <w:p/>
    <w:p/>
    <w:p>
      <w:pPr>
        <w:rPr>
          <w:b/>
        </w:rPr>
      </w:pPr>
      <w:r>
        <w:rPr>
          <w:rFonts w:hint="eastAsia"/>
          <w:b/>
        </w:rPr>
        <w:t>成绩评价表</w:t>
      </w:r>
    </w:p>
    <w:p>
      <w:pPr>
        <w:rPr>
          <w:rFonts w:hint="eastAsia"/>
          <w:b/>
        </w:rPr>
      </w:pPr>
    </w:p>
    <w:tbl>
      <w:tblPr>
        <w:tblStyle w:val="11"/>
        <w:tblW w:w="7863" w:type="dxa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1"/>
        <w:gridCol w:w="2621"/>
        <w:gridCol w:w="262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2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jc w:val="center"/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报告内容</w:t>
            </w:r>
          </w:p>
        </w:tc>
        <w:tc>
          <w:tcPr>
            <w:tcW w:w="2621" w:type="dxa"/>
            <w:tcBorders>
              <w:top w:val="single" w:color="000000" w:themeColor="text1" w:sz="8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jc w:val="center"/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报告结构</w:t>
            </w:r>
          </w:p>
        </w:tc>
        <w:tc>
          <w:tcPr>
            <w:tcW w:w="2621" w:type="dxa"/>
            <w:tcBorders>
              <w:top w:val="single" w:color="000000" w:themeColor="text1" w:sz="8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jc w:val="center"/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报告最终成绩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5" w:hRule="atLeast"/>
          <w:jc w:val="center"/>
        </w:trPr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8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□丰富正确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□基本正确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□有一些问题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□问题很大</w:t>
            </w:r>
          </w:p>
        </w:tc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□完全符合要求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□基本符合要求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□有比较多的缺陷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□完全不符合要求</w:t>
            </w:r>
          </w:p>
        </w:tc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8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jc w:val="center"/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报告与Project</w:t>
            </w:r>
            <w:r>
              <w:rPr>
                <w:rFonts w:ascii="黑体" w:hAnsi="黑体" w:eastAsia="黑体"/>
                <w:b/>
                <w:sz w:val="15"/>
                <w:szCs w:val="15"/>
              </w:rPr>
              <w:t>功能</w:t>
            </w: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一致性</w:t>
            </w:r>
          </w:p>
        </w:tc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jc w:val="center"/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报告图表</w:t>
            </w:r>
          </w:p>
        </w:tc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jc w:val="center"/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总体评价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6" w:space="0"/>
            </w:tcBorders>
          </w:tcPr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□完全一致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□基本一致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□基本不一致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</w:p>
        </w:tc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8" w:space="0"/>
              <w:right w:val="single" w:color="000000" w:themeColor="text1" w:sz="6" w:space="0"/>
            </w:tcBorders>
          </w:tcPr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□符合规范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□基本符合规范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□有一些错误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□完全不正确</w:t>
            </w:r>
          </w:p>
        </w:tc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8" w:space="0"/>
              <w:right w:val="single" w:color="000000" w:themeColor="text1" w:sz="6" w:space="0"/>
            </w:tcBorders>
          </w:tcPr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</w:p>
        </w:tc>
      </w:tr>
    </w:tbl>
    <w:p>
      <w:pPr>
        <w:ind w:right="604"/>
        <w:rPr>
          <w:rFonts w:ascii="黑体" w:hAnsi="黑体" w:eastAsia="黑体"/>
          <w:b/>
          <w:sz w:val="15"/>
          <w:szCs w:val="15"/>
        </w:rPr>
      </w:pPr>
      <w:r>
        <w:rPr>
          <w:rFonts w:hint="eastAsia" w:ascii="黑体" w:hAnsi="黑体" w:eastAsia="黑体"/>
          <w:b/>
          <w:sz w:val="15"/>
          <w:szCs w:val="15"/>
        </w:rPr>
        <w:t xml:space="preserve">                                                                    </w:t>
      </w:r>
    </w:p>
    <w:p>
      <w:pPr>
        <w:ind w:right="604"/>
        <w:jc w:val="right"/>
        <w:rPr>
          <w:rFonts w:ascii="黑体" w:hAnsi="黑体" w:eastAsia="黑体"/>
          <w:b/>
          <w:sz w:val="15"/>
          <w:szCs w:val="15"/>
        </w:rPr>
      </w:pPr>
      <w:r>
        <w:rPr>
          <w:rFonts w:hint="eastAsia" w:ascii="黑体" w:hAnsi="黑体" w:eastAsia="黑体"/>
          <w:b/>
          <w:sz w:val="15"/>
          <w:szCs w:val="15"/>
        </w:rPr>
        <w:t xml:space="preserve"> 教师签字:________________________</w:t>
      </w:r>
    </w:p>
    <w:p>
      <w:pPr>
        <w:pStyle w:val="2"/>
        <w:numPr>
          <w:ilvl w:val="0"/>
          <w:numId w:val="0"/>
        </w:numPr>
        <w:spacing w:before="312" w:after="156" w:line="380" w:lineRule="exact"/>
        <w:ind w:leftChars="0"/>
        <w:outlineLvl w:val="9"/>
        <w:rPr>
          <w:rFonts w:hint="eastAsia"/>
          <w:b w:val="0"/>
          <w:szCs w:val="21"/>
        </w:rPr>
      </w:pPr>
    </w:p>
    <w:p>
      <w:pPr>
        <w:rPr>
          <w:rFonts w:hint="eastAsia"/>
          <w:b w:val="0"/>
          <w:szCs w:val="21"/>
        </w:rPr>
      </w:pPr>
    </w:p>
    <w:p>
      <w:pPr>
        <w:rPr>
          <w:rFonts w:hint="eastAsia"/>
          <w:b w:val="0"/>
          <w:szCs w:val="21"/>
        </w:rPr>
      </w:pPr>
    </w:p>
    <w:p>
      <w:pPr>
        <w:pStyle w:val="13"/>
        <w:spacing w:line="380" w:lineRule="exact"/>
        <w:ind w:left="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/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183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_Toc991 </w:instrText>
          </w:r>
          <w:r>
            <w:fldChar w:fldCharType="separate"/>
          </w:r>
          <w:r>
            <w:rPr>
              <w:rFonts w:hint="eastAsia" w:ascii="黑体" w:hAnsi="黑体" w:eastAsia="黑体"/>
              <w:szCs w:val="52"/>
            </w:rPr>
            <w:t>计算机组成</w:t>
          </w:r>
          <w:r>
            <w:rPr>
              <w:rFonts w:ascii="黑体" w:hAnsi="黑体" w:eastAsia="黑体"/>
              <w:szCs w:val="52"/>
            </w:rPr>
            <w:t>原理</w:t>
          </w:r>
          <w:r>
            <w:tab/>
          </w:r>
          <w:r>
            <w:fldChar w:fldCharType="begin"/>
          </w:r>
          <w:r>
            <w:instrText xml:space="preserve"> PAGEREF _Toc991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一． 总体数据通路结构设计图</w:t>
          </w:r>
          <w:r>
            <w:tab/>
          </w:r>
          <w:r>
            <w:fldChar w:fldCharType="begin"/>
          </w:r>
          <w:r>
            <w:instrText xml:space="preserve"> PAGEREF _Toc2980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_Toc20522 </w:instrText>
          </w:r>
          <w:r>
            <w:fldChar w:fldCharType="separate"/>
          </w:r>
          <w:r>
            <w:rPr>
              <w:rFonts w:hint="eastAsia" w:ascii="Times New Roman" w:hAnsi="Times New Roman" w:cs="Times New Roman"/>
              <w:lang w:val="en-US" w:eastAsia="zh-CN"/>
            </w:rPr>
            <w:t>1.基本描述</w:t>
          </w:r>
          <w:r>
            <w:tab/>
          </w:r>
          <w:r>
            <w:fldChar w:fldCharType="begin"/>
          </w:r>
          <w:r>
            <w:instrText xml:space="preserve"> PAGEREF _Toc20522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_Toc12811 </w:instrText>
          </w:r>
          <w:r>
            <w:fldChar w:fldCharType="separate"/>
          </w:r>
          <w:r>
            <w:rPr>
              <w:rFonts w:hint="eastAsia" w:ascii="Times New Roman" w:hAnsi="Times New Roman" w:cs="Times New Roman"/>
              <w:lang w:val="en-US" w:eastAsia="zh-CN"/>
            </w:rPr>
            <w:t>2.数据展示</w:t>
          </w:r>
          <w:r>
            <w:tab/>
          </w:r>
          <w:r>
            <w:fldChar w:fldCharType="begin"/>
          </w:r>
          <w:r>
            <w:instrText xml:space="preserve"> PAGEREF _Toc12811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二．模块详细描述</w:t>
          </w:r>
          <w:r>
            <w:tab/>
          </w:r>
          <w:r>
            <w:fldChar w:fldCharType="begin"/>
          </w:r>
          <w:r>
            <w:instrText xml:space="preserve"> PAGEREF _Toc30012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_Toc19358 </w:instrText>
          </w:r>
          <w:r>
            <w:fldChar w:fldCharType="separate"/>
          </w:r>
          <w:r>
            <w:rPr>
              <w:rFonts w:hint="eastAsia" w:ascii="Times New Roman" w:hAnsi="Times New Roman" w:cs="Times New Roman"/>
              <w:lang w:val="en-US" w:eastAsia="zh-CN"/>
            </w:rPr>
            <w:t>1.</w:t>
          </w:r>
          <w:r>
            <w:rPr>
              <w:rFonts w:ascii="Times New Roman" w:hAnsi="Times New Roman" w:cs="Times New Roman"/>
            </w:rPr>
            <w:t>IFU模块定义</w:t>
          </w:r>
          <w:r>
            <w:tab/>
          </w:r>
          <w:r>
            <w:fldChar w:fldCharType="begin"/>
          </w:r>
          <w:r>
            <w:instrText xml:space="preserve"> PAGEREF _Toc19358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_Toc6474 </w:instrText>
          </w:r>
          <w:r>
            <w:fldChar w:fldCharType="separate"/>
          </w:r>
          <w:r>
            <w:rPr>
              <w:rFonts w:hint="eastAsia" w:ascii="Times New Roman" w:hAnsi="Times New Roman" w:eastAsia="黑体" w:cs="Times New Roman"/>
              <w:lang w:val="en-US" w:eastAsia="zh-CN"/>
            </w:rPr>
            <w:t>2.</w:t>
          </w:r>
          <w:r>
            <w:rPr>
              <w:rFonts w:hint="eastAsia" w:ascii="Times New Roman" w:hAnsi="Times New Roman" w:cs="Times New Roman" w:eastAsiaTheme="minorEastAsia"/>
              <w:kern w:val="2"/>
              <w:szCs w:val="22"/>
              <w:lang w:val="en-US" w:eastAsia="zh-CN" w:bidi="ar-SA"/>
            </w:rPr>
            <w:t>ALU模块定义</w:t>
          </w:r>
          <w:r>
            <w:tab/>
          </w:r>
          <w:r>
            <w:fldChar w:fldCharType="begin"/>
          </w:r>
          <w:r>
            <w:instrText xml:space="preserve"> PAGEREF _Toc6474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_Toc27582 </w:instrText>
          </w:r>
          <w:r>
            <w:fldChar w:fldCharType="separate"/>
          </w:r>
          <w:r>
            <w:rPr>
              <w:rFonts w:hint="eastAsia" w:ascii="Times New Roman" w:hAnsi="Times New Roman" w:eastAsia="黑体" w:cs="Times New Roman"/>
              <w:lang w:val="en-US" w:eastAsia="zh-CN"/>
            </w:rPr>
            <w:t>3.</w:t>
          </w:r>
          <w:r>
            <w:rPr>
              <w:rFonts w:hint="eastAsia" w:ascii="Times New Roman" w:hAnsi="Times New Roman" w:cs="Times New Roman"/>
              <w:kern w:val="2"/>
              <w:szCs w:val="22"/>
              <w:lang w:val="en-US" w:eastAsia="zh-CN" w:bidi="ar-SA"/>
            </w:rPr>
            <w:t>EXT</w:t>
          </w:r>
          <w:r>
            <w:rPr>
              <w:rFonts w:hint="eastAsia" w:ascii="Times New Roman" w:hAnsi="Times New Roman" w:cs="Times New Roman" w:eastAsiaTheme="minorEastAsia"/>
              <w:kern w:val="2"/>
              <w:szCs w:val="22"/>
              <w:lang w:val="en-US" w:eastAsia="zh-CN" w:bidi="ar-SA"/>
            </w:rPr>
            <w:t>模块定义</w:t>
          </w:r>
          <w:r>
            <w:tab/>
          </w:r>
          <w:r>
            <w:fldChar w:fldCharType="begin"/>
          </w:r>
          <w:r>
            <w:instrText xml:space="preserve"> PAGEREF _Toc27582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_Toc30763 </w:instrText>
          </w:r>
          <w:r>
            <w:fldChar w:fldCharType="separate"/>
          </w:r>
          <w:r>
            <w:rPr>
              <w:rFonts w:hint="eastAsia" w:ascii="Times New Roman" w:hAnsi="Times New Roman" w:eastAsia="黑体" w:cs="Times New Roman"/>
              <w:lang w:val="en-US" w:eastAsia="zh-CN"/>
            </w:rPr>
            <w:t>4.</w:t>
          </w:r>
          <w:r>
            <w:rPr>
              <w:rFonts w:hint="eastAsia" w:ascii="Times New Roman" w:hAnsi="Times New Roman" w:cs="Times New Roman"/>
              <w:kern w:val="2"/>
              <w:szCs w:val="22"/>
              <w:lang w:val="en-US" w:eastAsia="zh-CN" w:bidi="ar-SA"/>
            </w:rPr>
            <w:t>GPR</w:t>
          </w:r>
          <w:r>
            <w:rPr>
              <w:rFonts w:hint="eastAsia" w:ascii="Times New Roman" w:hAnsi="Times New Roman" w:cs="Times New Roman" w:eastAsiaTheme="minorEastAsia"/>
              <w:kern w:val="2"/>
              <w:szCs w:val="22"/>
              <w:lang w:val="en-US" w:eastAsia="zh-CN" w:bidi="ar-SA"/>
            </w:rPr>
            <w:t>模块定义</w:t>
          </w:r>
          <w:r>
            <w:tab/>
          </w:r>
          <w:r>
            <w:fldChar w:fldCharType="begin"/>
          </w:r>
          <w:r>
            <w:instrText xml:space="preserve"> PAGEREF _Toc30763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_Toc25849 </w:instrText>
          </w:r>
          <w:r>
            <w:fldChar w:fldCharType="separate"/>
          </w:r>
          <w:r>
            <w:rPr>
              <w:rFonts w:hint="eastAsia" w:ascii="Times New Roman" w:hAnsi="Times New Roman" w:eastAsia="黑体" w:cs="Times New Roman"/>
              <w:lang w:val="en-US" w:eastAsia="zh-CN"/>
            </w:rPr>
            <w:t>5.IM</w:t>
          </w:r>
          <w:r>
            <w:rPr>
              <w:rFonts w:hint="eastAsia" w:ascii="Times New Roman" w:hAnsi="Times New Roman" w:cs="Times New Roman" w:eastAsiaTheme="minorEastAsia"/>
              <w:kern w:val="2"/>
              <w:szCs w:val="22"/>
              <w:lang w:val="en-US" w:eastAsia="zh-CN" w:bidi="ar-SA"/>
            </w:rPr>
            <w:t>模块定义</w:t>
          </w:r>
          <w:r>
            <w:tab/>
          </w:r>
          <w:r>
            <w:fldChar w:fldCharType="begin"/>
          </w:r>
          <w:r>
            <w:instrText xml:space="preserve"> PAGEREF _Toc25849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_Toc20476 </w:instrText>
          </w:r>
          <w:r>
            <w:fldChar w:fldCharType="separate"/>
          </w:r>
          <w:r>
            <w:rPr>
              <w:rFonts w:hint="eastAsia" w:ascii="Times New Roman" w:hAnsi="Times New Roman" w:eastAsia="黑体" w:cs="Times New Roman"/>
              <w:lang w:val="en-US" w:eastAsia="zh-CN"/>
            </w:rPr>
            <w:t>6.DM</w:t>
          </w:r>
          <w:r>
            <w:rPr>
              <w:rFonts w:hint="eastAsia" w:ascii="Times New Roman" w:hAnsi="Times New Roman" w:cs="Times New Roman" w:eastAsiaTheme="minorEastAsia"/>
              <w:kern w:val="2"/>
              <w:szCs w:val="22"/>
              <w:lang w:val="en-US" w:eastAsia="zh-CN" w:bidi="ar-SA"/>
            </w:rPr>
            <w:t>模块定义</w:t>
          </w:r>
          <w:r>
            <w:tab/>
          </w:r>
          <w:r>
            <w:fldChar w:fldCharType="begin"/>
          </w:r>
          <w:r>
            <w:instrText xml:space="preserve"> PAGEREF _Toc20476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_Toc923 </w:instrText>
          </w:r>
          <w:r>
            <w:fldChar w:fldCharType="separate"/>
          </w:r>
          <w:r>
            <w:rPr>
              <w:rFonts w:hint="eastAsia" w:ascii="Times New Roman" w:hAnsi="Times New Roman" w:eastAsia="黑体" w:cs="Times New Roman"/>
              <w:lang w:val="en-US" w:eastAsia="zh-CN"/>
            </w:rPr>
            <w:t>7.Controller</w:t>
          </w:r>
          <w:r>
            <w:rPr>
              <w:rFonts w:hint="eastAsia" w:ascii="Times New Roman" w:hAnsi="Times New Roman" w:cs="Times New Roman" w:eastAsiaTheme="minorEastAsia"/>
              <w:kern w:val="2"/>
              <w:szCs w:val="22"/>
              <w:lang w:val="en-US" w:eastAsia="zh-CN" w:bidi="ar-SA"/>
            </w:rPr>
            <w:t>模块定义</w:t>
          </w:r>
          <w:r>
            <w:tab/>
          </w:r>
          <w:r>
            <w:fldChar w:fldCharType="begin"/>
          </w:r>
          <w:r>
            <w:instrText xml:space="preserve"> PAGEREF _Toc923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_Toc12281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三．验证</w:t>
          </w:r>
          <w:r>
            <w:tab/>
          </w:r>
          <w:r>
            <w:fldChar w:fldCharType="begin"/>
          </w:r>
          <w:r>
            <w:instrText xml:space="preserve"> PAGEREF _Toc12281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_Toc9634 </w:instrText>
          </w:r>
          <w:r>
            <w:fldChar w:fldCharType="separate"/>
          </w:r>
          <w:r>
            <w:rPr>
              <w:rFonts w:hint="default" w:eastAsiaTheme="minorEastAsia"/>
              <w:szCs w:val="24"/>
              <w:lang w:val="en-US" w:eastAsia="zh-CN"/>
            </w:rPr>
            <w:t xml:space="preserve">1. </w:t>
          </w:r>
          <w:r>
            <w:rPr>
              <w:rFonts w:hint="eastAsia" w:eastAsiaTheme="minorEastAsia"/>
              <w:szCs w:val="24"/>
              <w:lang w:val="en-US" w:eastAsia="zh-CN"/>
            </w:rPr>
            <w:t>给出设计的所有机器指令描述（列出指令操作码助记符、操作码的机器指令代码及指令功能的对应关系表）。</w:t>
          </w:r>
          <w:r>
            <w:tab/>
          </w:r>
          <w:r>
            <w:fldChar w:fldCharType="begin"/>
          </w:r>
          <w:r>
            <w:instrText xml:space="preserve"> PAGEREF _Toc9634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_Toc8970 </w:instrText>
          </w:r>
          <w:r>
            <w:fldChar w:fldCharType="separate"/>
          </w:r>
          <w:r>
            <w:rPr>
              <w:rFonts w:hint="default" w:eastAsiaTheme="minorEastAsia"/>
              <w:szCs w:val="24"/>
              <w:lang w:val="en-US" w:eastAsia="zh-CN"/>
            </w:rPr>
            <w:t xml:space="preserve">1.1. </w:t>
          </w:r>
          <w:r>
            <w:rPr>
              <w:rFonts w:hint="eastAsia"/>
              <w:szCs w:val="24"/>
              <w:lang w:val="en-US" w:eastAsia="zh-CN"/>
            </w:rPr>
            <w:t>addu指令描述</w:t>
          </w:r>
          <w:r>
            <w:tab/>
          </w:r>
          <w:r>
            <w:fldChar w:fldCharType="begin"/>
          </w:r>
          <w:r>
            <w:instrText xml:space="preserve"> PAGEREF _Toc8970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_Toc25494 </w:instrText>
          </w:r>
          <w:r>
            <w:fldChar w:fldCharType="separate"/>
          </w:r>
          <w:r>
            <w:rPr>
              <w:rFonts w:hint="default" w:eastAsiaTheme="minorEastAsia"/>
              <w:szCs w:val="24"/>
              <w:lang w:val="en-US" w:eastAsia="zh-CN"/>
            </w:rPr>
            <w:t xml:space="preserve">1.2. </w:t>
          </w:r>
          <w:r>
            <w:rPr>
              <w:rFonts w:hint="eastAsia"/>
              <w:szCs w:val="24"/>
              <w:vertAlign w:val="baseline"/>
              <w:lang w:val="en-US" w:eastAsia="zh-CN"/>
            </w:rPr>
            <w:t>subu</w:t>
          </w:r>
          <w:r>
            <w:rPr>
              <w:rFonts w:hint="eastAsia"/>
              <w:szCs w:val="24"/>
              <w:lang w:val="en-US" w:eastAsia="zh-CN"/>
            </w:rPr>
            <w:t>指令描述</w:t>
          </w:r>
          <w:r>
            <w:tab/>
          </w:r>
          <w:r>
            <w:fldChar w:fldCharType="begin"/>
          </w:r>
          <w:r>
            <w:instrText xml:space="preserve"> PAGEREF _Toc25494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_Toc15321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vertAlign w:val="baseline"/>
              <w:lang w:val="en-US" w:eastAsia="zh-CN" w:bidi="ar-SA"/>
            </w:rPr>
            <w:t xml:space="preserve">1.3. </w:t>
          </w:r>
          <w:r>
            <w:rPr>
              <w:rFonts w:hint="eastAsia"/>
              <w:szCs w:val="24"/>
              <w:vertAlign w:val="baseline"/>
              <w:lang w:val="en-US" w:eastAsia="zh-CN"/>
            </w:rPr>
            <w:t>ori指令描述</w:t>
          </w:r>
          <w:r>
            <w:tab/>
          </w:r>
          <w:r>
            <w:fldChar w:fldCharType="begin"/>
          </w:r>
          <w:r>
            <w:instrText xml:space="preserve"> PAGEREF _Toc15321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_Toc22733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vertAlign w:val="baseline"/>
              <w:lang w:val="en-US" w:eastAsia="zh-CN" w:bidi="ar-SA"/>
            </w:rPr>
            <w:t xml:space="preserve">1.4. </w:t>
          </w:r>
          <w:r>
            <w:rPr>
              <w:rFonts w:hint="eastAsia"/>
              <w:szCs w:val="24"/>
              <w:vertAlign w:val="baseline"/>
              <w:lang w:val="en-US" w:eastAsia="zh-CN"/>
            </w:rPr>
            <w:t>j指令描述</w:t>
          </w:r>
          <w:r>
            <w:tab/>
          </w:r>
          <w:r>
            <w:fldChar w:fldCharType="begin"/>
          </w:r>
          <w:r>
            <w:instrText xml:space="preserve"> PAGEREF _Toc22733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_Toc30311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vertAlign w:val="baseline"/>
              <w:lang w:val="en-US" w:eastAsia="zh-CN" w:bidi="ar-SA"/>
            </w:rPr>
            <w:t xml:space="preserve">1.5. </w:t>
          </w:r>
          <w:r>
            <w:rPr>
              <w:rFonts w:hint="eastAsia"/>
              <w:szCs w:val="24"/>
              <w:vertAlign w:val="baseline"/>
              <w:lang w:val="en-US" w:eastAsia="zh-CN"/>
            </w:rPr>
            <w:t>lw指令描述</w:t>
          </w:r>
          <w:r>
            <w:tab/>
          </w:r>
          <w:r>
            <w:fldChar w:fldCharType="begin"/>
          </w:r>
          <w:r>
            <w:instrText xml:space="preserve"> PAGEREF _Toc30311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_Toc20260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vertAlign w:val="baseline"/>
              <w:lang w:val="en-US" w:eastAsia="zh-CN" w:bidi="ar-SA"/>
            </w:rPr>
            <w:t xml:space="preserve">1.6. </w:t>
          </w:r>
          <w:r>
            <w:rPr>
              <w:rFonts w:hint="eastAsia"/>
              <w:szCs w:val="24"/>
              <w:vertAlign w:val="baseline"/>
              <w:lang w:val="en-US" w:eastAsia="zh-CN"/>
            </w:rPr>
            <w:t>sw指令描述</w:t>
          </w:r>
          <w:r>
            <w:tab/>
          </w:r>
          <w:r>
            <w:fldChar w:fldCharType="begin"/>
          </w:r>
          <w:r>
            <w:instrText xml:space="preserve"> PAGEREF _Toc20260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_Toc17276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vertAlign w:val="baseline"/>
              <w:lang w:val="en-US" w:eastAsia="zh-CN" w:bidi="ar-SA"/>
            </w:rPr>
            <w:t xml:space="preserve">1.7. </w:t>
          </w:r>
          <w:r>
            <w:rPr>
              <w:rFonts w:hint="eastAsia"/>
              <w:szCs w:val="24"/>
              <w:vertAlign w:val="baseline"/>
              <w:lang w:val="en-US" w:eastAsia="zh-CN"/>
            </w:rPr>
            <w:t>beq指令描述</w:t>
          </w:r>
          <w:r>
            <w:tab/>
          </w:r>
          <w:r>
            <w:fldChar w:fldCharType="begin"/>
          </w:r>
          <w:r>
            <w:instrText xml:space="preserve"> PAGEREF _Toc17276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_Toc28986 </w:instrText>
          </w:r>
          <w:r>
            <w:fldChar w:fldCharType="separate"/>
          </w:r>
          <w:r>
            <w:rPr>
              <w:rFonts w:hint="default"/>
              <w:szCs w:val="24"/>
              <w:vertAlign w:val="baseline"/>
              <w:lang w:val="en-US" w:eastAsia="zh-CN"/>
            </w:rPr>
            <w:t xml:space="preserve">1.8. </w:t>
          </w:r>
          <w:r>
            <w:rPr>
              <w:rFonts w:hint="eastAsia"/>
              <w:szCs w:val="24"/>
              <w:vertAlign w:val="baseline"/>
              <w:lang w:val="en-US" w:eastAsia="zh-CN"/>
            </w:rPr>
            <w:t>lui指令描述</w:t>
          </w:r>
          <w:r>
            <w:tab/>
          </w:r>
          <w:r>
            <w:fldChar w:fldCharType="begin"/>
          </w:r>
          <w:r>
            <w:instrText xml:space="preserve"> PAGEREF _Toc28986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_Toc29797 </w:instrText>
          </w:r>
          <w:r>
            <w:fldChar w:fldCharType="separate"/>
          </w:r>
          <w:r>
            <w:rPr>
              <w:rFonts w:hint="default"/>
              <w:szCs w:val="24"/>
            </w:rPr>
            <w:t xml:space="preserve">2. </w:t>
          </w:r>
          <w:r>
            <w:rPr>
              <w:rFonts w:hint="eastAsia"/>
              <w:szCs w:val="24"/>
            </w:rPr>
            <w:t>给出编写的测试程序，对每条机器指令添加注释。</w:t>
          </w:r>
          <w:r>
            <w:tab/>
          </w:r>
          <w:r>
            <w:fldChar w:fldCharType="begin"/>
          </w:r>
          <w:r>
            <w:instrText xml:space="preserve"> PAGEREF _Toc29797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_Toc32673 </w:instrText>
          </w:r>
          <w: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2.1 homework-beq1.asm</w:t>
          </w:r>
          <w:r>
            <w:tab/>
          </w:r>
          <w:r>
            <w:fldChar w:fldCharType="begin"/>
          </w:r>
          <w:r>
            <w:instrText xml:space="preserve"> PAGEREF _Toc32673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_Toc12769 </w:instrText>
          </w:r>
          <w: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2.2 homework2-beq2.ams</w:t>
          </w:r>
          <w:r>
            <w:tab/>
          </w:r>
          <w:r>
            <w:fldChar w:fldCharType="begin"/>
          </w:r>
          <w:r>
            <w:instrText xml:space="preserve"> PAGEREF _Toc12769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_Toc10422 </w:instrText>
          </w:r>
          <w:r>
            <w:fldChar w:fldCharType="separate"/>
          </w:r>
          <w:r>
            <w:rPr>
              <w:rFonts w:hint="default"/>
              <w:szCs w:val="24"/>
            </w:rPr>
            <w:t xml:space="preserve">3. </w:t>
          </w:r>
          <w:r>
            <w:rPr>
              <w:rFonts w:hint="eastAsia"/>
              <w:szCs w:val="24"/>
            </w:rPr>
            <w:t>给出与测试程序相对应的测试结果截图，并附以文字说明。</w:t>
          </w:r>
          <w:r>
            <w:tab/>
          </w:r>
          <w:r>
            <w:fldChar w:fldCharType="begin"/>
          </w:r>
          <w:r>
            <w:instrText xml:space="preserve"> PAGEREF _Toc10422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_Toc16168 </w:instrText>
          </w:r>
          <w: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3.1 homework-beq1.asm代码测试</w:t>
          </w:r>
          <w:r>
            <w:tab/>
          </w:r>
          <w:r>
            <w:fldChar w:fldCharType="begin"/>
          </w:r>
          <w:r>
            <w:instrText xml:space="preserve"> PAGEREF _Toc16168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_Toc24559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8"/>
              <w:lang w:val="en-US" w:eastAsia="zh-CN" w:bidi="ar-SA"/>
            </w:rPr>
            <w:t>3.2 homework-beq2.asm代码测试</w:t>
          </w:r>
          <w:r>
            <w:tab/>
          </w:r>
          <w:r>
            <w:fldChar w:fldCharType="begin"/>
          </w:r>
          <w:r>
            <w:instrText xml:space="preserve"> PAGEREF _Toc24559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_Toc4719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四．总结</w:t>
          </w:r>
          <w:r>
            <w:tab/>
          </w:r>
          <w:r>
            <w:fldChar w:fldCharType="begin"/>
          </w:r>
          <w:r>
            <w:instrText xml:space="preserve"> PAGEREF _Toc4719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" w:name="_Toc2980"/>
      <w:r>
        <w:rPr>
          <w:rFonts w:hint="eastAsia"/>
          <w:lang w:val="en-US" w:eastAsia="zh-CN"/>
        </w:rPr>
        <w:t>总体数据通路结构设计图</w:t>
      </w:r>
      <w:bookmarkEnd w:id="2"/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06895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图1.总体数据通路结构设计图</w:t>
      </w:r>
    </w:p>
    <w:p>
      <w:pPr>
        <w:adjustRightInd w:val="0"/>
        <w:snapToGrid w:val="0"/>
        <w:spacing w:line="380" w:lineRule="exact"/>
        <w:ind w:left="420" w:firstLine="480" w:firstLineChars="200"/>
        <w:outlineLvl w:val="1"/>
        <w:rPr>
          <w:rFonts w:hint="eastAsia" w:ascii="Times New Roman" w:hAnsi="Times New Roman" w:cs="Times New Roman"/>
          <w:sz w:val="24"/>
          <w:lang w:val="en-US" w:eastAsia="zh-CN"/>
        </w:rPr>
      </w:pPr>
      <w:bookmarkStart w:id="3" w:name="_Toc20522"/>
      <w:r>
        <w:rPr>
          <w:rFonts w:hint="eastAsia" w:ascii="Times New Roman" w:hAnsi="Times New Roman" w:cs="Times New Roman"/>
          <w:sz w:val="24"/>
          <w:lang w:val="en-US" w:eastAsia="zh-CN"/>
        </w:rPr>
        <w:t>1.基本描述</w:t>
      </w:r>
      <w:bookmarkEnd w:id="3"/>
    </w:p>
    <w:p>
      <w:pPr>
        <w:adjustRightInd w:val="0"/>
        <w:snapToGrid w:val="0"/>
        <w:spacing w:line="380" w:lineRule="exact"/>
        <w:ind w:left="420" w:firstLine="480" w:firstLineChars="20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总体数据通路由IFU（含PC/DM）、Controller、GPR、EXT、ALU、IM以及一些logisim内部基本组件组成。本项目是单周期数据通路，IM内的指令用小端序存储，所有16进制指令均用MARS生成（已编译，无错误）。ALU中实现组内组间全并行的32位并行加法器。</w:t>
      </w:r>
    </w:p>
    <w:p>
      <w:pPr>
        <w:adjustRightInd w:val="0"/>
        <w:snapToGrid w:val="0"/>
        <w:spacing w:line="380" w:lineRule="exact"/>
        <w:ind w:left="420" w:firstLine="480" w:firstLineChars="200"/>
        <w:outlineLvl w:val="1"/>
        <w:rPr>
          <w:rFonts w:hint="eastAsia" w:ascii="Times New Roman" w:hAnsi="Times New Roman" w:cs="Times New Roman"/>
          <w:sz w:val="24"/>
          <w:lang w:val="en-US" w:eastAsia="zh-CN"/>
        </w:rPr>
      </w:pPr>
      <w:bookmarkStart w:id="4" w:name="_Toc12811"/>
      <w:r>
        <w:rPr>
          <w:rFonts w:hint="eastAsia" w:ascii="Times New Roman" w:hAnsi="Times New Roman" w:cs="Times New Roman"/>
          <w:sz w:val="24"/>
          <w:lang w:val="en-US" w:eastAsia="zh-CN"/>
        </w:rPr>
        <w:t>2.数据展示</w:t>
      </w:r>
      <w:bookmarkEnd w:id="4"/>
    </w:p>
    <w:p>
      <w:pPr>
        <w:adjustRightInd w:val="0"/>
        <w:snapToGrid w:val="0"/>
        <w:spacing w:line="380" w:lineRule="exact"/>
        <w:ind w:left="420" w:firstLine="480" w:firstLineChars="20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如图1最右侧，和IFU（中上）的左下角，会对32位指令，rs、rt、rd的地址和地址在GPR中存储的数据进行展示和打印，便于观察每一条命令执行的时候，数据是否正确传输或存储；也可以用logisim自带的基础库，点击每一根数据线，即可实时观察数据；从总结构点击进入DM或GPR，也可以试试观察其数据的存储，本项目的DM与GPR通过集成设计，一目了然，观察数据简单快捷，详细设计请看下文。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5" w:name="_Toc25017"/>
      <w:bookmarkStart w:id="6" w:name="_Toc30012"/>
      <w:bookmarkStart w:id="7" w:name="_Toc7127"/>
      <w:r>
        <w:rPr>
          <w:rFonts w:hint="eastAsia"/>
          <w:lang w:val="en-US" w:eastAsia="zh-CN"/>
        </w:rPr>
        <w:t>二．模块详细描述</w:t>
      </w:r>
      <w:bookmarkEnd w:id="5"/>
      <w:bookmarkEnd w:id="6"/>
      <w:bookmarkEnd w:id="7"/>
    </w:p>
    <w:p>
      <w:pPr>
        <w:adjustRightInd w:val="0"/>
        <w:snapToGrid w:val="0"/>
        <w:spacing w:line="380" w:lineRule="exact"/>
        <w:ind w:firstLine="420"/>
        <w:outlineLvl w:val="1"/>
        <w:rPr>
          <w:rFonts w:ascii="Times New Roman" w:hAnsi="Times New Roman" w:cs="Times New Roman"/>
          <w:sz w:val="24"/>
        </w:rPr>
      </w:pPr>
      <w:bookmarkStart w:id="8" w:name="_Toc10029"/>
      <w:bookmarkStart w:id="9" w:name="_Toc19358"/>
      <w:r>
        <w:rPr>
          <w:rFonts w:hint="eastAsia" w:ascii="Times New Roman" w:hAnsi="Times New Roman" w:cs="Times New Roman"/>
          <w:sz w:val="24"/>
          <w:lang w:val="en-US" w:eastAsia="zh-CN"/>
        </w:rPr>
        <w:t>1.</w:t>
      </w:r>
      <w:r>
        <w:rPr>
          <w:rFonts w:ascii="Times New Roman" w:hAnsi="Times New Roman" w:cs="Times New Roman"/>
          <w:sz w:val="24"/>
        </w:rPr>
        <w:t>IFU模块定义</w:t>
      </w:r>
      <w:bookmarkEnd w:id="8"/>
      <w:bookmarkEnd w:id="9"/>
    </w:p>
    <w:p>
      <w:pPr>
        <w:pStyle w:val="13"/>
        <w:numPr>
          <w:ilvl w:val="0"/>
          <w:numId w:val="2"/>
        </w:numPr>
        <w:adjustRightInd w:val="0"/>
        <w:snapToGrid w:val="0"/>
        <w:spacing w:before="156" w:beforeLines="50" w:line="380" w:lineRule="exact"/>
        <w:ind w:firstLineChars="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基本描述</w:t>
      </w:r>
    </w:p>
    <w:p>
      <w:pPr>
        <w:adjustRightInd w:val="0"/>
        <w:snapToGrid w:val="0"/>
        <w:spacing w:line="380" w:lineRule="exact"/>
        <w:ind w:left="420"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ascii="Times New Roman" w:hAnsi="Times New Roman" w:cs="Times New Roman"/>
          <w:sz w:val="24"/>
        </w:rPr>
        <w:t>IFU主要功能是完成取指令功能。IFU内部包括PC、IM(指令存储器)以及其他相关逻辑。IFU除了能执行顺序取</w:t>
      </w:r>
      <w:r>
        <w:rPr>
          <w:rFonts w:hint="eastAsia" w:ascii="Times New Roman" w:hAnsi="Times New Roman" w:cs="Times New Roman"/>
          <w:sz w:val="24"/>
        </w:rPr>
        <w:t>指令</w:t>
      </w:r>
      <w:r>
        <w:rPr>
          <w:rFonts w:ascii="Times New Roman" w:hAnsi="Times New Roman" w:cs="Times New Roman"/>
          <w:sz w:val="24"/>
        </w:rPr>
        <w:t>外，还能</w:t>
      </w:r>
      <w:r>
        <w:rPr>
          <w:rFonts w:hint="eastAsia" w:ascii="Times New Roman" w:hAnsi="Times New Roman" w:cs="Times New Roman"/>
          <w:sz w:val="24"/>
          <w:lang w:val="en-US" w:eastAsia="zh-CN"/>
        </w:rPr>
        <w:t>①</w:t>
      </w:r>
      <w:r>
        <w:rPr>
          <w:rFonts w:ascii="Times New Roman" w:hAnsi="Times New Roman" w:cs="Times New Roman"/>
          <w:sz w:val="24"/>
        </w:rPr>
        <w:t>根据BEQ指令的执行情况决定顺序取</w:t>
      </w:r>
      <w:r>
        <w:rPr>
          <w:rFonts w:hint="eastAsia" w:ascii="Times New Roman" w:hAnsi="Times New Roman" w:cs="Times New Roman"/>
          <w:sz w:val="24"/>
        </w:rPr>
        <w:t>指令</w:t>
      </w:r>
      <w:r>
        <w:rPr>
          <w:rFonts w:ascii="Times New Roman" w:hAnsi="Times New Roman" w:cs="Times New Roman"/>
          <w:sz w:val="24"/>
        </w:rPr>
        <w:t>还是转移取</w:t>
      </w:r>
      <w:r>
        <w:rPr>
          <w:rFonts w:hint="eastAsia" w:ascii="Times New Roman" w:hAnsi="Times New Roman" w:cs="Times New Roman"/>
          <w:sz w:val="24"/>
        </w:rPr>
        <w:t>指令</w:t>
      </w:r>
      <w:r>
        <w:rPr>
          <w:rFonts w:hint="eastAsia" w:ascii="Times New Roman" w:hAnsi="Times New Roman" w:cs="Times New Roman"/>
          <w:sz w:val="24"/>
          <w:lang w:val="en-US" w:eastAsia="zh-CN"/>
        </w:rPr>
        <w:t>②根据J指令的imm，决定跳转到哪条指令。下面是本模块的设计图：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center"/>
        <w:textAlignment w:val="auto"/>
      </w:pPr>
      <w:r>
        <w:drawing>
          <wp:inline distT="0" distB="0" distL="114300" distR="114300">
            <wp:extent cx="5273675" cy="2777490"/>
            <wp:effectExtent l="0" t="0" r="1460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图2.IFU模块设计图</w:t>
      </w:r>
    </w:p>
    <w:p>
      <w:pPr>
        <w:pStyle w:val="13"/>
        <w:numPr>
          <w:ilvl w:val="0"/>
          <w:numId w:val="2"/>
        </w:numPr>
        <w:adjustRightInd w:val="0"/>
        <w:snapToGrid w:val="0"/>
        <w:spacing w:before="156" w:beforeLines="50" w:line="380" w:lineRule="exact"/>
        <w:ind w:firstLineChars="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模块接口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npc_sel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当前指令是否为beq指令标志</w:t>
            </w:r>
          </w:p>
          <w:p>
            <w:pPr>
              <w:spacing w:line="38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1：当前指令为beq</w:t>
            </w:r>
          </w:p>
          <w:p>
            <w:pPr>
              <w:spacing w:line="38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0：当前指令非beq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zero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ALU计算结果为0标志</w:t>
            </w:r>
          </w:p>
          <w:p>
            <w:pPr>
              <w:spacing w:line="38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1：计算结果为0</w:t>
            </w:r>
          </w:p>
          <w:p>
            <w:pPr>
              <w:spacing w:line="38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0：计算结果非0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j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当前指令是否为j指令标志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1：当前指令为j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0：当前指令非j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hAnsi="Times New Roman" w:cs="Times New Roma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ascii="Times New Roman" w:hAnsi="Times New Roman" w:cs="Times New Roman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hAnsi="Times New Roman" w:cs="Times New Roma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rst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复位信号</w:t>
            </w:r>
          </w:p>
          <w:p>
            <w:pPr>
              <w:spacing w:line="38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1：复位</w:t>
            </w:r>
          </w:p>
          <w:p>
            <w:pPr>
              <w:spacing w:line="380" w:lineRule="exact"/>
              <w:rPr>
                <w:rFonts w:ascii="Times New Roman" w:hAnsi="Times New Roman" w:cs="Times New Roman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hAnsi="Times New Roman" w:cs="Times New Roman"/>
              </w:rPr>
              <w:t>0：无效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command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32位MIPS指令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OpCode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6位OpCode码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rs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5位rs码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rt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5位rt码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rd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5位rd码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shamt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5位shamt码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funct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6位funct码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imm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16位imm码</w:t>
            </w:r>
          </w:p>
        </w:tc>
      </w:tr>
    </w:tbl>
    <w:p>
      <w:pPr>
        <w:pStyle w:val="13"/>
        <w:numPr>
          <w:ilvl w:val="0"/>
          <w:numId w:val="2"/>
        </w:numPr>
        <w:adjustRightInd w:val="0"/>
        <w:snapToGrid w:val="0"/>
        <w:spacing w:before="156" w:beforeLines="50" w:line="380" w:lineRule="exact"/>
        <w:ind w:firstLineChars="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功能定义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复位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当复位信号有效时，PC被设置为0x0000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0</w:t>
            </w:r>
            <w:r>
              <w:rPr>
                <w:rFonts w:ascii="Times New Roman" w:hAnsi="Times New Roman" w:cs="Times New Roman"/>
              </w:rPr>
              <w:t>000</w:t>
            </w:r>
            <w:r>
              <w:rPr>
                <w:rFonts w:hint="eastAsia" w:ascii="Times New Roman" w:hAnsi="Times New Roman" w:cs="Times New Roma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取指令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根据PC从IM中取出指令</w:t>
            </w:r>
            <w:r>
              <w:rPr>
                <w:rFonts w:hint="eastAsia" w:ascii="Times New Roman" w:hAnsi="Times New Roman" w:cs="Times New Roma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编译指令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rd、shamt、funct通过分线器合成imm备用；除了OpCode,剩下的指令合成26位j跳转立即数，并按照({PC[31:28],j[25:0],2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’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b00)拼接，备用。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4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ascii="Times New Roman" w:hAnsi="Times New Roman" w:cs="Times New Roman"/>
              </w:rPr>
              <w:t>计算下一条指令地址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如果当前指令不是beq指令，则PC</w:t>
            </w:r>
            <w:r>
              <w:rPr>
                <w:rFonts w:ascii="Times New Roman" w:hAnsi="Times New Roman" w:cs="Times New Roman"/>
              </w:rPr>
              <w:sym w:font="Wingdings" w:char="F0DF"/>
            </w:r>
            <w:r>
              <w:rPr>
                <w:rFonts w:ascii="Times New Roman" w:hAnsi="Times New Roman" w:cs="Times New Roman"/>
              </w:rPr>
              <w:t>PC+4</w:t>
            </w:r>
          </w:p>
          <w:p>
            <w:pPr>
              <w:spacing w:line="38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如果当前指令是beq指令，并且zero为0，则PC</w:t>
            </w:r>
            <w:r>
              <w:rPr>
                <w:rFonts w:ascii="Times New Roman" w:hAnsi="Times New Roman" w:cs="Times New Roman"/>
              </w:rPr>
              <w:sym w:font="Wingdings" w:char="F0DF"/>
            </w:r>
            <w:r>
              <w:rPr>
                <w:rFonts w:ascii="Times New Roman" w:hAnsi="Times New Roman" w:cs="Times New Roman"/>
              </w:rPr>
              <w:t>PC+4</w:t>
            </w:r>
          </w:p>
          <w:p>
            <w:pPr>
              <w:spacing w:line="38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如果当前指令是beq指令，并且zero为1，则PC</w:t>
            </w:r>
            <w:r>
              <w:rPr>
                <w:rFonts w:ascii="Times New Roman" w:hAnsi="Times New Roman" w:cs="Times New Roman"/>
              </w:rPr>
              <w:sym w:font="Wingdings" w:char="F0DF"/>
            </w:r>
            <w:r>
              <w:rPr>
                <w:rFonts w:ascii="Times New Roman" w:hAnsi="Times New Roman" w:cs="Times New Roman"/>
              </w:rPr>
              <w:t>PC+4+</w:t>
            </w:r>
            <w:r>
              <w:rPr>
                <w:rFonts w:hint="eastAsia"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</w:rPr>
              <w:t>sign_ext(</w:t>
            </w:r>
            <w:r>
              <w:rPr>
                <w:rFonts w:hint="eastAsia"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ns[15:0])&lt;&lt;2)</w:t>
            </w:r>
          </w:p>
          <w:p>
            <w:pPr>
              <w:spacing w:line="38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如果当前是j指令，则PC</w:t>
            </w:r>
            <w:r>
              <w:rPr>
                <w:rFonts w:ascii="Times New Roman" w:hAnsi="Times New Roman" w:cs="Times New Roman"/>
              </w:rPr>
              <w:sym w:font="Wingdings" w:char="F0DF"/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({PC[31:28],j[25:0],2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’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b00)</w:t>
            </w:r>
          </w:p>
        </w:tc>
      </w:tr>
    </w:tbl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/>
        <w:rPr>
          <w:rFonts w:hint="eastAsia" w:ascii="Times New Roman" w:hAnsi="Times New Roman" w:eastAsia="黑体" w:cs="Times New Roman"/>
          <w:sz w:val="24"/>
          <w:lang w:val="en-US" w:eastAsia="zh-CN"/>
        </w:rPr>
      </w:pPr>
    </w:p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/>
        <w:outlineLvl w:val="1"/>
        <w:rPr>
          <w:rFonts w:hint="default" w:ascii="Times New Roman" w:hAnsi="Times New Roman" w:eastAsia="黑体" w:cs="Times New Roman"/>
          <w:sz w:val="24"/>
          <w:lang w:val="en-US" w:eastAsia="zh-CN"/>
        </w:rPr>
      </w:pPr>
      <w:bookmarkStart w:id="10" w:name="_Toc6474"/>
      <w:bookmarkStart w:id="11" w:name="_Toc7898"/>
      <w:r>
        <w:rPr>
          <w:rFonts w:hint="eastAsia" w:ascii="Times New Roman" w:hAnsi="Times New Roman" w:eastAsia="黑体" w:cs="Times New Roman"/>
          <w:sz w:val="24"/>
          <w:lang w:val="en-US" w:eastAsia="zh-CN"/>
        </w:rPr>
        <w:t>2.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2"/>
          <w:lang w:val="en-US" w:eastAsia="zh-CN" w:bidi="ar-SA"/>
        </w:rPr>
        <w:t>ALU模块定义</w:t>
      </w:r>
      <w:bookmarkEnd w:id="10"/>
      <w:bookmarkEnd w:id="11"/>
    </w:p>
    <w:p>
      <w:pPr>
        <w:pStyle w:val="13"/>
        <w:numPr>
          <w:ilvl w:val="0"/>
          <w:numId w:val="3"/>
        </w:numPr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基本描述</w:t>
      </w:r>
    </w:p>
    <w:p>
      <w:pPr>
        <w:adjustRightInd w:val="0"/>
        <w:snapToGrid w:val="0"/>
        <w:spacing w:line="380" w:lineRule="exact"/>
        <w:ind w:left="420"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ALU的主要功能是输入两个待操作数，通过ALUctr信号决定这两个数进行三种运算中的哪一种运算，这三种运算分别是：加法、减法、或运算。运算结果通过out端口输出。特别地，如果运算结果为0，那么ALU会输出zero信号。本报告的ALU设计路线为：组内并行加法器-&gt;组间并行加法器-&gt;16位并行加法器-&gt;32位并行加法器-&gt;ALU模块。其底层原理是与运算、异或运算和或运算。</w:t>
      </w:r>
    </w:p>
    <w:p>
      <w:pPr>
        <w:adjustRightInd w:val="0"/>
        <w:snapToGrid w:val="0"/>
        <w:spacing w:line="380" w:lineRule="exact"/>
        <w:ind w:left="420"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组内并行设计公式：</w:t>
      </w:r>
    </w:p>
    <w:p>
      <w:pPr>
        <w:adjustRightInd w:val="0"/>
        <w:snapToGrid w:val="0"/>
        <w:spacing w:line="380" w:lineRule="exact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G0*=G3+P3G2+P3P2G1+P3P2P1G0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>P0*=P3P2P1P0</w:t>
      </w:r>
    </w:p>
    <w:p>
      <w:pPr>
        <w:adjustRightInd w:val="0"/>
        <w:snapToGrid w:val="0"/>
        <w:spacing w:line="380" w:lineRule="exact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G1*=G7+P7G6+P7P6G5+P7P6P5G4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>P1*=P7P6P5P4</w:t>
      </w:r>
    </w:p>
    <w:p>
      <w:pPr>
        <w:adjustRightInd w:val="0"/>
        <w:snapToGrid w:val="0"/>
        <w:spacing w:line="380" w:lineRule="exact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G2*=G11+P11G10+P11P10G9+P11P10P9G8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>P2*=P11P10P9P8</w:t>
      </w:r>
    </w:p>
    <w:p>
      <w:pPr>
        <w:adjustRightInd w:val="0"/>
        <w:snapToGrid w:val="0"/>
        <w:spacing w:line="380" w:lineRule="exact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G3*=G15+P15G14+P15P14G13+P15P14P13G12</w:t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>P3*=P15P14P13P12</w:t>
      </w:r>
    </w:p>
    <w:p>
      <w:pPr>
        <w:adjustRightInd w:val="0"/>
        <w:snapToGrid w:val="0"/>
        <w:spacing w:line="380" w:lineRule="exact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C4 = G3+P3G2+P3P2G1+P3P2P1G0+P3P2P1P0C0</w:t>
      </w:r>
    </w:p>
    <w:p>
      <w:pPr>
        <w:adjustRightInd w:val="0"/>
        <w:snapToGrid w:val="0"/>
        <w:spacing w:line="380" w:lineRule="exact"/>
        <w:ind w:left="420"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组间并行设计公式：</w:t>
      </w:r>
    </w:p>
    <w:p>
      <w:pPr>
        <w:adjustRightInd w:val="0"/>
        <w:snapToGrid w:val="0"/>
        <w:spacing w:line="380" w:lineRule="exact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C4= G0*+P0*C0</w:t>
      </w:r>
    </w:p>
    <w:p>
      <w:pPr>
        <w:adjustRightInd w:val="0"/>
        <w:snapToGrid w:val="0"/>
        <w:spacing w:line="380" w:lineRule="exact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C8= G1*+P1*C4= G1*+P1*G0*+P1*P0*C0</w:t>
      </w:r>
    </w:p>
    <w:p>
      <w:pPr>
        <w:adjustRightInd w:val="0"/>
        <w:snapToGrid w:val="0"/>
        <w:spacing w:line="380" w:lineRule="exact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C12= G2*+P2*C8=G2*+P2*G1*+P2*P1*G0*+P2*P1*P0*C0</w:t>
      </w:r>
    </w:p>
    <w:p>
      <w:pPr>
        <w:adjustRightInd w:val="0"/>
        <w:snapToGrid w:val="0"/>
        <w:spacing w:line="380" w:lineRule="exact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C16= G3*+P3*C12=G3*+P3*G2*+P3*P2*G1*+P3*P2*P1*G0*+P3*P2*P1*P0*C0</w:t>
      </w:r>
    </w:p>
    <w:p>
      <w:pPr>
        <w:adjustRightInd w:val="0"/>
        <w:snapToGrid w:val="0"/>
        <w:spacing w:line="380" w:lineRule="exact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当Gi*、Pi*及C0形成后，C4、C8、C12和C16便可同时产生。</w:t>
      </w:r>
    </w:p>
    <w:p>
      <w:pPr>
        <w:adjustRightInd w:val="0"/>
        <w:snapToGrid w:val="0"/>
        <w:spacing w:line="380" w:lineRule="exact"/>
        <w:ind w:left="420"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具体设计图如下图所示：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</w:pPr>
      <w:r>
        <w:drawing>
          <wp:inline distT="0" distB="0" distL="114300" distR="114300">
            <wp:extent cx="4739640" cy="6179820"/>
            <wp:effectExtent l="0" t="0" r="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图3.组内并行加法器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5257800" cy="434340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图4.组间并行加法器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4129405" cy="4253230"/>
            <wp:effectExtent l="0" t="0" r="63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图5.16位并行加法器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3679190" cy="4373245"/>
            <wp:effectExtent l="0" t="0" r="889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图6.32位并行加法器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4276725" cy="3855720"/>
            <wp:effectExtent l="0" t="0" r="5715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图7.ALU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jc w:val="center"/>
        <w:textAlignment w:val="auto"/>
        <w:rPr>
          <w:rFonts w:hint="default"/>
          <w:lang w:val="en-US" w:eastAsia="zh-CN"/>
        </w:rPr>
      </w:pPr>
    </w:p>
    <w:p>
      <w:pPr>
        <w:pStyle w:val="13"/>
        <w:numPr>
          <w:ilvl w:val="0"/>
          <w:numId w:val="3"/>
        </w:numPr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模块接口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ALUctr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2位信号，功能如下：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00：加法操作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01：减法操作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10：或操作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lang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A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待运算数A，32位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B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待运算数B，32位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zero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2"/>
                <w:lang w:val="en-US" w:eastAsia="zh-CN" w:bidi="ar-SA"/>
              </w:rPr>
              <w:t>若运算结果全0，zero才为1，否则一直为0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out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运算结果输出，32位</w:t>
            </w:r>
          </w:p>
        </w:tc>
      </w:tr>
    </w:tbl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rPr>
          <w:rFonts w:ascii="Times New Roman" w:hAnsi="Times New Roman" w:eastAsia="黑体" w:cs="Times New Roman"/>
          <w:sz w:val="24"/>
        </w:rPr>
      </w:pPr>
    </w:p>
    <w:p>
      <w:pPr>
        <w:pStyle w:val="13"/>
        <w:numPr>
          <w:ilvl w:val="0"/>
          <w:numId w:val="3"/>
        </w:numPr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功能定义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读取模式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接收ALUctr，从而决定ALU进行哪种运算：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00：加法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01：减法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10：或运算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读取AB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分别读取32位A和B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运算并输出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选择好运算模式后，对AB进行相应的运算操作并选择输出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4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Zero信号输出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通过或非门和分线器，对输出结果进行是否为全0的判断，如果是全0，输出zero信号为1，否则为0</w:t>
            </w:r>
          </w:p>
        </w:tc>
      </w:tr>
    </w:tbl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rPr>
          <w:rFonts w:ascii="Times New Roman" w:hAnsi="Times New Roman" w:eastAsia="黑体" w:cs="Times New Roman"/>
          <w:sz w:val="24"/>
        </w:rPr>
      </w:pPr>
    </w:p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/>
        <w:outlineLvl w:val="1"/>
        <w:rPr>
          <w:rFonts w:ascii="Times New Roman" w:hAnsi="Times New Roman" w:eastAsia="黑体" w:cs="Times New Roman"/>
          <w:sz w:val="24"/>
        </w:rPr>
      </w:pPr>
      <w:bookmarkStart w:id="12" w:name="_Toc24681"/>
      <w:bookmarkStart w:id="13" w:name="_Toc27582"/>
      <w:r>
        <w:rPr>
          <w:rFonts w:hint="eastAsia" w:ascii="Times New Roman" w:hAnsi="Times New Roman" w:eastAsia="黑体" w:cs="Times New Roman"/>
          <w:sz w:val="24"/>
          <w:lang w:val="en-US" w:eastAsia="zh-CN"/>
        </w:rPr>
        <w:t>3.</w:t>
      </w:r>
      <w:r>
        <w:rPr>
          <w:rFonts w:hint="eastAsia" w:ascii="Times New Roman" w:hAnsi="Times New Roman" w:cs="Times New Roman"/>
          <w:kern w:val="2"/>
          <w:sz w:val="24"/>
          <w:szCs w:val="22"/>
          <w:lang w:val="en-US" w:eastAsia="zh-CN" w:bidi="ar-SA"/>
        </w:rPr>
        <w:t>EXT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2"/>
          <w:lang w:val="en-US" w:eastAsia="zh-CN" w:bidi="ar-SA"/>
        </w:rPr>
        <w:t>模块定义</w:t>
      </w:r>
      <w:bookmarkEnd w:id="12"/>
      <w:bookmarkEnd w:id="13"/>
    </w:p>
    <w:p>
      <w:pPr>
        <w:pStyle w:val="13"/>
        <w:numPr>
          <w:ilvl w:val="0"/>
          <w:numId w:val="4"/>
        </w:numPr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基本描述</w:t>
      </w:r>
    </w:p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 w:firstLine="420" w:firstLineChars="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EXT主要功能是对立即数进行扩展。其内部包括logisim自带的扩展器，分线器和MUX多路选择器。通过ExtOp信号决定本模块对立即数进行三种扩展方式中的哪一种扩展，这三种扩展方式分别为：无符号扩展、带符号扩展、lui低16位放入高16位，低16位补零。最后对扩展的立即数进行输出。其设计图如下：</w:t>
      </w:r>
    </w:p>
    <w:p>
      <w:pPr>
        <w:pStyle w:val="1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 w:beforeLines="50" w:line="240" w:lineRule="auto"/>
        <w:ind w:left="420" w:leftChars="0" w:firstLine="420" w:firstLineChars="0"/>
        <w:textAlignment w:val="auto"/>
      </w:pPr>
      <w:r>
        <w:drawing>
          <wp:inline distT="0" distB="0" distL="114300" distR="114300">
            <wp:extent cx="5272405" cy="1850390"/>
            <wp:effectExtent l="0" t="0" r="635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 w:beforeLines="50" w:line="240" w:lineRule="auto"/>
        <w:ind w:left="420" w:leftChars="0" w:firstLine="420" w:firstLineChars="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图8.EXT模块</w:t>
      </w:r>
    </w:p>
    <w:p>
      <w:pPr>
        <w:pStyle w:val="13"/>
        <w:numPr>
          <w:ilvl w:val="0"/>
          <w:numId w:val="4"/>
        </w:numPr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模块接口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imm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16位立即数输入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ExtOp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2位信号，功能如下：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00：无符号扩展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01：带符号扩展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10：lui指令，低16位存入高16位，低16位补零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out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扩展结果输出</w:t>
            </w:r>
          </w:p>
        </w:tc>
      </w:tr>
    </w:tbl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rPr>
          <w:rFonts w:ascii="Times New Roman" w:hAnsi="Times New Roman" w:eastAsia="黑体" w:cs="Times New Roman"/>
          <w:sz w:val="24"/>
        </w:rPr>
      </w:pPr>
    </w:p>
    <w:p>
      <w:pPr>
        <w:pStyle w:val="13"/>
        <w:numPr>
          <w:ilvl w:val="0"/>
          <w:numId w:val="4"/>
        </w:numPr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功能定义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读取模式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接收ExtOp，从而决定扩展器的扩展模式：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00：无符号扩展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01：带符号扩展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10：lui指令，低16位存入高16位，低16位补零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读取立即数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读取16位imm立即数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扩展并输出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选择好扩展模式后，对立即数进行相应的扩展操作并选择输出</w:t>
            </w:r>
          </w:p>
        </w:tc>
      </w:tr>
    </w:tbl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rPr>
          <w:rFonts w:ascii="Times New Roman" w:hAnsi="Times New Roman" w:eastAsia="黑体" w:cs="Times New Roman"/>
          <w:sz w:val="24"/>
        </w:rPr>
      </w:pPr>
    </w:p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/>
        <w:outlineLvl w:val="1"/>
        <w:rPr>
          <w:rFonts w:ascii="Times New Roman" w:hAnsi="Times New Roman" w:eastAsia="黑体" w:cs="Times New Roman"/>
          <w:sz w:val="24"/>
        </w:rPr>
      </w:pPr>
      <w:bookmarkStart w:id="14" w:name="_Toc24553"/>
      <w:bookmarkStart w:id="15" w:name="_Toc30763"/>
      <w:r>
        <w:rPr>
          <w:rFonts w:hint="eastAsia" w:ascii="Times New Roman" w:hAnsi="Times New Roman" w:eastAsia="黑体" w:cs="Times New Roman"/>
          <w:sz w:val="24"/>
          <w:lang w:val="en-US" w:eastAsia="zh-CN"/>
        </w:rPr>
        <w:t>4.</w:t>
      </w:r>
      <w:r>
        <w:rPr>
          <w:rFonts w:hint="eastAsia" w:ascii="Times New Roman" w:hAnsi="Times New Roman" w:cs="Times New Roman"/>
          <w:kern w:val="2"/>
          <w:sz w:val="24"/>
          <w:szCs w:val="22"/>
          <w:lang w:val="en-US" w:eastAsia="zh-CN" w:bidi="ar-SA"/>
        </w:rPr>
        <w:t>GPR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2"/>
          <w:lang w:val="en-US" w:eastAsia="zh-CN" w:bidi="ar-SA"/>
        </w:rPr>
        <w:t>模块定义</w:t>
      </w:r>
      <w:bookmarkEnd w:id="14"/>
      <w:bookmarkEnd w:id="15"/>
    </w:p>
    <w:p>
      <w:pPr>
        <w:pStyle w:val="13"/>
        <w:numPr>
          <w:ilvl w:val="0"/>
          <w:numId w:val="5"/>
        </w:numPr>
        <w:tabs>
          <w:tab w:val="clear" w:pos="420"/>
        </w:tabs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基本描述</w:t>
      </w:r>
    </w:p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 w:firstLine="420" w:firstLineChars="0"/>
        <w:rPr>
          <w:rFonts w:hint="default" w:ascii="Times New Roman" w:hAnsi="Times New Roman" w:eastAsia="黑体" w:cs="Times New Roman"/>
          <w:sz w:val="24"/>
          <w:lang w:val="en-US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GPR是单周期数据通路的32个32位寄存器堆，可以进行寄存器地址选择、数据读取、数据清空操作。其中数据的写入还受到RegWr信号的控制。本模块主要由寄存器、多路选择器和解码器等组成。具体设计图如下：</w:t>
      </w:r>
    </w:p>
    <w:p>
      <w:pPr>
        <w:pStyle w:val="1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 w:beforeLines="50" w:line="240" w:lineRule="auto"/>
        <w:ind w:left="420" w:leftChars="0" w:firstLine="420" w:firstLineChars="0"/>
        <w:textAlignment w:val="auto"/>
      </w:pPr>
      <w:r>
        <w:drawing>
          <wp:inline distT="0" distB="0" distL="114300" distR="114300">
            <wp:extent cx="5269230" cy="2350770"/>
            <wp:effectExtent l="0" t="0" r="3810" b="1143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 w:beforeLines="50" w:line="240" w:lineRule="auto"/>
        <w:ind w:left="420" w:leftChars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图9.GPR模块</w:t>
      </w:r>
    </w:p>
    <w:p>
      <w:pPr>
        <w:pStyle w:val="13"/>
        <w:numPr>
          <w:ilvl w:val="0"/>
          <w:numId w:val="5"/>
        </w:numPr>
        <w:tabs>
          <w:tab w:val="clear" w:pos="420"/>
        </w:tabs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模块接口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clear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异步清零信号，1代表清除GPR中所有寄存器的数据，0则无操作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RegWr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寄存器堆写入权限，1代表可写，0代表不可写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rs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5位输入，rs的地址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rt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5位输入，rt的地址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rd/rt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5位输入，当前指令为R型指令的时候，传入的是rd的地址，否则是rt的地址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busW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待写入寄存器堆的数据，32位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busA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从rs读取出的数据，32位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busB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从rt读取出的数据，32位</w:t>
            </w:r>
          </w:p>
        </w:tc>
      </w:tr>
    </w:tbl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/>
        <w:rPr>
          <w:rFonts w:ascii="Times New Roman" w:hAnsi="Times New Roman" w:eastAsia="黑体" w:cs="Times New Roman"/>
          <w:sz w:val="24"/>
        </w:rPr>
      </w:pPr>
    </w:p>
    <w:p>
      <w:pPr>
        <w:pStyle w:val="13"/>
        <w:numPr>
          <w:ilvl w:val="0"/>
          <w:numId w:val="5"/>
        </w:numPr>
        <w:tabs>
          <w:tab w:val="clear" w:pos="420"/>
        </w:tabs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功能定义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写入权限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接收rd/rt地址和RegWr写入权限，并通过解码器对其进行解码，得到32个寄存器的写入权限读取。当RegWr为1的时候，有且只有一个寄存器的写入权限为1，其余为0；当RegWr为0的时候，全部寄存器写入权限都是0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读取地址与输出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读取5位rs和rt的地址，通过多路选择器译码，选择某一个需要输出的寄存器，并输出32位的busA和busB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数据写入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读取32位busW，将其接入寄存器堆的数据写入端，当某一寄存器的Wr为1，clk上升沿的时候，数据就会写入对应的寄存器。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4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异步清零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Clear信号无视时钟，只要其值为1，就会清空寄存器堆所有寄存器存储的数据</w:t>
            </w:r>
          </w:p>
        </w:tc>
      </w:tr>
    </w:tbl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rPr>
          <w:rFonts w:ascii="Times New Roman" w:hAnsi="Times New Roman" w:eastAsia="黑体" w:cs="Times New Roman"/>
          <w:sz w:val="24"/>
        </w:rPr>
      </w:pPr>
    </w:p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/>
        <w:outlineLvl w:val="1"/>
        <w:rPr>
          <w:rFonts w:ascii="Times New Roman" w:hAnsi="Times New Roman" w:eastAsia="黑体" w:cs="Times New Roman"/>
          <w:sz w:val="24"/>
        </w:rPr>
      </w:pPr>
      <w:bookmarkStart w:id="16" w:name="_Toc6933"/>
      <w:bookmarkStart w:id="17" w:name="_Toc25849"/>
      <w:r>
        <w:rPr>
          <w:rFonts w:hint="eastAsia" w:ascii="Times New Roman" w:hAnsi="Times New Roman" w:eastAsia="黑体" w:cs="Times New Roman"/>
          <w:sz w:val="24"/>
          <w:lang w:val="en-US" w:eastAsia="zh-CN"/>
        </w:rPr>
        <w:t>5.IM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2"/>
          <w:lang w:val="en-US" w:eastAsia="zh-CN" w:bidi="ar-SA"/>
        </w:rPr>
        <w:t>模块定义</w:t>
      </w:r>
      <w:bookmarkEnd w:id="16"/>
      <w:bookmarkEnd w:id="17"/>
    </w:p>
    <w:p>
      <w:pPr>
        <w:pStyle w:val="13"/>
        <w:numPr>
          <w:ilvl w:val="0"/>
          <w:numId w:val="6"/>
        </w:numPr>
        <w:tabs>
          <w:tab w:val="clear" w:pos="420"/>
        </w:tabs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基本描述</w:t>
      </w:r>
    </w:p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 w:firstLine="420" w:firstLineChars="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IM的主要功能是存储指令，并通过PC进行读取操作，指令通过小端序存储。主要由4个256B只读存储器ROM组成。本模块还可以对指令进行译码进行输出。其具体设计图如下：</w:t>
      </w:r>
    </w:p>
    <w:p>
      <w:pPr>
        <w:pStyle w:val="1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 w:beforeLines="50" w:line="240" w:lineRule="auto"/>
        <w:ind w:left="420" w:leftChars="0" w:firstLine="420" w:firstLineChars="0"/>
        <w:textAlignment w:val="auto"/>
      </w:pPr>
      <w:r>
        <w:drawing>
          <wp:inline distT="0" distB="0" distL="114300" distR="114300">
            <wp:extent cx="5264150" cy="2324735"/>
            <wp:effectExtent l="0" t="0" r="8890" b="698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 w:beforeLines="50" w:line="240" w:lineRule="auto"/>
        <w:ind w:left="420" w:leftChars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图10.IM模块</w:t>
      </w:r>
    </w:p>
    <w:p>
      <w:pPr>
        <w:pStyle w:val="13"/>
        <w:numPr>
          <w:ilvl w:val="0"/>
          <w:numId w:val="6"/>
        </w:numPr>
        <w:tabs>
          <w:tab w:val="clear" w:pos="420"/>
        </w:tabs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模块接口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pc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32位指令地址输入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command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32位MIPS指令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OpCode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6位OpCode码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rs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5位rs码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rt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5位rt码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rd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5位rd码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shamt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5位shamt码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funct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6位funct码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imm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16位imm码</w:t>
            </w:r>
          </w:p>
        </w:tc>
      </w:tr>
    </w:tbl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/>
        <w:rPr>
          <w:rFonts w:ascii="Times New Roman" w:hAnsi="Times New Roman" w:eastAsia="黑体" w:cs="Times New Roman"/>
          <w:sz w:val="24"/>
        </w:rPr>
      </w:pPr>
    </w:p>
    <w:p>
      <w:pPr>
        <w:pStyle w:val="13"/>
        <w:numPr>
          <w:ilvl w:val="0"/>
          <w:numId w:val="6"/>
        </w:numPr>
        <w:tabs>
          <w:tab w:val="clear" w:pos="420"/>
        </w:tabs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功能定义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指令读取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读取PC的[9:2]，传入4个ROM进行指令读取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指令译码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对读取出的32位指令进行译码，得到OpCode,rs,rt,rd,shamt,funct,imm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指令展示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为了便于观测指令，本模块支持32位指令直接输出，便于用探针观测</w:t>
            </w:r>
          </w:p>
        </w:tc>
      </w:tr>
    </w:tbl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/>
        <w:rPr>
          <w:rFonts w:ascii="Times New Roman" w:hAnsi="Times New Roman" w:eastAsia="黑体" w:cs="Times New Roman"/>
          <w:sz w:val="24"/>
        </w:rPr>
      </w:pPr>
    </w:p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/>
        <w:outlineLvl w:val="1"/>
        <w:rPr>
          <w:rFonts w:ascii="Times New Roman" w:hAnsi="Times New Roman" w:eastAsia="黑体" w:cs="Times New Roman"/>
          <w:sz w:val="24"/>
        </w:rPr>
      </w:pPr>
      <w:bookmarkStart w:id="18" w:name="_Toc27129"/>
      <w:bookmarkStart w:id="19" w:name="_Toc20476"/>
      <w:r>
        <w:rPr>
          <w:rFonts w:hint="eastAsia" w:ascii="Times New Roman" w:hAnsi="Times New Roman" w:eastAsia="黑体" w:cs="Times New Roman"/>
          <w:sz w:val="24"/>
          <w:lang w:val="en-US" w:eastAsia="zh-CN"/>
        </w:rPr>
        <w:t>6.DM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2"/>
          <w:lang w:val="en-US" w:eastAsia="zh-CN" w:bidi="ar-SA"/>
        </w:rPr>
        <w:t>模块定义</w:t>
      </w:r>
      <w:bookmarkEnd w:id="18"/>
      <w:bookmarkEnd w:id="19"/>
    </w:p>
    <w:p>
      <w:pPr>
        <w:pStyle w:val="13"/>
        <w:numPr>
          <w:ilvl w:val="0"/>
          <w:numId w:val="7"/>
        </w:numPr>
        <w:tabs>
          <w:tab w:val="clear" w:pos="420"/>
        </w:tabs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基本描述</w:t>
      </w:r>
    </w:p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 w:firstLine="420" w:firstLineChars="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DM的主要功能是存储数据，以供寄存器组进行读写操作。它由4个256B的随机存储器RAM组成，存储模式为小端序，每个RAM的数据接口模式为“分离的加载和存储引脚”，从而将需要写入DM的值和写入地址进行分开读取操作。具体设计如下：</w:t>
      </w:r>
    </w:p>
    <w:p>
      <w:pPr>
        <w:pStyle w:val="1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 w:beforeLines="50" w:line="240" w:lineRule="auto"/>
        <w:ind w:left="420" w:leftChars="0" w:firstLine="420" w:firstLineChars="0"/>
        <w:jc w:val="center"/>
        <w:textAlignment w:val="auto"/>
      </w:pPr>
      <w:r>
        <w:drawing>
          <wp:inline distT="0" distB="0" distL="114300" distR="114300">
            <wp:extent cx="5272405" cy="1431925"/>
            <wp:effectExtent l="0" t="0" r="635" b="6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 w:beforeLines="50" w:line="240" w:lineRule="auto"/>
        <w:ind w:left="420" w:leftChars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图11.DM模块</w:t>
      </w:r>
    </w:p>
    <w:p>
      <w:pPr>
        <w:pStyle w:val="13"/>
        <w:numPr>
          <w:ilvl w:val="0"/>
          <w:numId w:val="7"/>
        </w:numPr>
        <w:tabs>
          <w:tab w:val="clear" w:pos="420"/>
        </w:tabs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模块接口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clear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异步清零信号，1为清除DM中所有数值，0则无操作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data in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32位待写入数据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MemWr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1位信号，决定是否对DM进行写入操作，1代表可写，0代表不可写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Addr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32位地址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busW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32位输出</w:t>
            </w:r>
          </w:p>
        </w:tc>
      </w:tr>
    </w:tbl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rPr>
          <w:rFonts w:ascii="Times New Roman" w:hAnsi="Times New Roman" w:eastAsia="黑体" w:cs="Times New Roman"/>
          <w:sz w:val="24"/>
        </w:rPr>
      </w:pPr>
    </w:p>
    <w:p>
      <w:pPr>
        <w:pStyle w:val="13"/>
        <w:numPr>
          <w:ilvl w:val="0"/>
          <w:numId w:val="7"/>
        </w:numPr>
        <w:tabs>
          <w:tab w:val="clear" w:pos="420"/>
        </w:tabs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功能定义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数据写入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读取data in和Addr[9:2]，当MemWr为1且clk上升沿的时候，对DM中4个RAM对应地址进行数据写入。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数据读取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根据Addr[9:2]，寻找到DM中4个RAM对应地址的数据并且输出到busW引脚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异步清零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Clear信号无视时钟，只要其值为1，就会清空DM所有RAM存储的数据</w:t>
            </w:r>
          </w:p>
        </w:tc>
      </w:tr>
    </w:tbl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/>
        <w:rPr>
          <w:rFonts w:ascii="Times New Roman" w:hAnsi="Times New Roman" w:eastAsia="黑体" w:cs="Times New Roman"/>
          <w:sz w:val="24"/>
        </w:rPr>
      </w:pPr>
    </w:p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/>
        <w:outlineLvl w:val="1"/>
        <w:rPr>
          <w:rFonts w:ascii="Times New Roman" w:hAnsi="Times New Roman" w:eastAsia="黑体" w:cs="Times New Roman"/>
          <w:sz w:val="24"/>
        </w:rPr>
      </w:pPr>
      <w:bookmarkStart w:id="20" w:name="_Toc923"/>
      <w:bookmarkStart w:id="21" w:name="_Toc13248"/>
      <w:r>
        <w:rPr>
          <w:rFonts w:hint="eastAsia" w:ascii="Times New Roman" w:hAnsi="Times New Roman" w:eastAsia="黑体" w:cs="Times New Roman"/>
          <w:sz w:val="24"/>
          <w:lang w:val="en-US" w:eastAsia="zh-CN"/>
        </w:rPr>
        <w:t>7.Controller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2"/>
          <w:lang w:val="en-US" w:eastAsia="zh-CN" w:bidi="ar-SA"/>
        </w:rPr>
        <w:t>模块定义</w:t>
      </w:r>
      <w:bookmarkEnd w:id="20"/>
      <w:bookmarkEnd w:id="21"/>
    </w:p>
    <w:p>
      <w:pPr>
        <w:pStyle w:val="13"/>
        <w:numPr>
          <w:ilvl w:val="0"/>
          <w:numId w:val="8"/>
        </w:numPr>
        <w:tabs>
          <w:tab w:val="clear" w:pos="420"/>
        </w:tabs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ascii="Times New Roman" w:hAnsi="Times New Roman" w:eastAsia="黑体" w:cs="Times New Roman"/>
          <w:sz w:val="24"/>
        </w:rPr>
        <w:t>基本描述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tab/>
      </w:r>
    </w:p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 w:firstLine="420" w:firstLineChars="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Controller模块的主要功能是对OpCode和funct进行译码，从而输出一系列对数据通路非常重要的信号，比如上文提到的ALUctr，ExtOp等，这些信号将会在（2）详细列出。模块主要由分线器、与或非逻辑门组成。具体设计如下：</w:t>
      </w:r>
    </w:p>
    <w:p>
      <w:pPr>
        <w:pStyle w:val="1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 w:beforeLines="50" w:line="240" w:lineRule="auto"/>
        <w:ind w:left="420" w:leftChars="0" w:firstLine="420" w:firstLineChars="0"/>
        <w:textAlignment w:val="auto"/>
      </w:pPr>
      <w:r>
        <w:drawing>
          <wp:inline distT="0" distB="0" distL="114300" distR="114300">
            <wp:extent cx="5271770" cy="4410075"/>
            <wp:effectExtent l="0" t="0" r="1270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 w:beforeLines="50" w:line="240" w:lineRule="auto"/>
        <w:ind w:left="420" w:leftChars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图12.Controller模块</w:t>
      </w:r>
    </w:p>
    <w:p>
      <w:pPr>
        <w:pStyle w:val="13"/>
        <w:numPr>
          <w:ilvl w:val="0"/>
          <w:numId w:val="8"/>
        </w:numPr>
        <w:tabs>
          <w:tab w:val="clear" w:pos="420"/>
        </w:tabs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模块接口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1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1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1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OpCode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6位OpCode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1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funct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6位funct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1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j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判断当前指令是否为j指令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0：不是j指令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1：是j指令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1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ALUctr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控制ALU进行哪种运算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00：加法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01：减法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10：或运算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对于MIPS-Lite，ALUctr = {ori, (subu | beq)}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1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RegDst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根据当前指令判断是不是R型，在总体设计中输入到MUX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是：输出1，使得rd传入GPR的rd/rt输入端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否：输出0，使得rt传入GPR的rd/rt输入端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对于MIPS-Lite，RegDst = (addu | subu)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1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RegWr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根据当前指令判断是否涉及到寄存器堆的写入操作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是：输出1，寄存器堆指定寄存器可写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否：输出0，寄存器堆不可写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对于MIPS-Lite，RegWr = (addu | subu | ori | lw | lui)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  <w:jc w:val="center"/>
        </w:trPr>
        <w:tc>
          <w:tcPr>
            <w:tcW w:w="1161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ExtOp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根据当前指令设置EXT模块的扩展模式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00：无符号扩展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01：带符号扩展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10：lui指令，低16位存入高16位，低16位补零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对于MIPS-Lite，ExtOp = {lui, (lw | sw)}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1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MemWr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根据当前指令判断DM是否需要写入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1：需要写入DM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0：不需要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对于MIPS-Lite，MemWr = sw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1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MemtoReg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根据当前指令判断从DM读取出的数据是否需要存入GPR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1：需要存入GPR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0：不需要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对于MIPS-Lite，MemtoReg = lw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1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nPC_SEL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判断当前指令是不是beq指令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1：是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0：不是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1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ALUSrc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根据当前指令判断是不是R型，从而决定ALU的B输入端输入的是busB还是imm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1：是R型，ALU的B端口输入imm</w:t>
            </w:r>
          </w:p>
          <w:p>
            <w:pPr>
              <w:spacing w:line="380" w:lineRule="exact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0：不是R型，ALU的B端口输入busB</w:t>
            </w:r>
          </w:p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对于MIPS-Lite，ALUSrc = (lw | sw | ori | lui)</w:t>
            </w:r>
          </w:p>
        </w:tc>
      </w:tr>
    </w:tbl>
    <w:p>
      <w:pPr>
        <w:pStyle w:val="13"/>
        <w:numPr>
          <w:ilvl w:val="0"/>
          <w:numId w:val="0"/>
        </w:numPr>
        <w:adjustRightInd w:val="0"/>
        <w:snapToGrid w:val="0"/>
        <w:spacing w:before="156" w:beforeLines="50" w:line="380" w:lineRule="exact"/>
        <w:ind w:left="420" w:leftChars="0"/>
        <w:rPr>
          <w:rFonts w:ascii="Times New Roman" w:hAnsi="Times New Roman" w:eastAsia="黑体" w:cs="Times New Roman"/>
          <w:sz w:val="24"/>
        </w:rPr>
      </w:pPr>
    </w:p>
    <w:p>
      <w:pPr>
        <w:pStyle w:val="13"/>
        <w:numPr>
          <w:ilvl w:val="0"/>
          <w:numId w:val="8"/>
        </w:numPr>
        <w:tabs>
          <w:tab w:val="clear" w:pos="420"/>
        </w:tabs>
        <w:adjustRightInd w:val="0"/>
        <w:snapToGrid w:val="0"/>
        <w:spacing w:before="156" w:beforeLines="50" w:line="380" w:lineRule="exact"/>
        <w:ind w:left="845" w:leftChars="0" w:hanging="425"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功能定义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ascii="Times New Roman" w:hAnsi="Times New Roman" w:eastAsia="黑体" w:cs="Times New Roman"/>
              </w:rPr>
            </w:pPr>
            <w:r>
              <w:rPr>
                <w:rFonts w:ascii="Times New Roman" w:hAnsi="Times New Roman" w:eastAsia="黑体" w:cs="Times New Roma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指令译码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读取6位OpCode和funct，进行译码，获得（2）中提到的各个信号</w:t>
            </w:r>
          </w:p>
        </w:tc>
      </w:tr>
    </w:tbl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</w:rPr>
      </w:pPr>
      <w:bookmarkStart w:id="22" w:name="_Toc24431"/>
      <w:bookmarkStart w:id="23" w:name="_Toc19463"/>
      <w:bookmarkStart w:id="24" w:name="_Toc12281"/>
      <w:r>
        <w:rPr>
          <w:rFonts w:hint="eastAsia"/>
          <w:lang w:val="en-US" w:eastAsia="zh-CN"/>
        </w:rPr>
        <w:t>三．验证</w:t>
      </w:r>
      <w:bookmarkEnd w:id="22"/>
      <w:bookmarkEnd w:id="23"/>
      <w:bookmarkEnd w:id="24"/>
    </w:p>
    <w:p>
      <w:pPr>
        <w:numPr>
          <w:ilvl w:val="0"/>
          <w:numId w:val="9"/>
        </w:numPr>
        <w:spacing w:line="380" w:lineRule="exact"/>
        <w:ind w:left="425" w:leftChars="0" w:hanging="425" w:firstLineChars="0"/>
        <w:outlineLvl w:val="1"/>
        <w:rPr>
          <w:rFonts w:hint="eastAsia" w:eastAsiaTheme="minorEastAsia"/>
          <w:sz w:val="24"/>
          <w:szCs w:val="24"/>
          <w:lang w:val="en-US" w:eastAsia="zh-CN"/>
        </w:rPr>
      </w:pPr>
      <w:bookmarkStart w:id="25" w:name="_Toc9634"/>
      <w:r>
        <w:rPr>
          <w:rFonts w:hint="eastAsia" w:eastAsiaTheme="minorEastAsia"/>
          <w:sz w:val="24"/>
          <w:szCs w:val="24"/>
          <w:lang w:val="en-US" w:eastAsia="zh-CN"/>
        </w:rPr>
        <w:t>给出设计的所有机器指令描述（列出指令操作码助记符、操作码的机器指令代码及指令功能的对应关系表）。</w:t>
      </w:r>
      <w:bookmarkEnd w:id="25"/>
    </w:p>
    <w:p>
      <w:pPr>
        <w:numPr>
          <w:ilvl w:val="1"/>
          <w:numId w:val="9"/>
        </w:numPr>
        <w:spacing w:line="380" w:lineRule="exact"/>
        <w:ind w:left="567" w:leftChars="0" w:hanging="567" w:firstLineChars="0"/>
        <w:outlineLvl w:val="2"/>
        <w:rPr>
          <w:rFonts w:hint="eastAsia" w:eastAsiaTheme="minorEastAsia"/>
          <w:sz w:val="24"/>
          <w:szCs w:val="24"/>
          <w:lang w:val="en-US" w:eastAsia="zh-CN"/>
        </w:rPr>
      </w:pPr>
      <w:bookmarkStart w:id="26" w:name="_Toc8970"/>
      <w:r>
        <w:rPr>
          <w:rFonts w:hint="eastAsia"/>
          <w:sz w:val="24"/>
          <w:szCs w:val="24"/>
          <w:lang w:val="en-US" w:eastAsia="zh-CN"/>
        </w:rPr>
        <w:t>addu指令描述</w:t>
      </w:r>
      <w:bookmarkEnd w:id="26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7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编码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50790" cy="726440"/>
                  <wp:effectExtent l="0" t="0" r="8890" b="508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72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功能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无符号加法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格式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22120" cy="236220"/>
                  <wp:effectExtent l="0" t="0" r="0" b="762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12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766060" cy="304800"/>
                  <wp:effectExtent l="0" t="0" r="7620" b="0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06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操作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74620" cy="464820"/>
                  <wp:effectExtent l="0" t="0" r="7620" b="7620"/>
                  <wp:docPr id="2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62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numPr>
          <w:ilvl w:val="1"/>
          <w:numId w:val="9"/>
        </w:numPr>
        <w:spacing w:line="380" w:lineRule="exact"/>
        <w:ind w:left="567" w:leftChars="0" w:hanging="567" w:firstLineChars="0"/>
        <w:outlineLvl w:val="2"/>
        <w:rPr>
          <w:rFonts w:hint="eastAsia" w:eastAsiaTheme="minorEastAsia"/>
          <w:sz w:val="24"/>
          <w:szCs w:val="24"/>
          <w:lang w:val="en-US" w:eastAsia="zh-CN"/>
        </w:rPr>
      </w:pPr>
      <w:bookmarkStart w:id="27" w:name="_Toc25494"/>
      <w:r>
        <w:rPr>
          <w:rFonts w:hint="eastAsia"/>
          <w:sz w:val="24"/>
          <w:szCs w:val="24"/>
          <w:vertAlign w:val="baseline"/>
          <w:lang w:val="en-US" w:eastAsia="zh-CN"/>
        </w:rPr>
        <w:t>subu</w:t>
      </w:r>
      <w:r>
        <w:rPr>
          <w:rFonts w:hint="eastAsia"/>
          <w:sz w:val="24"/>
          <w:szCs w:val="24"/>
          <w:lang w:val="en-US" w:eastAsia="zh-CN"/>
        </w:rPr>
        <w:t>指令描述</w:t>
      </w:r>
      <w:bookmarkEnd w:id="27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7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40" w:hRule="atLeast"/>
        </w:trPr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编码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28210" cy="626745"/>
                  <wp:effectExtent l="0" t="0" r="11430" b="13335"/>
                  <wp:docPr id="5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210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功能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无符号减法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格式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569720" cy="289560"/>
                  <wp:effectExtent l="0" t="0" r="0" b="0"/>
                  <wp:docPr id="5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2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750820" cy="205740"/>
                  <wp:effectExtent l="0" t="0" r="7620" b="7620"/>
                  <wp:docPr id="5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操作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28900" cy="472440"/>
                  <wp:effectExtent l="0" t="0" r="7620" b="0"/>
                  <wp:docPr id="6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80" w:lineRule="exact"/>
        <w:rPr>
          <w:rFonts w:hint="eastAsia"/>
          <w:sz w:val="24"/>
          <w:szCs w:val="24"/>
        </w:rPr>
      </w:pPr>
    </w:p>
    <w:p>
      <w:pPr>
        <w:numPr>
          <w:ilvl w:val="1"/>
          <w:numId w:val="9"/>
        </w:numPr>
        <w:spacing w:line="380" w:lineRule="exact"/>
        <w:ind w:left="567" w:leftChars="0" w:hanging="567" w:firstLineChars="0"/>
        <w:outlineLvl w:val="2"/>
        <w:rPr>
          <w:rFonts w:hint="eastAsia" w:asciiTheme="minorHAnsi" w:hAnsiTheme="minorHAnsi" w:eastAsiaTheme="minorEastAsia" w:cstheme="minorBidi"/>
          <w:kern w:val="2"/>
          <w:sz w:val="24"/>
          <w:szCs w:val="24"/>
          <w:vertAlign w:val="baseline"/>
          <w:lang w:val="en-US" w:eastAsia="zh-CN" w:bidi="ar-SA"/>
        </w:rPr>
      </w:pPr>
      <w:bookmarkStart w:id="28" w:name="_Toc15321"/>
      <w:bookmarkStart w:id="29" w:name="_Toc6030"/>
      <w:r>
        <w:rPr>
          <w:rFonts w:hint="eastAsia"/>
          <w:sz w:val="24"/>
          <w:szCs w:val="24"/>
          <w:vertAlign w:val="baseline"/>
          <w:lang w:val="en-US" w:eastAsia="zh-CN"/>
        </w:rPr>
        <w:t>ori指令描述</w:t>
      </w:r>
      <w:bookmarkEnd w:id="28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7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编码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29480" cy="612140"/>
                  <wp:effectExtent l="0" t="0" r="10160" b="12700"/>
                  <wp:docPr id="6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480" cy="61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功能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或运算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格式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33600" cy="228600"/>
                  <wp:effectExtent l="0" t="0" r="0" b="0"/>
                  <wp:docPr id="6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16580" cy="205740"/>
                  <wp:effectExtent l="0" t="0" r="7620" b="7620"/>
                  <wp:docPr id="6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操作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97680" cy="205740"/>
                  <wp:effectExtent l="0" t="0" r="0" b="7620"/>
                  <wp:docPr id="6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spacing w:line="380" w:lineRule="exact"/>
        <w:ind w:leftChars="0"/>
        <w:outlineLvl w:val="2"/>
        <w:rPr>
          <w:rFonts w:hint="eastAsia" w:asciiTheme="minorHAnsi" w:hAnsiTheme="minorHAnsi" w:eastAsiaTheme="minorEastAsia" w:cstheme="minorBidi"/>
          <w:kern w:val="2"/>
          <w:sz w:val="24"/>
          <w:szCs w:val="24"/>
          <w:vertAlign w:val="baseline"/>
          <w:lang w:val="en-US" w:eastAsia="zh-CN" w:bidi="ar-SA"/>
        </w:rPr>
      </w:pPr>
      <w:bookmarkStart w:id="30" w:name="_Toc22733"/>
    </w:p>
    <w:p>
      <w:pPr>
        <w:numPr>
          <w:ilvl w:val="1"/>
          <w:numId w:val="9"/>
        </w:numPr>
        <w:spacing w:line="380" w:lineRule="exact"/>
        <w:ind w:left="567" w:leftChars="0" w:hanging="567" w:firstLineChars="0"/>
        <w:outlineLvl w:val="2"/>
        <w:rPr>
          <w:rFonts w:hint="eastAsia" w:asciiTheme="minorHAnsi" w:hAnsiTheme="minorHAnsi" w:eastAsiaTheme="minorEastAsia" w:cstheme="minorBidi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j指令描述</w:t>
      </w:r>
      <w:bookmarkEnd w:id="30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7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编码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31385" cy="632460"/>
                  <wp:effectExtent l="0" t="0" r="8255" b="7620"/>
                  <wp:docPr id="6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385" cy="63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功能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格式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967740" cy="243840"/>
                  <wp:effectExtent l="0" t="0" r="7620" b="0"/>
                  <wp:docPr id="6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把4GB划分为16个256MB区域，j指令可以允许PC在当前PC所在的256MB的区域内进行跳转。如果跳转超出256MB，需要JR指令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操作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11980" cy="457200"/>
                  <wp:effectExtent l="0" t="0" r="7620" b="0"/>
                  <wp:docPr id="6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98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spacing w:line="380" w:lineRule="exact"/>
        <w:ind w:leftChars="0"/>
        <w:outlineLvl w:val="2"/>
        <w:rPr>
          <w:rFonts w:hint="eastAsia" w:asciiTheme="minorHAnsi" w:hAnsiTheme="minorHAnsi" w:eastAsiaTheme="minorEastAsia" w:cstheme="minorBidi"/>
          <w:kern w:val="2"/>
          <w:sz w:val="24"/>
          <w:szCs w:val="24"/>
          <w:vertAlign w:val="baseline"/>
          <w:lang w:val="en-US" w:eastAsia="zh-CN" w:bidi="ar-SA"/>
        </w:rPr>
      </w:pPr>
      <w:bookmarkStart w:id="31" w:name="_Toc30311"/>
    </w:p>
    <w:p>
      <w:pPr>
        <w:numPr>
          <w:ilvl w:val="1"/>
          <w:numId w:val="9"/>
        </w:numPr>
        <w:spacing w:line="380" w:lineRule="exact"/>
        <w:ind w:left="567" w:leftChars="0" w:hanging="567" w:firstLineChars="0"/>
        <w:outlineLvl w:val="2"/>
        <w:rPr>
          <w:rFonts w:hint="eastAsia" w:asciiTheme="minorHAnsi" w:hAnsiTheme="minorHAnsi" w:eastAsiaTheme="minorEastAsia" w:cstheme="minorBidi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lw指令描述</w:t>
      </w:r>
      <w:bookmarkEnd w:id="31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7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编码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36465" cy="637540"/>
                  <wp:effectExtent l="0" t="0" r="3175" b="2540"/>
                  <wp:docPr id="6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465" cy="63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功能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读字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格式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12620" cy="182880"/>
                  <wp:effectExtent l="0" t="0" r="7620" b="0"/>
                  <wp:docPr id="6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62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619500" cy="220980"/>
                  <wp:effectExtent l="0" t="0" r="7620" b="7620"/>
                  <wp:docPr id="7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操作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34560" cy="1327150"/>
                  <wp:effectExtent l="0" t="0" r="5080" b="13970"/>
                  <wp:docPr id="7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60" cy="132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spacing w:line="380" w:lineRule="exact"/>
        <w:ind w:leftChars="0"/>
        <w:outlineLvl w:val="2"/>
        <w:rPr>
          <w:rFonts w:hint="eastAsia" w:asciiTheme="minorHAnsi" w:hAnsiTheme="minorHAnsi" w:eastAsiaTheme="minorEastAsia" w:cstheme="minorBidi"/>
          <w:kern w:val="2"/>
          <w:sz w:val="24"/>
          <w:szCs w:val="24"/>
          <w:vertAlign w:val="baseline"/>
          <w:lang w:val="en-US" w:eastAsia="zh-CN" w:bidi="ar-SA"/>
        </w:rPr>
      </w:pPr>
      <w:bookmarkStart w:id="32" w:name="_Toc20260"/>
    </w:p>
    <w:p>
      <w:pPr>
        <w:numPr>
          <w:ilvl w:val="1"/>
          <w:numId w:val="9"/>
        </w:numPr>
        <w:spacing w:line="380" w:lineRule="exact"/>
        <w:ind w:left="567" w:leftChars="0" w:hanging="567" w:firstLineChars="0"/>
        <w:outlineLvl w:val="2"/>
        <w:rPr>
          <w:rFonts w:hint="eastAsia" w:asciiTheme="minorHAnsi" w:hAnsiTheme="minorHAnsi" w:eastAsiaTheme="minorEastAsia" w:cstheme="minorBidi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sw指令描述</w:t>
      </w:r>
      <w:bookmarkEnd w:id="32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7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编码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35830" cy="612775"/>
                  <wp:effectExtent l="0" t="0" r="3810" b="12065"/>
                  <wp:docPr id="7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30" cy="61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功能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存字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格式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34540" cy="251460"/>
                  <wp:effectExtent l="0" t="0" r="7620" b="7620"/>
                  <wp:docPr id="7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642360" cy="289560"/>
                  <wp:effectExtent l="0" t="0" r="0" b="0"/>
                  <wp:docPr id="7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3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操作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36465" cy="1271905"/>
                  <wp:effectExtent l="0" t="0" r="3175" b="8255"/>
                  <wp:docPr id="7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465" cy="127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spacing w:line="380" w:lineRule="exact"/>
        <w:ind w:leftChars="0"/>
        <w:outlineLvl w:val="2"/>
        <w:rPr>
          <w:rFonts w:hint="eastAsia" w:asciiTheme="minorHAnsi" w:hAnsiTheme="minorHAnsi" w:eastAsiaTheme="minorEastAsia" w:cstheme="minorBidi"/>
          <w:kern w:val="2"/>
          <w:sz w:val="24"/>
          <w:szCs w:val="24"/>
          <w:vertAlign w:val="baseline"/>
          <w:lang w:val="en-US" w:eastAsia="zh-CN" w:bidi="ar-SA"/>
        </w:rPr>
      </w:pPr>
      <w:bookmarkStart w:id="33" w:name="_Toc17276"/>
    </w:p>
    <w:p>
      <w:pPr>
        <w:numPr>
          <w:ilvl w:val="1"/>
          <w:numId w:val="9"/>
        </w:numPr>
        <w:spacing w:line="380" w:lineRule="exact"/>
        <w:ind w:left="567" w:leftChars="0" w:hanging="567" w:firstLineChars="0"/>
        <w:outlineLvl w:val="2"/>
        <w:rPr>
          <w:rFonts w:hint="eastAsia" w:asciiTheme="minorHAnsi" w:hAnsiTheme="minorHAnsi" w:eastAsiaTheme="minorEastAsia" w:cstheme="minorBidi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beq指令描述</w:t>
      </w:r>
      <w:bookmarkEnd w:id="33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7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编码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31385" cy="615950"/>
                  <wp:effectExtent l="0" t="0" r="8255" b="8890"/>
                  <wp:docPr id="76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385" cy="61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功能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判断相等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格式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874520" cy="251460"/>
                  <wp:effectExtent l="0" t="0" r="0" b="7620"/>
                  <wp:docPr id="77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52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14700" cy="190500"/>
                  <wp:effectExtent l="0" t="0" r="7620" b="7620"/>
                  <wp:docPr id="78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操作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35830" cy="1085215"/>
                  <wp:effectExtent l="0" t="0" r="3810" b="12065"/>
                  <wp:docPr id="7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30" cy="108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spacing w:line="380" w:lineRule="exact"/>
        <w:ind w:leftChars="0"/>
        <w:outlineLvl w:val="2"/>
        <w:rPr>
          <w:rFonts w:hint="eastAsia"/>
          <w:sz w:val="24"/>
          <w:szCs w:val="24"/>
          <w:vertAlign w:val="baseline"/>
          <w:lang w:val="en-US" w:eastAsia="zh-CN"/>
        </w:rPr>
      </w:pPr>
      <w:bookmarkStart w:id="34" w:name="_Toc28986"/>
    </w:p>
    <w:p>
      <w:pPr>
        <w:numPr>
          <w:ilvl w:val="1"/>
          <w:numId w:val="9"/>
        </w:numPr>
        <w:spacing w:line="380" w:lineRule="exact"/>
        <w:ind w:left="567" w:leftChars="0" w:hanging="567" w:firstLineChars="0"/>
        <w:outlineLvl w:val="2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lui指令描述</w:t>
      </w:r>
      <w:bookmarkEnd w:id="34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7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编码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32020" cy="591820"/>
                  <wp:effectExtent l="0" t="0" r="7620" b="2540"/>
                  <wp:docPr id="80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020" cy="59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功能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高位扩展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格式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52600" cy="236220"/>
                  <wp:effectExtent l="0" t="0" r="0" b="7620"/>
                  <wp:docPr id="81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89860" cy="220980"/>
                  <wp:effectExtent l="0" t="0" r="7620" b="7620"/>
                  <wp:docPr id="82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86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操作</w:t>
            </w:r>
          </w:p>
        </w:tc>
        <w:tc>
          <w:tcPr>
            <w:tcW w:w="7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20040"/>
                  <wp:effectExtent l="0" t="0" r="0" b="0"/>
                  <wp:docPr id="83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spacing w:line="380" w:lineRule="exact"/>
        <w:ind w:leftChars="0"/>
        <w:outlineLvl w:val="1"/>
        <w:rPr>
          <w:rFonts w:hint="eastAsia"/>
          <w:sz w:val="24"/>
          <w:szCs w:val="24"/>
        </w:rPr>
      </w:pPr>
      <w:bookmarkStart w:id="35" w:name="_Toc29797"/>
    </w:p>
    <w:p>
      <w:pPr>
        <w:numPr>
          <w:ilvl w:val="0"/>
          <w:numId w:val="9"/>
        </w:numPr>
        <w:spacing w:line="380" w:lineRule="exact"/>
        <w:ind w:left="425" w:leftChars="0" w:hanging="425" w:firstLineChars="0"/>
        <w:outlineLvl w:val="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给出编写的测试程序，对每条机器指令添加注释。</w:t>
      </w:r>
      <w:bookmarkEnd w:id="29"/>
      <w:bookmarkEnd w:id="35"/>
    </w:p>
    <w:p>
      <w:pPr>
        <w:numPr>
          <w:ilvl w:val="0"/>
          <w:numId w:val="0"/>
        </w:numPr>
        <w:spacing w:line="380" w:lineRule="exact"/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 创建三个数字，DM存入6，判断前两个数相加是否等于第三者</w:t>
      </w:r>
    </w:p>
    <w:p>
      <w:pPr>
        <w:numPr>
          <w:ilvl w:val="0"/>
          <w:numId w:val="0"/>
        </w:numPr>
        <w:spacing w:line="380" w:lineRule="exact"/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 相等则DM更新为第三个数,DM[7]存储123，计算123+4x7</w:t>
      </w:r>
    </w:p>
    <w:p>
      <w:pPr>
        <w:numPr>
          <w:ilvl w:val="0"/>
          <w:numId w:val="0"/>
        </w:numPr>
        <w:spacing w:line="380" w:lineRule="exact"/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 否则两数相加，对1进行lui后，再加上DM的数，存到DM[9]</w:t>
      </w:r>
    </w:p>
    <w:p>
      <w:pPr>
        <w:numPr>
          <w:ilvl w:val="0"/>
          <w:numId w:val="0"/>
        </w:numPr>
        <w:spacing w:line="380" w:lineRule="exact"/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 最后存入2023到某一寄存器</w:t>
      </w:r>
    </w:p>
    <w:p>
      <w:pPr>
        <w:outlineLvl w:val="2"/>
        <w:rPr>
          <w:rFonts w:hint="default"/>
          <w:sz w:val="24"/>
          <w:szCs w:val="28"/>
          <w:lang w:val="en-US" w:eastAsia="zh-CN"/>
        </w:rPr>
      </w:pPr>
      <w:bookmarkStart w:id="36" w:name="_Toc32673"/>
      <w:bookmarkStart w:id="37" w:name="_Toc22609"/>
      <w:r>
        <w:rPr>
          <w:rFonts w:hint="eastAsia"/>
          <w:sz w:val="24"/>
          <w:szCs w:val="28"/>
          <w:lang w:val="en-US" w:eastAsia="zh-CN"/>
        </w:rPr>
        <w:t>2.1 homework-beq1.asm</w:t>
      </w:r>
      <w:bookmarkEnd w:id="36"/>
    </w:p>
    <w:p>
      <w:pPr>
        <w:spacing w:line="380" w:lineRule="exact"/>
        <w:ind w:firstLine="776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$t1, $0, 4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a = 4;</w:t>
      </w:r>
    </w:p>
    <w:p>
      <w:pPr>
        <w:spacing w:line="380" w:lineRule="exact"/>
        <w:ind w:firstLine="776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$t2, $0, 6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b = 6;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homework-beq2.asm这里的6改成了2，其他都和本程序相同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$t3, $0, 10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c = 10;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$t4, $0, 6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 = 6;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sw $t4, 0($0)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DM[0] = d;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addu $t4, $t1, $t2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 = a +b;</w:t>
      </w:r>
    </w:p>
    <w:p>
      <w:pPr>
        <w:spacing w:line="380" w:lineRule="exact"/>
        <w:ind w:firstLine="776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beq $t4, $t3, then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if(c == d) ---&gt; then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else:addu $t1, $t1, $t2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else{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lui $t1,0x1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对0x1进行lui操作，存到a里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lw $t2, 0($0)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b = DM[0];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addu $t1, $t1, $t2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a += b;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$t3, $0, 32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c = 32;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sw $t1, 0($t3)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DM[c / 4] = a;}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j end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跳转到end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then: sw $t3, 0($0)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then{ DM[0] = c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$t4, $0, 123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 = 123;</w:t>
      </w:r>
    </w:p>
    <w:p>
      <w:pPr>
        <w:spacing w:line="380" w:lineRule="exact"/>
        <w:ind w:firstLine="776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$t3, $0, 28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c = 28;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sw $t4, 0($t3)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DM[c / 4] = d;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addu $t4, $t4, $t3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 += c;}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end: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$t5, $0, 2023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e = 2023;</w:t>
      </w:r>
    </w:p>
    <w:p>
      <w:pPr>
        <w:spacing w:line="380" w:lineRule="exact"/>
        <w:ind w:firstLine="776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sw $t5, 36($0)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DM[9] = e;</w:t>
      </w:r>
    </w:p>
    <w:p>
      <w:pPr>
        <w:spacing w:line="380" w:lineRule="exact"/>
        <w:ind w:firstLine="776" w:firstLineChars="0"/>
        <w:rPr>
          <w:rFonts w:hint="eastAsia"/>
          <w:sz w:val="24"/>
          <w:szCs w:val="24"/>
          <w:lang w:val="en-US" w:eastAsia="zh-CN"/>
        </w:rPr>
      </w:pPr>
    </w:p>
    <w:p>
      <w:pPr>
        <w:outlineLvl w:val="2"/>
        <w:rPr>
          <w:rFonts w:hint="default"/>
          <w:sz w:val="24"/>
          <w:szCs w:val="28"/>
          <w:lang w:val="en-US" w:eastAsia="zh-CN"/>
        </w:rPr>
      </w:pPr>
      <w:bookmarkStart w:id="38" w:name="_Toc12769"/>
      <w:r>
        <w:rPr>
          <w:rFonts w:hint="eastAsia"/>
          <w:sz w:val="24"/>
          <w:szCs w:val="28"/>
          <w:lang w:val="en-US" w:eastAsia="zh-CN"/>
        </w:rPr>
        <w:t>2.2 homework2-beq2.ams</w:t>
      </w:r>
      <w:bookmarkEnd w:id="38"/>
    </w:p>
    <w:p>
      <w:pPr>
        <w:spacing w:line="380" w:lineRule="exact"/>
        <w:ind w:firstLine="776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$t1, $0, 4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a = 4;</w:t>
      </w:r>
    </w:p>
    <w:p>
      <w:pPr>
        <w:spacing w:line="380" w:lineRule="exact"/>
        <w:ind w:firstLine="776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 xml:space="preserve">ori $t2, $0, 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b = 6;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homework-beq1.asm这里的2改成了6，其他都和本程序相同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$t3, $0, 10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c = 10;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$t4, $0, 6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 = 6;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sw $t4, 0($0)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DM[0] = d;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addu $t4, $t1, $t2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 = a +b;</w:t>
      </w:r>
    </w:p>
    <w:p>
      <w:pPr>
        <w:spacing w:line="380" w:lineRule="exact"/>
        <w:ind w:firstLine="776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beq $t4, $t3, then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if(c == d) ---&gt; then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else:addu $t1, $t1, $t2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else{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lui $t1,0x1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对0x1进行lui操作，存到a里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lw $t2, 0($0)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b = DM[0];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addu $t1, $t1, $t2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a += b;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$t3, $0, 32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c = 32;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sw $t1, 0($t3)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DM[c / 4] = a;}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j end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跳转到end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then: sw $t3, 0($0)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then{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$t4, $0, 123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 = 123;</w:t>
      </w:r>
    </w:p>
    <w:p>
      <w:pPr>
        <w:spacing w:line="380" w:lineRule="exact"/>
        <w:ind w:firstLine="776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$t3, $0, 28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c = 28;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sw $t4, 0($t3)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DM[c / 4] = d;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addu $t4, $t4, $t3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 += c;}</w:t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end: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spacing w:line="380" w:lineRule="exact"/>
        <w:ind w:firstLine="776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ori $t5, $0, 2023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e = 2023;</w:t>
      </w:r>
    </w:p>
    <w:p>
      <w:pPr>
        <w:spacing w:line="380" w:lineRule="exact"/>
        <w:ind w:firstLine="776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sw $t5, 36($0)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DM[9] = e;</w:t>
      </w:r>
    </w:p>
    <w:p>
      <w:pPr>
        <w:spacing w:line="380" w:lineRule="exact"/>
        <w:ind w:firstLine="776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spacing w:line="380" w:lineRule="exact"/>
        <w:ind w:left="425" w:leftChars="0" w:hanging="425" w:firstLineChars="0"/>
        <w:outlineLvl w:val="1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bookmarkStart w:id="39" w:name="_Toc10422"/>
      <w:r>
        <w:rPr>
          <w:rFonts w:hint="eastAsia"/>
          <w:sz w:val="24"/>
          <w:szCs w:val="24"/>
        </w:rPr>
        <w:t>给出与测试程序相对应的测试结果截图，并附以文字说明。</w:t>
      </w:r>
      <w:bookmarkEnd w:id="37"/>
      <w:bookmarkEnd w:id="39"/>
    </w:p>
    <w:p>
      <w:pPr>
        <w:ind w:firstLine="420" w:firstLineChars="0"/>
        <w:outlineLvl w:val="2"/>
        <w:rPr>
          <w:rFonts w:hint="default" w:eastAsiaTheme="minorEastAsia"/>
          <w:sz w:val="24"/>
          <w:szCs w:val="28"/>
          <w:lang w:val="en-US" w:eastAsia="zh-CN"/>
        </w:rPr>
      </w:pPr>
      <w:bookmarkStart w:id="40" w:name="_Toc16168"/>
      <w:bookmarkStart w:id="41" w:name="_Toc22210"/>
      <w:bookmarkStart w:id="42" w:name="_Toc19122"/>
      <w:r>
        <w:rPr>
          <w:rFonts w:hint="eastAsia"/>
          <w:sz w:val="24"/>
          <w:szCs w:val="28"/>
          <w:lang w:val="en-US" w:eastAsia="zh-CN"/>
        </w:rPr>
        <w:t>3.1 homework-beq1.asm代码测试</w:t>
      </w:r>
      <w:bookmarkEnd w:id="40"/>
    </w:p>
    <w:p>
      <w:pPr>
        <w:numPr>
          <w:ilvl w:val="0"/>
          <w:numId w:val="0"/>
        </w:numPr>
        <w:spacing w:line="380" w:lineRule="exact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本段代码中的beq会进入then分支，根据程序设计，测试结果应当如下：</w:t>
      </w:r>
    </w:p>
    <w:p>
      <w:pPr>
        <w:numPr>
          <w:ilvl w:val="0"/>
          <w:numId w:val="0"/>
        </w:numPr>
        <w:spacing w:line="380" w:lineRule="exact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①t1存储0x4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②t2存储0x6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③t3存储0x1c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④t4存储0x97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⑤t5存储0x7e7⑥DM[0] = 0xa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⑦DM[7] = 0x7b ⑧DM[9] = 0x7e7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</w:pPr>
      <w:r>
        <w:drawing>
          <wp:inline distT="0" distB="0" distL="114300" distR="114300">
            <wp:extent cx="5269230" cy="267970"/>
            <wp:effectExtent l="0" t="0" r="3810" b="635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图13.homework-beq1.asm MARS中运算最终结果 DM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4472940" cy="617220"/>
            <wp:effectExtent l="0" t="0" r="7620" b="762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图14.homework-beq1.asm MARS中运算最终结果 GPR</w:t>
      </w:r>
    </w:p>
    <w:p>
      <w:pPr>
        <w:numPr>
          <w:ilvl w:val="0"/>
          <w:numId w:val="0"/>
        </w:numPr>
        <w:spacing w:line="380" w:lineRule="exact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运行代码过程中，总设计图并无出现蓝线和红线错误；运行完代码，对GPR和DM的数据进行观察，如下图：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</w:pPr>
      <w:r>
        <w:drawing>
          <wp:inline distT="0" distB="0" distL="114300" distR="114300">
            <wp:extent cx="5265420" cy="1478915"/>
            <wp:effectExtent l="0" t="0" r="7620" b="146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图15.homework-beq1.asm DM最终结果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559810"/>
            <wp:effectExtent l="0" t="0" r="0" b="635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图16.homework-beq1.asm GPR最终结果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结果表明，测试程序对应的测试结果正确。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outlineLvl w:val="2"/>
        <w:rPr>
          <w:rFonts w:hint="default" w:cstheme="minorBidi"/>
          <w:kern w:val="2"/>
          <w:sz w:val="24"/>
          <w:szCs w:val="28"/>
          <w:lang w:val="en-US" w:eastAsia="zh-CN" w:bidi="ar-SA"/>
        </w:rPr>
      </w:pPr>
      <w:bookmarkStart w:id="43" w:name="_Toc24559"/>
      <w:r>
        <w:rPr>
          <w:rFonts w:hint="eastAsia" w:cstheme="minorBidi"/>
          <w:kern w:val="2"/>
          <w:sz w:val="24"/>
          <w:szCs w:val="28"/>
          <w:lang w:val="en-US" w:eastAsia="zh-CN" w:bidi="ar-SA"/>
        </w:rPr>
        <w:t>3.2 homework-beq2.asm代码测试</w:t>
      </w:r>
      <w:bookmarkEnd w:id="43"/>
    </w:p>
    <w:p>
      <w:pPr>
        <w:numPr>
          <w:ilvl w:val="0"/>
          <w:numId w:val="0"/>
        </w:numPr>
        <w:spacing w:line="380" w:lineRule="exact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本段代码中的beq会进入else分支，根据程序设计，测试结果应当如下：</w:t>
      </w:r>
    </w:p>
    <w:p>
      <w:pPr>
        <w:numPr>
          <w:ilvl w:val="0"/>
          <w:numId w:val="0"/>
        </w:numPr>
        <w:spacing w:line="380" w:lineRule="exact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①t1存储0x6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②t2存储0x6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③t3存储0x20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④t4存储0x26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⑤t5存储0x7e7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⑥DM[0] = 0x6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⑦DM[8] = 0x0001_0006 </w:t>
      </w:r>
    </w:p>
    <w:p>
      <w:pPr>
        <w:numPr>
          <w:ilvl w:val="0"/>
          <w:numId w:val="0"/>
        </w:numPr>
        <w:spacing w:line="380" w:lineRule="exact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⑧DM[9] = 0x7e7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</w:pPr>
      <w:r>
        <w:drawing>
          <wp:inline distT="0" distB="0" distL="114300" distR="114300">
            <wp:extent cx="5269230" cy="280670"/>
            <wp:effectExtent l="0" t="0" r="3810" b="889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图17.homework-beq2.asm MARS中运算最终结果 DM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4518660" cy="754380"/>
            <wp:effectExtent l="0" t="0" r="7620" b="762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图18.homework-beq2.asm MARS中运算最终结果 GPR</w:t>
      </w:r>
    </w:p>
    <w:p>
      <w:pPr>
        <w:numPr>
          <w:ilvl w:val="0"/>
          <w:numId w:val="0"/>
        </w:numPr>
        <w:spacing w:line="380" w:lineRule="exact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运行代码过程中，总设计图并无出现蓝线和红线错误；运行完代码，对GPR和DM的数据进行观察，如下图：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447800"/>
            <wp:effectExtent l="0" t="0" r="127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图19.homework-beq2.asm DM最终结果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762375"/>
            <wp:effectExtent l="0" t="0" r="5715" b="190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图20.homework-beq2.asm GPR最终结果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</w:pPr>
      <w:r>
        <w:rPr>
          <w:rFonts w:hint="eastAsia"/>
          <w:sz w:val="24"/>
          <w:szCs w:val="24"/>
          <w:lang w:val="en-US" w:eastAsia="zh-CN"/>
        </w:rPr>
        <w:t>结果表明，测试程序对应的测试结果正确。</w:t>
      </w:r>
    </w:p>
    <w:p>
      <w:pPr>
        <w:pStyle w:val="2"/>
        <w:bidi w:val="0"/>
        <w:rPr>
          <w:rFonts w:hint="default"/>
          <w:sz w:val="24"/>
          <w:szCs w:val="24"/>
          <w:lang w:val="en-US"/>
        </w:rPr>
      </w:pPr>
      <w:bookmarkStart w:id="44" w:name="_Toc4719"/>
      <w:r>
        <w:rPr>
          <w:rFonts w:hint="eastAsia"/>
          <w:lang w:val="en-US" w:eastAsia="zh-CN"/>
        </w:rPr>
        <w:t>四．总结</w:t>
      </w:r>
      <w:bookmarkEnd w:id="41"/>
      <w:bookmarkEnd w:id="42"/>
      <w:bookmarkEnd w:id="44"/>
    </w:p>
    <w:p>
      <w:pPr>
        <w:spacing w:line="380" w:lineRule="exact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学习到计组第五章单周期数据通路的时候，猛然出现在眼前的数据通路图和大量的信号等，使我在课上和课下很难记住并学会它们的名称及功能，因为没有上手对数据通路进行设计和实践，所以对知识点的理解还停留在课上PPT中的抽象化文字图片内容。</w:t>
      </w:r>
    </w:p>
    <w:p>
      <w:pPr>
        <w:spacing w:line="380" w:lineRule="exact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通过本次《计算机组成原理》大作业的亲手编写设计，我不仅对单周期数据通路的理解更上一层楼，更是跳出了课本内容，基于课本内容自行设计规定的指令和任务，比如对j指令的处理。</w:t>
      </w:r>
    </w:p>
    <w:p>
      <w:pPr>
        <w:spacing w:line="380" w:lineRule="exact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logism设计时，难点在于Controller和IFU的设计，幸好有上学期数逻大作业的基础，设计起来不算很难，花费时间也不多。但是用MARS设计验证程序的时候，我却卡住了很久，由于第一次接触本语言，而且它和高级程序语言不同之处太多，我一时难以上手，而且MIPS-Lite指令少，我总想写出一些有意义的程序，却发现有些难以办到。最后我选择了if-else分支进行验证。在验证的过程中，我发现了电路潜在的错误，并进行了改正，最终电路验证正确，开始写报告。</w:t>
      </w:r>
    </w:p>
    <w:p>
      <w:pPr>
        <w:spacing w:line="380" w:lineRule="exact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总体来说，大作业使得我对课堂的理论知识加以实践，使得我对理论的理解大大加深，而且大作业还占总分的分数占比，减小期末考试的分数占比，我很喜欢这种考核方式。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DD24F2"/>
    <w:multiLevelType w:val="singleLevel"/>
    <w:tmpl w:val="87DD24F2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">
    <w:nsid w:val="C52F2284"/>
    <w:multiLevelType w:val="singleLevel"/>
    <w:tmpl w:val="C52F2284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">
    <w:nsid w:val="C802D25C"/>
    <w:multiLevelType w:val="singleLevel"/>
    <w:tmpl w:val="C802D25C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EE179D37"/>
    <w:multiLevelType w:val="singleLevel"/>
    <w:tmpl w:val="EE179D37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F534A882"/>
    <w:multiLevelType w:val="singleLevel"/>
    <w:tmpl w:val="F534A882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5">
    <w:nsid w:val="1DE02DAA"/>
    <w:multiLevelType w:val="multilevel"/>
    <w:tmpl w:val="1DE02DA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>
    <w:nsid w:val="21E55AED"/>
    <w:multiLevelType w:val="singleLevel"/>
    <w:tmpl w:val="21E55AED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7">
    <w:nsid w:val="3EE7621C"/>
    <w:multiLevelType w:val="multilevel"/>
    <w:tmpl w:val="3EE7621C"/>
    <w:lvl w:ilvl="0" w:tentative="0">
      <w:start w:val="1"/>
      <w:numFmt w:val="decimal"/>
      <w:lvlText w:val="(%1)"/>
      <w:lvlJc w:val="left"/>
      <w:pPr>
        <w:ind w:left="840" w:hanging="420"/>
      </w:pPr>
      <w:rPr>
        <w:rFonts w:hint="default" w:ascii="Times New Roman" w:hAnsi="Times New Roman" w:eastAsia="黑体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524E244"/>
    <w:multiLevelType w:val="singleLevel"/>
    <w:tmpl w:val="6524E244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8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4ODdiY2ZmOWE5NWRjZGJlNTA5MTM5ZDZjNjUwYWMifQ=="/>
  </w:docVars>
  <w:rsids>
    <w:rsidRoot w:val="00000000"/>
    <w:rsid w:val="002A607C"/>
    <w:rsid w:val="01631A68"/>
    <w:rsid w:val="0486595B"/>
    <w:rsid w:val="04912ACD"/>
    <w:rsid w:val="05F36288"/>
    <w:rsid w:val="086B5754"/>
    <w:rsid w:val="08827D94"/>
    <w:rsid w:val="096708AA"/>
    <w:rsid w:val="097A7AB0"/>
    <w:rsid w:val="0A2E5005"/>
    <w:rsid w:val="0A7E4269"/>
    <w:rsid w:val="0AA86E57"/>
    <w:rsid w:val="0B3F75C5"/>
    <w:rsid w:val="0B7C3034"/>
    <w:rsid w:val="0BC17BC1"/>
    <w:rsid w:val="0C3C43DB"/>
    <w:rsid w:val="0C881183"/>
    <w:rsid w:val="0DA6583B"/>
    <w:rsid w:val="0E83792A"/>
    <w:rsid w:val="10CE1DA0"/>
    <w:rsid w:val="111B3927"/>
    <w:rsid w:val="11506B9B"/>
    <w:rsid w:val="1164103E"/>
    <w:rsid w:val="13006BBF"/>
    <w:rsid w:val="15570778"/>
    <w:rsid w:val="15BB2A37"/>
    <w:rsid w:val="16E55626"/>
    <w:rsid w:val="17BD5103"/>
    <w:rsid w:val="17F94F1D"/>
    <w:rsid w:val="1AD91B8F"/>
    <w:rsid w:val="1B5A698E"/>
    <w:rsid w:val="1C0A7989"/>
    <w:rsid w:val="1D9C71AB"/>
    <w:rsid w:val="1F9A2D26"/>
    <w:rsid w:val="1FC3532A"/>
    <w:rsid w:val="211D1807"/>
    <w:rsid w:val="212854E2"/>
    <w:rsid w:val="21E26C24"/>
    <w:rsid w:val="223F7B2A"/>
    <w:rsid w:val="22711EB6"/>
    <w:rsid w:val="22A4235C"/>
    <w:rsid w:val="22A44A68"/>
    <w:rsid w:val="22C00CF5"/>
    <w:rsid w:val="23445D65"/>
    <w:rsid w:val="2402428E"/>
    <w:rsid w:val="24253506"/>
    <w:rsid w:val="2464583A"/>
    <w:rsid w:val="24C4227D"/>
    <w:rsid w:val="25442DEA"/>
    <w:rsid w:val="25DC0280"/>
    <w:rsid w:val="2696358E"/>
    <w:rsid w:val="2810219D"/>
    <w:rsid w:val="29F04116"/>
    <w:rsid w:val="2B3A637A"/>
    <w:rsid w:val="2C107261"/>
    <w:rsid w:val="2C8A2247"/>
    <w:rsid w:val="2CC561F2"/>
    <w:rsid w:val="2D7B0AE1"/>
    <w:rsid w:val="2DA33FB2"/>
    <w:rsid w:val="313B317C"/>
    <w:rsid w:val="333244CC"/>
    <w:rsid w:val="34556473"/>
    <w:rsid w:val="347635B4"/>
    <w:rsid w:val="34873898"/>
    <w:rsid w:val="34F52A80"/>
    <w:rsid w:val="35012702"/>
    <w:rsid w:val="35984814"/>
    <w:rsid w:val="35B045BA"/>
    <w:rsid w:val="36FB64D6"/>
    <w:rsid w:val="37A367C3"/>
    <w:rsid w:val="38687D11"/>
    <w:rsid w:val="38693F79"/>
    <w:rsid w:val="38D34E86"/>
    <w:rsid w:val="38E82E80"/>
    <w:rsid w:val="397511F0"/>
    <w:rsid w:val="397C1C5A"/>
    <w:rsid w:val="39B54498"/>
    <w:rsid w:val="3C9B43E1"/>
    <w:rsid w:val="3CB21257"/>
    <w:rsid w:val="3D172816"/>
    <w:rsid w:val="3D933070"/>
    <w:rsid w:val="3E402EBD"/>
    <w:rsid w:val="3E7D7FF7"/>
    <w:rsid w:val="400D10F0"/>
    <w:rsid w:val="40A25F22"/>
    <w:rsid w:val="43515BBA"/>
    <w:rsid w:val="44606709"/>
    <w:rsid w:val="44D03CD8"/>
    <w:rsid w:val="4545663C"/>
    <w:rsid w:val="46694115"/>
    <w:rsid w:val="49507E2D"/>
    <w:rsid w:val="4A0A4DCB"/>
    <w:rsid w:val="4C0513A3"/>
    <w:rsid w:val="4C922768"/>
    <w:rsid w:val="4CA265CA"/>
    <w:rsid w:val="4EAA087B"/>
    <w:rsid w:val="51966AD2"/>
    <w:rsid w:val="519F7E11"/>
    <w:rsid w:val="544E26B0"/>
    <w:rsid w:val="547D6F95"/>
    <w:rsid w:val="55690BF5"/>
    <w:rsid w:val="55CD33DF"/>
    <w:rsid w:val="56427054"/>
    <w:rsid w:val="569418A8"/>
    <w:rsid w:val="56BD0516"/>
    <w:rsid w:val="573C1A5F"/>
    <w:rsid w:val="57B02D6E"/>
    <w:rsid w:val="57DE7A62"/>
    <w:rsid w:val="58155B3B"/>
    <w:rsid w:val="58A40196"/>
    <w:rsid w:val="58D34994"/>
    <w:rsid w:val="59764EC4"/>
    <w:rsid w:val="5D227A91"/>
    <w:rsid w:val="5D3D44F6"/>
    <w:rsid w:val="5DF444A8"/>
    <w:rsid w:val="5E3743A0"/>
    <w:rsid w:val="5EE14ED2"/>
    <w:rsid w:val="5FD72D43"/>
    <w:rsid w:val="603A160D"/>
    <w:rsid w:val="606049A2"/>
    <w:rsid w:val="60A32942"/>
    <w:rsid w:val="60DB73B4"/>
    <w:rsid w:val="613E678C"/>
    <w:rsid w:val="61614E76"/>
    <w:rsid w:val="618805DA"/>
    <w:rsid w:val="61C31BB8"/>
    <w:rsid w:val="61F0228B"/>
    <w:rsid w:val="62361E5F"/>
    <w:rsid w:val="63104E4E"/>
    <w:rsid w:val="63C15651"/>
    <w:rsid w:val="64E4100C"/>
    <w:rsid w:val="65B65064"/>
    <w:rsid w:val="662F72F1"/>
    <w:rsid w:val="66FA32DD"/>
    <w:rsid w:val="67ED11DA"/>
    <w:rsid w:val="68EF4C95"/>
    <w:rsid w:val="697D5D5E"/>
    <w:rsid w:val="6ACC4B5B"/>
    <w:rsid w:val="6AFE332E"/>
    <w:rsid w:val="6BAB0BFE"/>
    <w:rsid w:val="6BDF1CF1"/>
    <w:rsid w:val="6C2908B5"/>
    <w:rsid w:val="6C45103E"/>
    <w:rsid w:val="6C6E48EB"/>
    <w:rsid w:val="6C846946"/>
    <w:rsid w:val="6C9D1565"/>
    <w:rsid w:val="6CEC7C6B"/>
    <w:rsid w:val="6D443CF5"/>
    <w:rsid w:val="6D920165"/>
    <w:rsid w:val="6D986AFC"/>
    <w:rsid w:val="6DC32C8D"/>
    <w:rsid w:val="6E032E11"/>
    <w:rsid w:val="709B7CB7"/>
    <w:rsid w:val="70FD0CB3"/>
    <w:rsid w:val="72B01473"/>
    <w:rsid w:val="72B028E9"/>
    <w:rsid w:val="734E4726"/>
    <w:rsid w:val="73E6716C"/>
    <w:rsid w:val="74A45D6D"/>
    <w:rsid w:val="74EE1DF2"/>
    <w:rsid w:val="752300C8"/>
    <w:rsid w:val="78057AD5"/>
    <w:rsid w:val="79E76262"/>
    <w:rsid w:val="79F671CC"/>
    <w:rsid w:val="7AE116FD"/>
    <w:rsid w:val="7C0C6163"/>
    <w:rsid w:val="7C6F71A7"/>
    <w:rsid w:val="7C806C10"/>
    <w:rsid w:val="7C936E87"/>
    <w:rsid w:val="7F1B2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napToGrid w:val="0"/>
      <w:spacing w:before="100" w:beforeLines="100" w:after="50" w:afterLines="50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paragraph" w:customStyle="1" w:styleId="14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5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5376</Words>
  <Characters>8060</Characters>
  <Lines>0</Lines>
  <Paragraphs>0</Paragraphs>
  <TotalTime>21</TotalTime>
  <ScaleCrop>false</ScaleCrop>
  <LinksUpToDate>false</LinksUpToDate>
  <CharactersWithSpaces>8789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2023-03-07T07:39:00Z</dcterms:created>
  <dc:creator>炫酷狂拽的电脑</dc:creator>
  <cp:lastModifiedBy>游戏新手老高</cp:lastModifiedBy>
  <dcterms:modified xsi:type="dcterms:W3CDTF">2023-05-04T07:30:17Z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ZOTERO_PREF_1">
    <vt:lpwstr>1</vt:lpwstr>
  </property>
  <property fmtid="{D5CDD505-2E9C-101B-9397-08002B2CF9AE}" pid="4" name="ZOTERO_PREF_2">
    <vt:lpwstr>1</vt:lpwstr>
  </property>
  <property fmtid="{D5CDD505-2E9C-101B-9397-08002B2CF9AE}" pid="5" name="ICV">
    <vt:lpwstr>C1D991CBEB6A426EB0EE692521291BD9</vt:lpwstr>
  </property>
</Properties>
</file>