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概要设计说明书</w:t>
      </w:r>
    </w:p>
    <w:p>
      <w:pPr>
        <w:pStyle w:val="Z-cvr-Normal"/>
        <w:spacing w:lineRule="exact" w:line="240" w:before="0" w:after="0"/>
        <w:jc w:val="center"/>
        <w:rPr>
          <w:rFonts w:hint="eastAsia"/>
          <w:b/>
          <w:sz w:val="52"/>
          <w:szCs w:val="52"/>
          <w:lang w:eastAsia="zh-CN"/>
        </w:rPr>
      </w:pPr>
      <w:r>
        <w:rPr>
          <w:rFonts w:hint="eastAsia"/>
          <w:b/>
          <w:sz w:val="52"/>
          <w:szCs w:val="52"/>
          <w:lang w:eastAsia="zh-CN"/>
        </w:rPr>
      </w:r>
    </w:p>
    <w:p>
      <w:pPr>
        <w:pStyle w:val="Normal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b/>
          <w:sz w:val="44"/>
          <w:szCs w:val="44"/>
        </w:rPr>
        <w:t>兴趣小队</w:t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ascii="宋体" w:hAnsi="宋体" w:cs="宋体" w:hint="eastAsia"/>
          <w:sz w:val="44"/>
          <w:szCs w:val="44"/>
        </w:rPr>
      </w:pPr>
      <w:r>
        <w:rPr>
          <w:rFonts w:cs="宋体" w:hint="eastAsia" w:ascii="宋体" w:hAnsi="宋体"/>
          <w:sz w:val="44"/>
          <w:szCs w:val="44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73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318"/>
        <w:gridCol w:w="3736"/>
      </w:tblGrid>
      <w:tr>
        <w:trPr>
          <w:trHeight w:val="319" w:hRule="atLeast"/>
          <w:cantSplit/>
        </w:trPr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文件状态：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 xml:space="preserve">[√] </w:t>
            </w:r>
            <w:r>
              <w:rPr>
                <w:rFonts w:ascii="宋体" w:hAnsi="宋体" w:cs="宋体" w:hint="eastAsia"/>
                <w:color w:val="000000"/>
              </w:rPr>
              <w:t>草稿</w:t>
            </w:r>
          </w:p>
          <w:p>
            <w:pPr>
              <w:pStyle w:val="Normal"/>
              <w:ind w:firstLineChars="100" w:startChars="0" w:start="0" w:endChars="0" w:end="0"/>
              <w:rPr>
                <w:rFonts w:ascii="宋体" w:hAnsi="宋体" w:cs="宋体" w:hint="eastAsia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 xml:space="preserve">[  ] </w:t>
            </w:r>
            <w:r>
              <w:rPr>
                <w:rFonts w:ascii="宋体" w:hAnsi="宋体" w:cs="宋体" w:hint="eastAsia"/>
                <w:color w:val="000000"/>
              </w:rPr>
              <w:t>正式发布</w:t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cs="宋体" w:hint="eastAsia" w:ascii="宋体" w:hAnsi="宋体"/>
                <w:color w:val="000000"/>
              </w:rPr>
              <w:t>[  ]</w:t>
            </w:r>
            <w:r>
              <w:rPr>
                <w:rFonts w:cs="宋体" w:ascii="宋体" w:hAnsi="宋体"/>
                <w:color w:val="000000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</w:rPr>
              <w:t>正在修改</w:t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文件标识：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  <w:t>QST-班号-INTEREST-TEAM-DOC-HLD</w:t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  <w:r>
              <w:rPr>
                <w:rFonts w:ascii="宋体" w:hAnsi="宋体" w:cs="宋体" w:hint="eastAsia"/>
                <w:szCs w:val="21"/>
              </w:rPr>
            </w: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>
          <w:trHeight w:val="319" w:hRule="atLeast"/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szCs w:val="21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当前版本：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1.0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作    者：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兴趣小队项目组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完成日期：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2026-09-15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 准 人：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评审教师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批准日期：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Year-Month-Day</w:t>
            </w:r>
          </w:p>
        </w:tc>
      </w:tr>
      <w:tr>
        <w:trPr>
          <w:cantSplit/>
        </w:trPr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</w:r>
          </w:p>
        </w:tc>
        <w:tc>
          <w:tcPr>
            <w:tcW w:w="1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  字：</w:t>
            </w:r>
          </w:p>
        </w:tc>
        <w:tc>
          <w:tcPr>
            <w:tcW w:w="3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________________</w:t>
            </w:r>
          </w:p>
        </w:tc>
      </w:tr>
    </w:tbl>
    <w:p>
      <w:pPr>
        <w:pStyle w:val="Z-agcycvr-name"/>
        <w:rPr>
          <w:b w:val="false"/>
          <w:sz w:val="44"/>
          <w:szCs w:val="44"/>
          <w:lang w:eastAsia="zh-CN"/>
        </w:rPr>
      </w:pPr>
      <w:r>
        <w:rPr>
          <w:rFonts w:ascii="宋体" w:hAnsi="宋体" w:cs="宋体" w:hint="eastAsia"/>
          <w:b w:val="false"/>
          <w:sz w:val="44"/>
          <w:szCs w:val="44"/>
        </w:rPr>
        <w:t>兴趣小队项目组</w:t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b w:val="false"/>
          <w:sz w:val="44"/>
          <w:szCs w:val="44"/>
          <w:lang w:eastAsia="zh-CN"/>
        </w:rPr>
      </w:r>
      <w:r>
        <w:rPr>
          <w:rFonts w:hint="eastAsia"/>
          <w:b w:val="false"/>
          <w:sz w:val="44"/>
          <w:szCs w:val="44"/>
          <w:lang w:eastAsia="zh-CN"/>
        </w:rPr>
      </w:r>
      <w:r>
        <w:rPr>
          <w:rFonts w:ascii="宋体" w:hAnsi="宋体" w:cs="宋体" w:hint="eastAsia"/>
          <w:sz w:val="44"/>
          <w:szCs w:val="44"/>
        </w:rPr>
      </w:r>
    </w:p>
    <w:p>
      <w:pPr>
        <w:pStyle w:val="Normal"/>
        <w:rPr>
          <w:rFonts w:hint="eastAsia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/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701" w:right="1701" w:gutter="0" w:header="851" w:top="1418" w:footer="851" w:bottom="1418"/>
          <w:pgNumType w:fmt="decimal"/>
          <w:formProt w:val="false"/>
          <w:titlePg/>
          <w:textDirection w:val="lrTb"/>
          <w:docGrid w:type="linesAndChars" w:linePitch="350" w:charSpace="2661"/>
        </w:sectPr>
      </w:pPr>
      <w:r>
        <w:rPr/>
      </w:r>
      <w:r>
        <w:br w:type="page"/>
      </w:r>
    </w:p>
    <w:p>
      <w:pPr>
        <w:pStyle w:val="Normal"/>
        <w:jc w:val="center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变更历史</w:t>
      </w:r>
    </w:p>
    <w:p>
      <w:pPr>
        <w:pStyle w:val="Normal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</w:r>
    </w:p>
    <w:tbl>
      <w:tblPr>
        <w:tblW w:w="82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9"/>
        <w:gridCol w:w="973"/>
        <w:gridCol w:w="1179"/>
        <w:gridCol w:w="4395"/>
        <w:gridCol w:w="1008"/>
      </w:tblGrid>
      <w:tr>
        <w:trPr/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序号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版本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变更日期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变更内容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i w:val="0"/>
                <w:color w:val="000000"/>
              </w:rPr>
              <w:t>变更者</w:t>
            </w:r>
          </w:p>
        </w:tc>
      </w:tr>
      <w:tr>
        <w:trPr>
          <w:trHeight w:val="496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1.0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2026-09-15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依据项目当前实现编制概要设计说明书</w:t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兴趣小队项目组</w:t>
            </w:r>
          </w:p>
        </w:tc>
      </w:tr>
      <w:tr>
        <w:trPr>
          <w:trHeight w:val="494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  <w:tr>
        <w:trPr>
          <w:trHeight w:val="515" w:hRule="atLeast"/>
        </w:trPr>
        <w:tc>
          <w:tcPr>
            <w:tcW w:w="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</w:r>
    </w:p>
    <w:p>
      <w:pPr>
        <w:pStyle w:val="Normal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  <w:r>
        <w:br w:type="page"/>
      </w:r>
    </w:p>
    <w:p>
      <w:pPr>
        <w:pStyle w:val="Normal"/>
        <w:jc w:val="center"/>
        <w:rPr>
          <w:rFonts w:ascii="Times;Times New Roman" w:hAnsi="Times;Times New Roman" w:cs="Times;Times New Roman" w:hint="eastAsia"/>
          <w:shadow/>
          <w:color w:val="000000"/>
          <w:sz w:val="32"/>
          <w:bdr w:val="single" w:sz="4" w:space="0" w:color="000000"/>
        </w:rPr>
      </w:pPr>
      <w:r>
        <w:rPr>
          <w:rFonts w:ascii="Times;Times New Roman" w:hAnsi="Times;Times New Roman" w:cs="Times;Times New Roman" w:hint="eastAsia"/>
          <w:shadow/>
          <w:color w:val="000000"/>
          <w:sz w:val="32"/>
          <w:bdr w:val="single" w:sz="4" w:space="0" w:color="000000"/>
        </w:rPr>
        <w:t>目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420"/>
              <w:tab w:val="right" w:pos="8504" w:leader="dot"/>
            </w:tabs>
            <w:rPr/>
          </w:pPr>
          <w:r>
            <w:fldChar w:fldCharType="begin"/>
          </w:r>
          <w:r>
            <w:rPr>
              <w:rStyle w:val="IndexLink"/>
              <w:rFonts w:hint="eastAsia"/>
            </w:rPr>
            <w:instrText xml:space="preserve"> TOC \o "1-3" \h \z </w:instrText>
          </w:r>
          <w:r>
            <w:rPr>
              <w:rStyle w:val="IndexLink"/>
              <w:rFonts w:hint="eastAsia"/>
            </w:rPr>
            <w:fldChar w:fldCharType="separate"/>
          </w:r>
          <w:hyperlink w:anchor="__RefHeading___Toc13515">
            <w:r>
              <w:rPr>
                <w:rStyle w:val="IndexLink"/>
                <w:rFonts w:hint="eastAsia"/>
              </w:rPr>
              <w:t>模板使用</w:t>
            </w:r>
            <w:r>
              <w:rPr>
                <w:rStyle w:val="IndexLink"/>
              </w:rPr>
              <w:tab/>
              <w:t>i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2646">
            <w:r>
              <w:rPr>
                <w:rStyle w:val="IndexLink"/>
                <w:rFonts w:hint="eastAsia"/>
              </w:rPr>
              <w:t>0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  <w:rFonts w:hint="eastAsia"/>
              </w:rPr>
              <w:t>文档介绍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8509">
            <w:r>
              <w:rPr>
                <w:rStyle w:val="IndexLink"/>
                <w:rFonts w:hint="eastAsia"/>
              </w:rPr>
              <w:t xml:space="preserve">0.1 </w:t>
            </w:r>
            <w:r>
              <w:rPr>
                <w:rStyle w:val="IndexLink"/>
                <w:rFonts w:hint="eastAsia"/>
              </w:rPr>
              <w:t>文档目的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3523">
            <w:r>
              <w:rPr>
                <w:rStyle w:val="IndexLink"/>
                <w:rFonts w:hint="eastAsia"/>
              </w:rPr>
              <w:t xml:space="preserve">0.2 </w:t>
            </w:r>
            <w:r>
              <w:rPr>
                <w:rStyle w:val="IndexLink"/>
                <w:rFonts w:hint="eastAsia"/>
              </w:rPr>
              <w:t>文档范围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2097">
            <w:r>
              <w:rPr>
                <w:rStyle w:val="IndexLink"/>
                <w:rFonts w:hint="eastAsia"/>
              </w:rPr>
              <w:t xml:space="preserve">0.3 </w:t>
            </w:r>
            <w:r>
              <w:rPr>
                <w:rStyle w:val="IndexLink"/>
                <w:rFonts w:hint="eastAsia"/>
              </w:rPr>
              <w:t>读者对象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180">
            <w:r>
              <w:rPr>
                <w:rStyle w:val="IndexLink"/>
                <w:rFonts w:hint="eastAsia"/>
              </w:rPr>
              <w:t xml:space="preserve">0.4 </w:t>
            </w:r>
            <w:r>
              <w:rPr>
                <w:rStyle w:val="IndexLink"/>
                <w:rFonts w:hint="eastAsia"/>
              </w:rPr>
              <w:t>参考文档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507">
            <w:r>
              <w:rPr>
                <w:rStyle w:val="IndexLink"/>
                <w:rFonts w:hint="eastAsia"/>
              </w:rPr>
              <w:t xml:space="preserve">0.5 </w:t>
            </w:r>
            <w:r>
              <w:rPr>
                <w:rStyle w:val="IndexLink"/>
                <w:rFonts w:hint="eastAsia"/>
              </w:rPr>
              <w:t>术语与缩写解释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9290">
            <w:r>
              <w:rPr>
                <w:rStyle w:val="IndexLink"/>
                <w:rFonts w:hint="eastAsia"/>
              </w:rPr>
              <w:t>1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  <w:rFonts w:hint="eastAsia"/>
              </w:rPr>
              <w:t>任务概述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020">
            <w:r>
              <w:rPr>
                <w:rStyle w:val="IndexLink"/>
              </w:rPr>
              <w:t>1</w:t>
            </w:r>
            <w:r>
              <w:rPr>
                <w:rStyle w:val="IndexLink"/>
                <w:rFonts w:hint="eastAsia"/>
              </w:rPr>
              <w:t>.1</w:t>
            </w:r>
            <w:r>
              <w:rPr>
                <w:rStyle w:val="IndexLink"/>
                <w:rFonts w:ascii="黑体" w:hAnsi="黑体" w:cs="黑体" w:hint="eastAsia"/>
              </w:rPr>
              <w:t>目标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7157">
            <w:r>
              <w:rPr>
                <w:rStyle w:val="IndexLink"/>
              </w:rPr>
              <w:t>1</w:t>
            </w:r>
            <w:r>
              <w:rPr>
                <w:rStyle w:val="IndexLink"/>
                <w:rFonts w:hint="eastAsia"/>
              </w:rPr>
              <w:t>.2</w:t>
            </w:r>
            <w:r>
              <w:rPr>
                <w:rStyle w:val="IndexLink"/>
                <w:rFonts w:ascii="黑体" w:hAnsi="黑体" w:cs="黑体" w:hint="eastAsia"/>
              </w:rPr>
              <w:t>运行环境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8776">
            <w:r>
              <w:rPr>
                <w:rStyle w:val="IndexLink"/>
              </w:rPr>
              <w:t>1</w:t>
            </w:r>
            <w:r>
              <w:rPr>
                <w:rStyle w:val="IndexLink"/>
                <w:rFonts w:hint="eastAsia"/>
              </w:rPr>
              <w:t>.3</w:t>
            </w:r>
            <w:r>
              <w:rPr>
                <w:rStyle w:val="IndexLink"/>
                <w:rFonts w:ascii="黑体" w:hAnsi="黑体" w:cs="黑体" w:hint="eastAsia"/>
              </w:rPr>
              <w:t>需求概述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9260">
            <w:r>
              <w:rPr>
                <w:rStyle w:val="IndexLink"/>
              </w:rPr>
              <w:t>1</w:t>
            </w:r>
            <w:r>
              <w:rPr>
                <w:rStyle w:val="IndexLink"/>
                <w:rFonts w:hint="eastAsia"/>
              </w:rPr>
              <w:t>.4</w:t>
            </w:r>
            <w:r>
              <w:rPr>
                <w:rStyle w:val="IndexLink"/>
                <w:rFonts w:ascii="黑体" w:hAnsi="黑体" w:cs="黑体" w:hint="eastAsia"/>
              </w:rPr>
              <w:t>条件与限制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21016">
            <w:r>
              <w:rPr>
                <w:rStyle w:val="IndexLink"/>
                <w:rFonts w:hint="eastAsia"/>
              </w:rPr>
              <w:t>2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  <w:rFonts w:hint="eastAsia"/>
              </w:rPr>
              <w:t>总体设计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0343">
            <w:r>
              <w:rPr>
                <w:rStyle w:val="IndexLink"/>
              </w:rPr>
              <w:t>2</w:t>
            </w:r>
            <w:r>
              <w:rPr>
                <w:rStyle w:val="IndexLink"/>
                <w:rFonts w:hint="eastAsia"/>
              </w:rPr>
              <w:t>.</w:t>
            </w:r>
            <w:r>
              <w:rPr>
                <w:rStyle w:val="IndexLink"/>
              </w:rPr>
              <w:t>1</w:t>
            </w:r>
            <w:r>
              <w:rPr>
                <w:rStyle w:val="IndexLink"/>
                <w:rFonts w:hint="eastAsia"/>
              </w:rPr>
              <w:t>体系</w:t>
            </w:r>
            <w:r>
              <w:rPr>
                <w:rStyle w:val="IndexLink"/>
                <w:rFonts w:ascii="黑体" w:hAnsi="黑体" w:cs="黑体" w:hint="eastAsia"/>
              </w:rPr>
              <w:t>结构设计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5506">
            <w:r>
              <w:rPr>
                <w:rStyle w:val="IndexLink"/>
              </w:rPr>
              <w:t>2</w:t>
            </w:r>
            <w:r>
              <w:rPr>
                <w:rStyle w:val="IndexLink"/>
                <w:rFonts w:hint="eastAsia"/>
              </w:rPr>
              <w:t>.</w:t>
            </w:r>
            <w:r>
              <w:rPr>
                <w:rStyle w:val="IndexLink"/>
              </w:rPr>
              <w:t>2</w:t>
            </w:r>
            <w:r>
              <w:rPr>
                <w:rStyle w:val="IndexLink"/>
                <w:rFonts w:ascii="黑体" w:hAnsi="黑体" w:cs="黑体" w:hint="eastAsia"/>
              </w:rPr>
              <w:t>功能设计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5562">
            <w:r>
              <w:rPr>
                <w:rStyle w:val="IndexLink"/>
                <w:rFonts w:hint="eastAsia"/>
              </w:rPr>
              <w:t>2</w:t>
            </w:r>
            <w:r>
              <w:rPr>
                <w:rStyle w:val="IndexLink"/>
              </w:rPr>
              <w:t>.3</w:t>
            </w:r>
            <w:r>
              <w:rPr>
                <w:rStyle w:val="IndexLink"/>
                <w:rFonts w:hint="eastAsia"/>
              </w:rPr>
              <w:t>技术架构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219">
            <w:r>
              <w:rPr>
                <w:rStyle w:val="IndexLink"/>
                <w:rFonts w:hint="eastAsia"/>
              </w:rPr>
              <w:t>3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  <w:rFonts w:hint="eastAsia"/>
              </w:rPr>
              <w:t>界面设计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9501">
            <w:r>
              <w:rPr>
                <w:rStyle w:val="IndexLink"/>
              </w:rPr>
              <w:t>3.1</w:t>
            </w:r>
            <w:r>
              <w:rPr>
                <w:rStyle w:val="IndexLink"/>
                <w:rFonts w:hint="eastAsia"/>
              </w:rPr>
              <w:t>界面定义及关系图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6349">
            <w:r>
              <w:rPr>
                <w:rStyle w:val="IndexLink"/>
                <w:rFonts w:hint="eastAsia"/>
              </w:rPr>
              <w:t>3</w:t>
            </w:r>
            <w:r>
              <w:rPr>
                <w:rStyle w:val="IndexLink"/>
              </w:rPr>
              <w:t>.2</w:t>
            </w:r>
            <w:r>
              <w:rPr>
                <w:rStyle w:val="IndexLink"/>
                <w:rFonts w:hint="eastAsia"/>
              </w:rPr>
              <w:t>界面资源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8603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  <w:rFonts w:hint="eastAsia"/>
              </w:rPr>
              <w:t>A</w:t>
            </w:r>
            <w:r>
              <w:rPr>
                <w:rStyle w:val="IndexLink"/>
                <w:rFonts w:hint="eastAsia"/>
              </w:rPr>
              <w:t>界面原型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1333">
            <w:r>
              <w:rPr>
                <w:rStyle w:val="IndexLink"/>
              </w:rPr>
              <w:t>3.4 B</w:t>
            </w:r>
            <w:r>
              <w:rPr>
                <w:rStyle w:val="IndexLink"/>
                <w:rFonts w:hint="eastAsia"/>
              </w:rPr>
              <w:t>界面原型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2470">
            <w:r>
              <w:rPr>
                <w:rStyle w:val="IndexLink"/>
                <w:rFonts w:hint="eastAsia"/>
              </w:rPr>
              <w:t>4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  <w:rFonts w:hint="eastAsia"/>
              </w:rPr>
              <w:t>接口设计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1714">
            <w:r>
              <w:rPr>
                <w:rStyle w:val="IndexLink"/>
              </w:rPr>
              <w:t>4.</w:t>
            </w:r>
            <w:r>
              <w:rPr>
                <w:rStyle w:val="IndexLink"/>
                <w:rFonts w:hint="eastAsia"/>
              </w:rPr>
              <w:t>1</w:t>
            </w:r>
            <w:r>
              <w:rPr>
                <w:rStyle w:val="IndexLink"/>
              </w:rPr>
              <w:t xml:space="preserve"> </w:t>
            </w:r>
            <w:r>
              <w:rPr>
                <w:rStyle w:val="IndexLink"/>
                <w:rFonts w:ascii="黑体" w:hAnsi="黑体" w:cs="黑体" w:hint="eastAsia"/>
              </w:rPr>
              <w:t>外部接口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712">
            <w:r>
              <w:rPr>
                <w:rStyle w:val="IndexLink"/>
              </w:rPr>
              <w:t>4</w:t>
            </w:r>
            <w:r>
              <w:rPr>
                <w:rStyle w:val="IndexLink"/>
                <w:rFonts w:hint="eastAsia"/>
              </w:rPr>
              <w:t>.2</w:t>
            </w:r>
            <w:r>
              <w:rPr>
                <w:rStyle w:val="IndexLink"/>
                <w:rFonts w:ascii="黑体" w:hAnsi="黑体" w:cs="黑体" w:hint="eastAsia"/>
              </w:rPr>
              <w:t>内部接口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25363">
            <w:r>
              <w:rPr>
                <w:rStyle w:val="IndexLink"/>
              </w:rPr>
              <w:t xml:space="preserve">5. </w:t>
            </w:r>
            <w:r>
              <w:rPr>
                <w:rStyle w:val="IndexLink"/>
                <w:rFonts w:hint="eastAsia"/>
              </w:rPr>
              <w:t>运行部署与维护设计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1363">
            <w:r>
              <w:rPr>
                <w:rStyle w:val="IndexLink"/>
                <w:rFonts w:cs="黑体" w:ascii="黑体" w:hAnsi="黑体"/>
              </w:rPr>
              <w:t>5.1</w:t>
            </w:r>
            <w:r>
              <w:rPr>
                <w:rStyle w:val="IndexLink"/>
                <w:rFonts w:ascii="黑体" w:hAnsi="黑体" w:cs="黑体" w:hint="eastAsia"/>
              </w:rPr>
              <w:t>运行模块的组合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30312">
            <w:r>
              <w:rPr>
                <w:rStyle w:val="IndexLink"/>
              </w:rPr>
              <w:t>5</w:t>
            </w:r>
            <w:r>
              <w:rPr>
                <w:rStyle w:val="IndexLink"/>
                <w:rFonts w:hint="eastAsia"/>
              </w:rPr>
              <w:t>.2</w:t>
            </w:r>
            <w:r>
              <w:rPr>
                <w:rStyle w:val="IndexLink"/>
                <w:rFonts w:ascii="黑体" w:hAnsi="黑体" w:cs="黑体" w:hint="eastAsia"/>
              </w:rPr>
              <w:t>运行控制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6954">
            <w:r>
              <w:rPr>
                <w:rStyle w:val="IndexLink"/>
              </w:rPr>
              <w:t>5</w:t>
            </w:r>
            <w:r>
              <w:rPr>
                <w:rStyle w:val="IndexLink"/>
                <w:rFonts w:hint="eastAsia"/>
              </w:rPr>
              <w:t>.3</w:t>
            </w:r>
            <w:r>
              <w:rPr>
                <w:rStyle w:val="IndexLink"/>
                <w:rFonts w:ascii="黑体" w:hAnsi="黑体" w:cs="黑体" w:hint="eastAsia"/>
              </w:rPr>
              <w:t>运行时间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637">
            <w:r>
              <w:rPr>
                <w:rStyle w:val="IndexLink"/>
              </w:rPr>
              <w:t>5</w:t>
            </w:r>
            <w:r>
              <w:rPr>
                <w:rStyle w:val="IndexLink"/>
                <w:rFonts w:hint="eastAsia"/>
              </w:rPr>
              <w:t>.</w:t>
            </w:r>
            <w:r>
              <w:rPr>
                <w:rStyle w:val="IndexLink"/>
              </w:rPr>
              <w:t>4</w:t>
            </w:r>
            <w:r>
              <w:rPr>
                <w:rStyle w:val="IndexLink"/>
                <w:rFonts w:ascii="黑体" w:hAnsi="黑体" w:cs="黑体" w:hint="eastAsia"/>
              </w:rPr>
              <w:t>部署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21090">
            <w:r>
              <w:rPr>
                <w:rStyle w:val="IndexLink"/>
              </w:rPr>
              <w:t>5</w:t>
            </w:r>
            <w:r>
              <w:rPr>
                <w:rStyle w:val="IndexLink"/>
                <w:rFonts w:hint="eastAsia"/>
              </w:rPr>
              <w:t>.</w:t>
            </w:r>
            <w:r>
              <w:rPr>
                <w:rStyle w:val="IndexLink"/>
              </w:rPr>
              <w:t xml:space="preserve">5 </w:t>
            </w:r>
            <w:r>
              <w:rPr>
                <w:rStyle w:val="IndexLink"/>
                <w:rFonts w:hint="eastAsia"/>
              </w:rPr>
              <w:t>维护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4035">
            <w:r>
              <w:rPr>
                <w:rStyle w:val="IndexLink"/>
                <w:rFonts w:cs="宋体" w:ascii="宋体" w:hAnsi="宋体"/>
              </w:rPr>
              <w:t xml:space="preserve">6. </w:t>
            </w:r>
            <w:r>
              <w:rPr>
                <w:rStyle w:val="IndexLink"/>
                <w:rFonts w:ascii="宋体" w:hAnsi="宋体" w:cs="宋体" w:hint="eastAsia"/>
              </w:rPr>
              <w:t>出错处理设计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7162">
            <w:r>
              <w:rPr>
                <w:rStyle w:val="IndexLink"/>
              </w:rPr>
              <w:t>6</w:t>
            </w:r>
            <w:r>
              <w:rPr>
                <w:rStyle w:val="IndexLink"/>
                <w:rFonts w:hint="eastAsia"/>
              </w:rPr>
              <w:t>.1</w:t>
            </w:r>
            <w:r>
              <w:rPr>
                <w:rStyle w:val="IndexLink"/>
                <w:rFonts w:ascii="黑体" w:hAnsi="黑体" w:cs="黑体" w:hint="eastAsia"/>
              </w:rPr>
              <w:t>出错输出信息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420"/>
              <w:tab w:val="right" w:pos="8504" w:leader="dot"/>
            </w:tabs>
            <w:rPr/>
          </w:pPr>
          <w:hyperlink w:anchor="__RefHeading___Toc12804">
            <w:r>
              <w:rPr>
                <w:rStyle w:val="IndexLink"/>
              </w:rPr>
              <w:t>6</w:t>
            </w:r>
            <w:r>
              <w:rPr>
                <w:rStyle w:val="IndexLink"/>
                <w:rFonts w:hint="eastAsia"/>
              </w:rPr>
              <w:t>.2</w:t>
            </w:r>
            <w:r>
              <w:rPr>
                <w:rStyle w:val="IndexLink"/>
                <w:rFonts w:ascii="黑体" w:hAnsi="黑体" w:cs="黑体" w:hint="eastAsia"/>
              </w:rPr>
              <w:t>出错处理对策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26772">
            <w:r>
              <w:rPr>
                <w:rStyle w:val="IndexLink"/>
                <w:rFonts w:cs="宋体" w:ascii="宋体" w:hAnsi="宋体"/>
              </w:rPr>
              <w:t>7</w:t>
            </w:r>
            <w:r>
              <w:rPr>
                <w:rStyle w:val="IndexLink"/>
                <w:rFonts w:cs="宋体" w:hint="eastAsia" w:ascii="宋体" w:hAnsi="宋体"/>
              </w:rPr>
              <w:t>.</w:t>
            </w:r>
            <w:r>
              <w:rPr>
                <w:rStyle w:val="IndexLink"/>
                <w:rFonts w:ascii="宋体" w:hAnsi="宋体" w:cs="宋体" w:hint="eastAsia"/>
              </w:rPr>
              <w:t>安全保密设计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420"/>
              <w:tab w:val="right" w:pos="8504" w:leader="dot"/>
            </w:tabs>
            <w:rPr/>
          </w:pPr>
          <w:hyperlink w:anchor="__RefHeading___Toc16202">
            <w:r>
              <w:rPr>
                <w:rStyle w:val="IndexLink"/>
                <w:rFonts w:cs="宋体" w:ascii="宋体" w:hAnsi="宋体"/>
              </w:rPr>
              <w:t>8</w:t>
            </w:r>
            <w:r>
              <w:rPr>
                <w:rStyle w:val="IndexLink"/>
                <w:rFonts w:cs="宋体" w:hint="eastAsia" w:ascii="宋体" w:hAnsi="宋体"/>
              </w:rPr>
              <w:t>.</w:t>
            </w:r>
            <w:r>
              <w:rPr>
                <w:rStyle w:val="IndexLink"/>
                <w:rFonts w:ascii="宋体" w:hAnsi="宋体" w:cs="宋体" w:hint="eastAsia"/>
              </w:rPr>
              <w:t>维护设计</w:t>
            </w:r>
            <w:r>
              <w:rPr>
                <w:rStyle w:val="IndexLink"/>
              </w:rPr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1" w:name="__RefHeading___Toc12646"/>
      <w:bookmarkEnd w:id="1"/>
      <w:r>
        <w:rPr>
          <w:rFonts w:hint="eastAsia"/>
          <w:i w:val="0"/>
          <w:color w:val="000000"/>
        </w:rPr>
        <w:t>0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文档介绍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2" w:name="__RefHeading___Toc28509"/>
      <w:bookmarkEnd w:id="2"/>
      <w:r>
        <w:rPr>
          <w:rFonts w:hint="eastAsia"/>
          <w:i w:val="0"/>
          <w:color w:val="000000"/>
        </w:rPr>
        <w:t xml:space="preserve">0.1 </w:t>
      </w:r>
      <w:r>
        <w:rPr>
          <w:rFonts w:hint="eastAsia"/>
          <w:i w:val="0"/>
          <w:color w:val="000000"/>
        </w:rPr>
        <w:t>文档目的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本文档说明“兴趣小队”软件的总体设计、模块划分、界面关系、接口组织、部署维护、异常处理及安全保密方案，为后续详细设计、编码、测试和部署提供依据。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p>
      <w:pPr>
        <w:pStyle w:val="Heading2"/>
        <w:ind w:hanging="0" w:start="0"/>
        <w:rPr>
          <w:color w:val="000000"/>
        </w:rPr>
      </w:pPr>
      <w:bookmarkStart w:id="3" w:name="__RefHeading___Toc13523"/>
      <w:bookmarkEnd w:id="3"/>
      <w:r>
        <w:rPr>
          <w:rFonts w:hint="eastAsia"/>
          <w:i w:val="0"/>
          <w:color w:val="000000"/>
        </w:rPr>
        <w:t xml:space="preserve">0.2 </w:t>
      </w:r>
      <w:r>
        <w:rPr>
          <w:rFonts w:hint="eastAsia"/>
          <w:i w:val="0"/>
          <w:color w:val="000000"/>
        </w:rPr>
        <w:t>文档范围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本文档覆盖 HarmonyOS Stage 模型客户端、Spring Boot 后端、MySQL 数据库、上传资源、地图能力和前后端通信，不包含商业运营后台、支付、群聊和第三方社交登录。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p>
      <w:pPr>
        <w:pStyle w:val="Heading2"/>
        <w:ind w:hanging="0" w:start="0"/>
        <w:rPr>
          <w:color w:val="000000"/>
        </w:rPr>
      </w:pPr>
      <w:bookmarkStart w:id="4" w:name="__RefHeading___Toc22097"/>
      <w:bookmarkEnd w:id="4"/>
      <w:r>
        <w:rPr>
          <w:rFonts w:hint="eastAsia"/>
          <w:i w:val="0"/>
          <w:color w:val="000000"/>
        </w:rPr>
        <w:t xml:space="preserve">0.3 </w:t>
      </w:r>
      <w:r>
        <w:rPr>
          <w:rFonts w:hint="eastAsia"/>
          <w:i w:val="0"/>
          <w:color w:val="000000"/>
        </w:rPr>
        <w:t>读者对象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读者包括评审教师、项目负责人、客户端开发人员、后端开发人员、数据库维护人员、测试人员和部署维护人员。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cs="宋体" w:hint="eastAsia" w:ascii="宋体" w:hAnsi="宋体"/>
          <w:b/>
          <w:bCs/>
          <w:i w:val="0"/>
          <w:iCs/>
          <w:color w:val="000000"/>
        </w:rPr>
      </w:r>
    </w:p>
    <w:p>
      <w:pPr>
        <w:pStyle w:val="Heading2"/>
        <w:ind w:hanging="0" w:start="0"/>
        <w:rPr>
          <w:color w:val="000000"/>
        </w:rPr>
      </w:pPr>
      <w:bookmarkStart w:id="5" w:name="__RefHeading___Toc3180"/>
      <w:bookmarkEnd w:id="5"/>
      <w:r>
        <w:rPr>
          <w:rFonts w:hint="eastAsia"/>
          <w:i w:val="0"/>
          <w:color w:val="000000"/>
        </w:rPr>
        <w:t xml:space="preserve">0.4 </w:t>
      </w:r>
      <w:r>
        <w:rPr>
          <w:rFonts w:hint="eastAsia"/>
          <w:i w:val="0"/>
          <w:color w:val="000000"/>
        </w:rPr>
        <w:t>参考文档</w:t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[REF-01] 兴趣小队 HarmonyOS 客户端源码，兴趣小队项目组，2026-09-15</w:t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ind w:firstLine="420" w:end="0"/>
        <w:rPr>
          <w:rFonts w:ascii="宋体" w:hAnsi="宋体" w:cs="宋体" w:hint="eastAsia"/>
          <w:i/>
          <w:iCs/>
          <w:color w:val="000000"/>
        </w:rPr>
      </w:pPr>
      <w:r>
        <w:rPr>
          <w:rFonts w:cs="宋体" w:ascii="宋体" w:hAnsi="宋体"/>
          <w:i w:val="0"/>
          <w:iCs/>
          <w:color w:val="000000"/>
        </w:rPr>
        <w:t>[REF-02] 兴趣小队 Spring Boot 后端源码与接口实现，兴趣小队项目组，2026-09-15</w:t>
      </w:r>
      <w:r>
        <w:rPr>
          <w:rFonts w:ascii="宋体" w:hAnsi="宋体" w:cs="宋体" w:hint="eastAsia"/>
          <w:i w:val="0"/>
          <w:iCs/>
          <w:color w:val="000000"/>
        </w:rPr>
      </w:r>
      <w:r>
        <w:rPr>
          <w:rFonts w:cs="宋体" w:ascii="宋体" w:hAnsi="宋体"/>
          <w:i w:val="0"/>
          <w:iCs/>
          <w:color w:val="000000"/>
        </w:rPr>
      </w:r>
      <w:r>
        <w:rPr>
          <w:rFonts w:ascii="宋体" w:hAnsi="宋体" w:cs="宋体" w:hint="eastAsia"/>
          <w:i w:val="0"/>
          <w:iCs/>
          <w:color w:val="000000"/>
        </w:rPr>
      </w:r>
    </w:p>
    <w:p>
      <w:pPr>
        <w:pStyle w:val="Normal"/>
        <w:rPr>
          <w:rFonts w:ascii="宋体" w:hAnsi="宋体" w:cs="宋体" w:hint="eastAsia"/>
          <w:b/>
          <w:bCs/>
          <w:i/>
          <w:iCs/>
          <w:color w:val="000000"/>
        </w:rPr>
      </w:pPr>
      <w:r>
        <w:rPr>
          <w:rFonts w:ascii="宋体" w:hAnsi="宋体" w:cs="宋体" w:hint="eastAsia"/>
          <w:b/>
          <w:bCs/>
          <w:i w:val="0"/>
          <w:iCs/>
          <w:color w:val="000000"/>
        </w:rPr>
        <w:t>[REF-03] 兴趣小队软件需求规格说明书，兴趣小队项目组，2026-09-15</w:t>
      </w:r>
    </w:p>
    <w:p>
      <w:pPr>
        <w:pStyle w:val="Normal"/>
        <w:ind w:firstLineChars="0" w:firstLine="0" w:startChars="200" w:endChars="0" w:end="0"/>
        <w:rPr>
          <w:rFonts w:hint="eastAsia"/>
          <w:i/>
          <w:iCs/>
          <w:color w:val="000000"/>
        </w:rPr>
      </w:pPr>
      <w:r>
        <w:rPr>
          <w:b/>
          <w:bCs/>
          <w:i w:val="0"/>
          <w:iCs/>
          <w:color w:val="000000"/>
          <w:sz w:val="18"/>
        </w:rPr>
        <w:t>[REF-04] DevEco Studio 5.0.3.500、HarmonyOS API 12、Spring Boot 3.3.13、MySQL 8.0 相关开发文档。</w:t>
      </w:r>
      <w:r>
        <w:rPr>
          <w:rFonts w:hint="eastAsia"/>
          <w:b/>
          <w:bCs/>
          <w:i w:val="0"/>
          <w:iCs/>
          <w:color w:val="000000"/>
          <w:sz w:val="18"/>
        </w:rPr>
      </w:r>
      <w:r>
        <w:rPr>
          <w:b/>
          <w:bCs/>
          <w:i w:val="0"/>
          <w:iCs/>
          <w:color w:val="000000"/>
          <w:sz w:val="18"/>
        </w:rPr>
      </w:r>
      <w:r>
        <w:rPr>
          <w:i w:val="0"/>
          <w:iCs/>
          <w:color w:val="000000"/>
          <w:sz w:val="18"/>
        </w:rPr>
      </w:r>
      <w:r>
        <w:rPr>
          <w:rFonts w:hint="eastAsia"/>
          <w:i w:val="0"/>
          <w:iCs/>
          <w:color w:val="000000"/>
          <w:sz w:val="18"/>
        </w:rPr>
      </w:r>
      <w:r>
        <w:rPr>
          <w:rFonts w:hint="eastAsia"/>
          <w:i w:val="0"/>
          <w:iCs/>
          <w:color w:val="000000"/>
          <w:sz w:val="18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6" w:name="__RefHeading___Toc2507"/>
      <w:bookmarkEnd w:id="6"/>
      <w:r>
        <w:rPr>
          <w:rFonts w:hint="eastAsia"/>
          <w:i w:val="0"/>
          <w:color w:val="000000"/>
        </w:rPr>
        <w:t xml:space="preserve">0.5 </w:t>
      </w:r>
      <w:r>
        <w:rPr>
          <w:rFonts w:hint="eastAsia"/>
          <w:i w:val="0"/>
          <w:color w:val="000000"/>
        </w:rPr>
        <w:t>术语与缩写解释</w:t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8"/>
        <w:gridCol w:w="6352"/>
      </w:tblGrid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缩写、术语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解    释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b/>
                <w:bCs/>
                <w:color w:val="000000"/>
                <w:sz w:val="18"/>
              </w:rPr>
            </w:pPr>
            <w:r>
              <w:rPr>
                <w:rFonts w:hint="eastAsia"/>
                <w:b/>
                <w:bCs/>
                <w:i w:val="0"/>
                <w:color w:val="000000"/>
                <w:sz w:val="18"/>
              </w:rPr>
              <w:t>HLD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概要设计说明书，用于说明系统总体结构和关键模块设计。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HarmonyOS Stage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HarmonyOS 应用工程模型，当前客户端采用 Stage 模型。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ArkTS / ArkUI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HarmonyOS 客户端开发语言与声明式界面框架。</w:t>
            </w:r>
          </w:p>
        </w:tc>
      </w:tr>
      <w:tr>
        <w:trPr>
          <w:cantSplit/>
        </w:trPr>
        <w:tc>
          <w:tcPr>
            <w:tcW w:w="2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</w:rPr>
            </w:pPr>
            <w:r>
              <w:rPr>
                <w:i w:val="0"/>
                <w:color w:val="000000"/>
              </w:rPr>
              <w:t>REST API</w:t>
            </w:r>
          </w:p>
        </w:tc>
        <w:tc>
          <w:tcPr>
            <w:tcW w:w="6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rFonts w:hint="eastAsia"/>
                <w:color w:val="000000"/>
              </w:rPr>
            </w:pPr>
            <w:r>
              <w:rPr>
                <w:rFonts w:hint="eastAsia"/>
                <w:i w:val="0"/>
                <w:color w:val="000000"/>
              </w:rPr>
              <w:t>客户端与服务端通过 HTTP/JSON 调用的接口。</w:t>
            </w:r>
          </w:p>
        </w:tc>
      </w:tr>
      <w:tr>
        <w:tc>
          <w:tcPr>
            <w:tcW w:type="dxa" w:w="2368"/>
          </w:tcPr>
          <w:p>
            <w:r>
              <w:rPr>
                <w:i w:val="0"/>
                <w:color w:val="000000"/>
              </w:rPr>
              <w:t>HAP</w:t>
            </w:r>
          </w:p>
        </w:tc>
        <w:tc>
          <w:tcPr>
            <w:tcW w:type="dxa" w:w="6352"/>
          </w:tcPr>
          <w:p>
            <w:r>
              <w:rPr>
                <w:i w:val="0"/>
                <w:color w:val="000000"/>
              </w:rPr>
              <w:t>HarmonyOS 应用安装包。</w:t>
            </w:r>
          </w:p>
        </w:tc>
      </w:tr>
      <w:tr>
        <w:tc>
          <w:tcPr>
            <w:tcW w:type="dxa" w:w="2368"/>
          </w:tcPr>
          <w:p>
            <w:r>
              <w:rPr>
                <w:i w:val="0"/>
                <w:color w:val="000000"/>
              </w:rPr>
              <w:t>BaseUrl</w:t>
            </w:r>
          </w:p>
        </w:tc>
        <w:tc>
          <w:tcPr>
            <w:tcW w:type="dxa" w:w="6352"/>
          </w:tcPr>
          <w:p>
            <w:r>
              <w:rPr>
                <w:i w:val="0"/>
                <w:color w:val="000000"/>
              </w:rPr>
              <w:t>客户端统一配置的后端服务地址，开发环境使用局域网地址，生产环境建议使用 HTTPS 域名。</w:t>
            </w:r>
          </w:p>
        </w:tc>
      </w:tr>
      <w:tr>
        <w:tc>
          <w:tcPr>
            <w:tcW w:type="dxa" w:w="2368"/>
          </w:tcPr>
          <w:p>
            <w:r>
              <w:rPr>
                <w:i w:val="0"/>
                <w:color w:val="000000"/>
              </w:rPr>
              <w:t>MySQL</w:t>
            </w:r>
          </w:p>
        </w:tc>
        <w:tc>
          <w:tcPr>
            <w:tcW w:type="dxa" w:w="6352"/>
          </w:tcPr>
          <w:p>
            <w:r>
              <w:rPr>
                <w:i w:val="0"/>
                <w:color w:val="000000"/>
              </w:rPr>
              <w:t>业务数据存储数据库，当前默认数据库为 iteam01。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</w:r>
      <w:r>
        <w:rPr>
          <w:i w:val="0"/>
          <w:color w:val="000000"/>
        </w:rPr>
        <w:br w:type="page"/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7" w:name="__RefHeading___Toc9290"/>
      <w:bookmarkEnd w:id="7"/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任务概述</w:t>
      </w:r>
    </w:p>
    <w:p>
      <w:pPr>
        <w:pStyle w:val="Heading2"/>
        <w:ind w:hanging="0" w:start="0"/>
        <w:rPr>
          <w:sz w:val="32"/>
        </w:rPr>
      </w:pPr>
      <w:bookmarkStart w:id="8" w:name="__RefHeading___Toc2020"/>
      <w:bookmarkEnd w:id="8"/>
      <w:r>
        <w:rPr>
          <w:i w:val="0"/>
          <w:color w:val="000000"/>
        </w:rPr>
        <w:t>1</w:t>
      </w:r>
      <w:r>
        <w:rPr>
          <w:rFonts w:hint="eastAsia"/>
          <w:i w:val="0"/>
          <w:color w:val="000000"/>
        </w:rPr>
        <w:t>.1</w:t>
      </w:r>
      <w:r>
        <w:rPr>
          <w:rFonts w:ascii="黑体" w:hAnsi="黑体" w:cs="黑体" w:hint="eastAsia"/>
          <w:i w:val="0"/>
          <w:color w:val="000000"/>
        </w:rPr>
        <w:t>目标</w:t>
      </w:r>
    </w:p>
    <w:p>
      <w:pPr>
        <w:pStyle w:val="Normal"/>
      </w:pPr>
      <w:r>
        <w:t>目标是设计一套可在 HarmonyOS 设备或 DevEco 模拟器中运行的学生兴趣社交应用，支持账号、活动、报名、成员、好友、聊天、地图和个人中心等核心功能，并通过 Spring Boot + MySQL 提供稳定后端支撑。</w:t>
      </w:r>
    </w:p>
    <w:p>
      <w:pPr>
        <w:pStyle w:val="Heading2"/>
        <w:ind w:hanging="0" w:start="0"/>
        <w:rPr>
          <w:rFonts w:ascii="黑体" w:hAnsi="黑体" w:cs="黑体"/>
        </w:rPr>
      </w:pPr>
      <w:bookmarkStart w:id="9" w:name="__RefHeading___Toc17157"/>
      <w:bookmarkEnd w:id="9"/>
      <w:r>
        <w:rPr>
          <w:i w:val="0"/>
          <w:color w:val="000000"/>
        </w:rPr>
        <w:t>1</w:t>
      </w:r>
      <w:r>
        <w:rPr>
          <w:rFonts w:hint="eastAsia"/>
          <w:i w:val="0"/>
          <w:color w:val="000000"/>
        </w:rPr>
        <w:t>.2</w:t>
      </w:r>
      <w:r>
        <w:rPr>
          <w:rFonts w:ascii="黑体" w:hAnsi="黑体" w:cs="黑体" w:hint="eastAsia"/>
          <w:i w:val="0"/>
          <w:color w:val="000000"/>
        </w:rPr>
        <w:t>运行环境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系统客户端运行于 HarmonyOS API 12，使用 DevEco Studio 5.0.3.500、ArkTS 与 ArkUI 开发；后端运行于 Java 17、Spring Boot 3.3.13 和 MySQL 8.0 环境，默认服务端口为 8081。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6"/>
        <w:gridCol w:w="2907"/>
        <w:gridCol w:w="2907"/>
      </w:tblGrid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类别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标准配置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最低配置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硬件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hint="eastAsia"/>
                <w:i w:val="0"/>
                <w:color w:val="000000"/>
              </w:rPr>
              <w:t>客户端：HarmonyOS 设备或 DevEco 模拟器；服务端：双核 CPU、4GB 内存、2GB 可用磁盘。</w:t>
            </w:r>
            <w:r>
              <w:rPr>
                <w:i w:val="0"/>
                <w:color w:val="000000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客户端：可运行 HarmonyOS API 12 的模拟器；服务端：单机开发环境。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软件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DevEco Studio 5.0.3.500、HarmonyOS API 12、JDK 17、Maven、Spring Boot 3.3.13、MySQL 8.0、Git。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  <w:r>
              <w:rPr>
                <w:rFonts w:hint="eastAsia"/>
                <w:i w:val="0"/>
                <w:color w:val="000000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具备 API 12 构建能力、Java 17 和可访问的 MySQL 数据库。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网络通信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客户端通过 HTTP/HTTPS 访问后端；生产环境建议使用 HTTPS 域名；MySQL 仅供后端访问。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同一局域网内可访问后端 8081 端口。</w:t>
            </w:r>
          </w:p>
        </w:tc>
      </w:tr>
      <w:tr>
        <w:trPr/>
        <w:tc>
          <w:tcPr>
            <w:tcW w:w="2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其他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地图功能需要定位授权；HMS 地图凭据通过运行环境配置，不写入文档或源码。</w:t>
            </w:r>
          </w:p>
        </w:tc>
        <w:tc>
          <w:tcPr>
            <w:tcW w:w="2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可关闭地图扩展能力，仅保留活动基础功能。</w:t>
            </w:r>
          </w:p>
        </w:tc>
      </w:tr>
    </w:tbl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ascii="黑体" w:hAnsi="黑体" w:cs="黑体" w:hint="eastAsia"/>
        </w:rPr>
      </w:pPr>
      <w:bookmarkStart w:id="10" w:name="__RefHeading___Toc8776"/>
      <w:bookmarkEnd w:id="10"/>
      <w:r>
        <w:rPr>
          <w:i w:val="0"/>
          <w:color w:val="000000"/>
        </w:rPr>
        <w:t>1</w:t>
      </w:r>
      <w:r>
        <w:rPr>
          <w:rFonts w:hint="eastAsia"/>
          <w:i w:val="0"/>
          <w:color w:val="000000"/>
        </w:rPr>
        <w:t>.3</w:t>
      </w:r>
      <w:r>
        <w:rPr>
          <w:rFonts w:ascii="黑体" w:hAnsi="黑体" w:cs="黑体" w:hint="eastAsia"/>
          <w:i w:val="0"/>
          <w:color w:val="000000"/>
        </w:rPr>
        <w:t>需求概述</w:t>
      </w:r>
    </w:p>
    <w:p>
      <w:pPr>
        <w:pStyle w:val="Normal"/>
        <w:rPr>
          <w:rFonts w:ascii="黑体" w:hAnsi="黑体" w:cs="黑体" w:hint="eastAsia"/>
        </w:rPr>
      </w:pPr>
      <w:r>
        <w:rPr>
          <w:rFonts w:cs="黑体" w:hint="eastAsia" w:ascii="黑体" w:hAnsi="黑体"/>
          <w:i w:val="0"/>
          <w:color w:val="000000"/>
        </w:rPr>
        <w:t>需求概述：系统围绕“发现活动—查看详情—报名参与—成员沟通—好友聊天”和“发布活动—管理活动—维护成员”两条主线组织功能。客户端采用四 Tab 主框架：首页、活动、好友、我的；后端按用户、活动、成员、评论、好友、聊天、上传和地图配置划分接口。</w:t>
      </w:r>
    </w:p>
    <w:p>
      <w:pPr>
        <w:pStyle w:val="Heading2"/>
        <w:ind w:hanging="0" w:start="0"/>
        <w:rPr>
          <w:rFonts w:hint="eastAsia"/>
        </w:rPr>
      </w:pPr>
      <w:bookmarkStart w:id="11" w:name="__RefHeading___Toc19260"/>
      <w:bookmarkEnd w:id="11"/>
      <w:r>
        <w:rPr>
          <w:i w:val="0"/>
          <w:color w:val="000000"/>
        </w:rPr>
        <w:t>1</w:t>
      </w:r>
      <w:r>
        <w:rPr>
          <w:rFonts w:hint="eastAsia"/>
          <w:i w:val="0"/>
          <w:color w:val="000000"/>
        </w:rPr>
        <w:t>.4</w:t>
      </w:r>
      <w:r>
        <w:rPr>
          <w:rFonts w:ascii="黑体" w:hAnsi="黑体" w:cs="黑体" w:hint="eastAsia"/>
          <w:i w:val="0"/>
          <w:color w:val="000000"/>
        </w:rPr>
        <w:t>条件与限制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条件：客户端必须能访问后端 BaseUrl；后端必须能连接 MySQL；上传目录具备写入权限；地图功能需要设备定位授权。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限制：当前实现不包含支付、群聊、商业运营后台、短信验证码和第三方社交登录；HarmonyOS 原生运行需在具备 API 12 SDK 的 DevEco 环境中重新编译安装。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约束：接口保持现有客户端协议及统一响应结构 { success, info, obj }；密码、数据库凭据和地图密钥均由运行环境提供，不在文档或源码中明文保存。</w:t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12" w:name="__RefHeading___Toc21016"/>
      <w:bookmarkEnd w:id="12"/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总体设计</w:t>
      </w:r>
    </w:p>
    <w:p>
      <w:pPr>
        <w:pStyle w:val="Heading2"/>
        <w:ind w:hanging="0" w:start="0"/>
        <w:rPr>
          <w:rFonts w:ascii="黑体" w:hAnsi="黑体" w:cs="黑体"/>
        </w:rPr>
      </w:pPr>
      <w:bookmarkStart w:id="13" w:name="__RefHeading___Toc30343"/>
      <w:bookmarkEnd w:id="13"/>
      <w:r>
        <w:rPr>
          <w:i w:val="0"/>
          <w:color w:val="000000"/>
        </w:rPr>
        <w:t>2</w:t>
      </w:r>
      <w:r>
        <w:rPr>
          <w:rFonts w:hint="eastAsia"/>
          <w:i w:val="0"/>
          <w:color w:val="000000"/>
        </w:rPr>
        <w:t>.</w:t>
      </w:r>
      <w:r>
        <w:rPr>
          <w:i w:val="0"/>
          <w:color w:val="000000"/>
        </w:rPr>
        <w:t>1</w:t>
      </w:r>
      <w:r>
        <w:rPr>
          <w:rFonts w:hint="eastAsia"/>
          <w:i w:val="0"/>
          <w:color w:val="000000"/>
        </w:rPr>
        <w:t>体系</w:t>
      </w:r>
      <w:r>
        <w:rPr>
          <w:rFonts w:ascii="黑体" w:hAnsi="黑体" w:cs="黑体" w:hint="eastAsia"/>
          <w:i w:val="0"/>
          <w:color w:val="000000"/>
        </w:rPr>
        <w:t>结构设计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系统采用移动客户端、REST 后端和关系型数据库三层结构。HarmonyOS 客户端负责界面展示、路由、状态管理、定位和图片上传；Spring Boot 后端负责业务校验、接口聚合、文件存储和数据库访问；MySQL 保存用户、活动、评论、成员、好友和聊天数据。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eastAsia="宋体"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center"/>
        <w:rPr>
          <w:rFonts w:hint="eastAsia"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architec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兴趣小队系统体系结构</w:t>
      </w:r>
    </w:p>
    <w:p>
      <w:pPr>
        <w:pStyle w:val="Heading2"/>
        <w:ind w:hanging="0" w:start="0"/>
        <w:rPr>
          <w:rFonts w:ascii="黑体" w:hAnsi="黑体" w:cs="黑体"/>
        </w:rPr>
      </w:pPr>
      <w:bookmarkStart w:id="14" w:name="__RefHeading___Toc25506"/>
      <w:bookmarkEnd w:id="14"/>
      <w:r>
        <w:rPr>
          <w:i w:val="0"/>
          <w:color w:val="000000"/>
        </w:rPr>
        <w:t>2</w:t>
      </w:r>
      <w:r>
        <w:rPr>
          <w:rFonts w:hint="eastAsia"/>
          <w:i w:val="0"/>
          <w:color w:val="000000"/>
        </w:rPr>
        <w:t>.</w:t>
      </w:r>
      <w:r>
        <w:rPr>
          <w:i w:val="0"/>
          <w:color w:val="000000"/>
        </w:rPr>
        <w:t>2</w:t>
      </w:r>
      <w:r>
        <w:rPr>
          <w:rFonts w:ascii="黑体" w:hAnsi="黑体" w:cs="黑体" w:hint="eastAsia"/>
          <w:i w:val="0"/>
          <w:color w:val="000000"/>
        </w:rPr>
        <w:t>功能设计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  <w:t>功能按业务领域划分为账号与资料、活动发现、活动管理、报名与成员、好友与聊天五组。每组通过独立 ArkTS API 封装调用后端接口，页面层只处理展示、交互和必要的状态刷新。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eastAsia="宋体" w:hint="eastAsia"/>
          <w:i/>
          <w:color w:val="FF0000"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center"/>
        <w:rPr>
          <w:rFonts w:hint="eastAsia"/>
          <w:i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nction-stru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兴趣小队功能结构</w:t>
      </w:r>
    </w:p>
    <w:p>
      <w:pPr>
        <w:pStyle w:val="Heading2"/>
        <w:ind w:hanging="0" w:start="0"/>
        <w:rPr>
          <w:rFonts w:hint="eastAsia"/>
        </w:rPr>
      </w:pPr>
      <w:bookmarkStart w:id="15" w:name="__RefHeading___Toc15562"/>
      <w:bookmarkEnd w:id="15"/>
      <w:r>
        <w:rPr>
          <w:rFonts w:hint="eastAsia"/>
          <w:i w:val="0"/>
          <w:color w:val="000000"/>
        </w:rPr>
        <w:t>2</w:t>
      </w:r>
      <w:r>
        <w:rPr>
          <w:i w:val="0"/>
          <w:color w:val="000000"/>
        </w:rPr>
        <w:t>.3</w:t>
      </w:r>
      <w:r>
        <w:rPr>
          <w:rFonts w:hint="eastAsia"/>
          <w:i w:val="0"/>
          <w:color w:val="000000"/>
        </w:rPr>
        <w:t>技术架构</w:t>
      </w:r>
    </w:p>
    <w:p>
      <w:pPr>
        <w:pStyle w:val="Normal"/>
        <w:rPr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技术架构自上而下分为表现层、客户端业务层、通信层、服务端业务层和数据资源层。客户端使用 ArkUI Tabs、页面组件和工具类组织交互；后端使用 Controller、Service、Spring JDBC 和统一异常处理组织业务；数据库以 MySQL 表和外键约束维护核心关系。</w:t>
      </w:r>
    </w:p>
    <w:p>
      <w:pPr>
        <w:pStyle w:val="Normal"/>
        <w:rPr>
          <w:rFonts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rPr>
          <w:rFonts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jc w:val="center"/>
        <w:rPr>
          <w:rFonts w:eastAsia="宋体" w:hint="eastAsia"/>
          <w:i/>
          <w:iCs/>
          <w:color w:val="000000"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chnical-architec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兴趣小队技术架构</w:t>
      </w:r>
    </w:p>
    <w:p>
      <w:pPr>
        <w:pStyle w:val="Heading1"/>
        <w:spacing w:before="175" w:after="175"/>
        <w:ind w:hanging="0" w:start="0"/>
        <w:rPr>
          <w:color w:val="000000"/>
        </w:rPr>
      </w:pPr>
      <w:bookmarkStart w:id="16" w:name="__RefHeading___Toc219"/>
      <w:bookmarkEnd w:id="16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界面设计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7" w:name="__RefHeading___Toc29501"/>
      <w:bookmarkEnd w:id="17"/>
      <w:r>
        <w:rPr>
          <w:rFonts w:hint="eastAsia"/>
          <w:i w:val="0"/>
          <w:color w:val="000000"/>
        </w:rPr>
        <w:t>3.1</w:t>
      </w:r>
      <w:r>
        <w:rPr>
          <w:rFonts w:hint="eastAsia"/>
          <w:i w:val="0"/>
          <w:color w:val="000000"/>
        </w:rPr>
        <w:t>界面定义及关系图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"/>
        <w:gridCol w:w="1627"/>
        <w:gridCol w:w="1635"/>
        <w:gridCol w:w="4210"/>
      </w:tblGrid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color w:val="000000"/>
                <w:sz w:val="18"/>
                <w:szCs w:val="18"/>
              </w:rPr>
              <w:t>模块名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color w:val="000000"/>
                <w:sz w:val="18"/>
                <w:szCs w:val="18"/>
              </w:rPr>
              <w:t>界面名称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color w:val="000000"/>
                <w:sz w:val="18"/>
                <w:szCs w:val="18"/>
              </w:rPr>
              <w:t>界面标识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color w:val="000000"/>
                <w:sz w:val="18"/>
                <w:szCs w:val="18"/>
              </w:rPr>
              <w:t>功能描述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首页模块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登录界面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cs="宋体" w:hint="eastAsia"/>
                <w:i w:val="0"/>
                <w:color w:val="000000"/>
                <w:sz w:val="18"/>
                <w:szCs w:val="18"/>
              </w:rPr>
              <w:t>LoginPage</w:t>
            </w:r>
            <w:r>
              <w:rPr>
                <w:rFonts w:cs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账号密码登录，成功后进入主页面。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eastAsia="宋体"/>
                <w:color w:val="000000"/>
                <w:sz w:val="18"/>
                <w:szCs w:val="18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注册界面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i w:val="0"/>
                <w:color w:val="000000"/>
                <w:sz w:val="18"/>
                <w:szCs w:val="18"/>
              </w:rPr>
              <w:t>RegisterPage</w:t>
            </w:r>
            <w:r>
              <w:rPr>
                <w:rFonts w:cs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新用户注册并返回登录页。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主页面/首页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i w:val="0"/>
                <w:color w:val="000000"/>
                <w:sz w:val="18"/>
                <w:szCs w:val="18"/>
              </w:rPr>
              <w:t>Index / HomeViewComponent</w:t>
            </w:r>
            <w:r>
              <w:rPr>
                <w:rFonts w:cs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四 Tab 框架、活动推荐、搜索和分类入口。</w:t>
            </w:r>
          </w:p>
        </w:tc>
      </w:tr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活动模块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活动列表</w:t>
            </w:r>
            <w:r>
              <w:rPr>
                <w:rFonts w:hint="eastAsia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i w:val="0"/>
                <w:color w:val="000000"/>
                <w:sz w:val="18"/>
                <w:szCs w:val="18"/>
              </w:rPr>
              <w:t>EventListPage</w:t>
            </w:r>
            <w:r>
              <w:rPr>
                <w:rFonts w:cs="宋体"/>
                <w:i w:val="0"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000000"/>
                <w:sz w:val="18"/>
                <w:szCs w:val="18"/>
              </w:rPr>
            </w:pPr>
            <w:r>
              <w:rPr>
                <w:rFonts w:hint="eastAsia"/>
                <w:i w:val="0"/>
                <w:color w:val="000000"/>
                <w:sz w:val="18"/>
                <w:szCs w:val="18"/>
              </w:rPr>
              <w:t>按关键词、分类或附近条件展示活动列表。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活动模块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活动详情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EventInfoPage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展示活动详情、评论、报名状态、成员入口和导航入口。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活动模块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发布/编辑活动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EventEditPage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创建活动、编辑本人活动并上传封面。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活动模块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我的活动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MyEventPage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展示本人创建或参与的活动。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成员模块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成员列表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TeamListPage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展示成员，创建者可添加成员。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好友模块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好友页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FriendViewComponent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展示好友、申请通知按钮和聊天入口。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好友模块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申请处理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ApplyPage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查看、同意或拒绝收到的好友申请。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聊天模块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聊天页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ChatPage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展示一对一消息并发送新消息。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个人模块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个人资料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UserInfoViewComponent / UserEditPage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展示和编辑头像、昵称等个人信息。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个人模块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修改密码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ResetPasswordPage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校验旧密码并提交新密码。</w:t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地图模块</w:t>
            </w:r>
          </w:p>
        </w:tc>
        <w:tc>
          <w:tcPr>
            <w:tcW w:type="dxa" w:w="1627"/>
          </w:tcPr>
          <w:p>
            <w:r>
              <w:rPr>
                <w:i w:val="0"/>
                <w:color w:val="000000"/>
              </w:rPr>
              <w:t>附近/导航</w:t>
            </w:r>
          </w:p>
        </w:tc>
        <w:tc>
          <w:tcPr>
            <w:tcW w:type="dxa" w:w="1635"/>
          </w:tcPr>
          <w:p>
            <w:r>
              <w:rPr>
                <w:i w:val="0"/>
                <w:color w:val="000000"/>
              </w:rPr>
              <w:t>MapPage / NavigationPage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展示附近活动地图和活动导航页面。</w:t>
            </w:r>
          </w:p>
        </w:tc>
      </w:tr>
    </w:tbl>
    <w:p>
      <w:pPr>
        <w:pStyle w:val="Normal"/>
        <w:rPr>
          <w:rFonts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  <w:t>界面以登录/注册为入口，登录成功后进入 Index 四 Tab 主页面。首页负责活动浏览、搜索、附近和详情；活动页负责发布、编辑、我创建的活动与成员管理；好友页负责好友列表、申请通知和聊天；我的页负责资料、密码和退出登录。</w:t>
      </w:r>
    </w:p>
    <w:p>
      <w:pPr>
        <w:pStyle w:val="Normal"/>
        <w:rPr>
          <w:rFonts w:eastAsia="宋体"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"/>
        <w:gridCol w:w="1628"/>
        <w:gridCol w:w="1634"/>
        <w:gridCol w:w="4210"/>
      </w:tblGrid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iCs/>
                <w:color w:val="000000"/>
                <w:sz w:val="18"/>
                <w:szCs w:val="18"/>
              </w:rPr>
              <w:t>模块名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iCs/>
                <w:color w:val="000000"/>
                <w:sz w:val="18"/>
                <w:szCs w:val="18"/>
              </w:rPr>
              <w:t>界面名称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iCs/>
                <w:color w:val="000000"/>
                <w:sz w:val="18"/>
                <w:szCs w:val="18"/>
              </w:rPr>
              <w:t>界面标识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jc w:val="center"/>
              <w:rPr>
                <w:rFonts w:cs="宋体"/>
                <w:b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b/>
                <w:i w:val="0"/>
                <w:iCs/>
                <w:color w:val="000000"/>
                <w:sz w:val="18"/>
                <w:szCs w:val="18"/>
              </w:rPr>
              <w:t>功能描述</w:t>
            </w:r>
          </w:p>
        </w:tc>
      </w:tr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导航资源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四 Tab 导航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/>
                <w:i w:val="0"/>
                <w:iCs/>
                <w:color w:val="000000"/>
                <w:sz w:val="18"/>
                <w:szCs w:val="18"/>
              </w:rPr>
              <w:t>Index</w:t>
            </w: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cs="宋体"/>
                <w:i w:val="0"/>
                <w:iCs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首页、活动、好友、我的四个主入口。</w:t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10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图片资源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活动卡片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/>
                <w:i w:val="0"/>
                <w:iCs/>
                <w:color w:val="000000"/>
                <w:sz w:val="18"/>
                <w:szCs w:val="18"/>
              </w:rPr>
              <w:t>EventComponent / EventViewComponent</w:t>
            </w: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cs="宋体"/>
                <w:i w:val="0"/>
                <w:iCs/>
                <w:color w:val="000000"/>
                <w:sz w:val="18"/>
                <w:szCs w:val="18"/>
              </w:rPr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复用活动图片、标题、时间、地点和状态展示。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color w:val="FF0000"/>
                <w:sz w:val="18"/>
                <w:szCs w:val="18"/>
              </w:rPr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返回按钮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  <w:t>PageBackButton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统一页面返回行为，使用 UIContext 路由。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color w:val="FF0000"/>
                <w:sz w:val="18"/>
                <w:szCs w:val="18"/>
              </w:rPr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未登录提示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  <w:t>NoLoginComponent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未登录时引导用户进入登录页。</w:t>
            </w:r>
          </w:p>
        </w:tc>
      </w:tr>
      <w:tr>
        <w:trPr>
          <w:trHeight w:val="468" w:hRule="atLeast"/>
        </w:trPr>
        <w:tc>
          <w:tcPr>
            <w:tcW w:w="10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i/>
                <w:iCs/>
                <w:color w:val="FF0000"/>
                <w:sz w:val="18"/>
                <w:szCs w:val="18"/>
              </w:rPr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应用图标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  <w:t>layered_image foreground/background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桌面图标和应用标识。</w:t>
            </w:r>
          </w:p>
        </w:tc>
      </w:tr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地图资源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地图页面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  <w:t>MapPage / NavigationPage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加载后端静态地图 HTML 并传递经纬度。</w:t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上传资源</w:t>
            </w:r>
          </w:p>
        </w:tc>
        <w:tc>
          <w:tcPr>
            <w:tcW w:w="1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图片上传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宋体"/>
                <w:i/>
                <w:iCs/>
                <w:color w:val="FF0000"/>
                <w:sz w:val="18"/>
                <w:szCs w:val="18"/>
              </w:rPr>
            </w:pPr>
            <w:r>
              <w:rPr>
                <w:rFonts w:cs="宋体" w:hint="eastAsia"/>
                <w:i w:val="0"/>
                <w:iCs/>
                <w:color w:val="000000"/>
                <w:sz w:val="18"/>
                <w:szCs w:val="18"/>
              </w:rPr>
              <w:t>UploadUtil / /upload/uploadFile</w:t>
            </w:r>
          </w:p>
        </w:tc>
        <w:tc>
          <w:tcPr>
            <w:tcW w:w="4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i/>
                <w:iCs/>
                <w:color w:val="FF0000"/>
                <w:sz w:val="18"/>
                <w:szCs w:val="18"/>
              </w:rPr>
            </w:pP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  <w:t>活动封面和头像上传。</w:t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  <w:r>
              <w:rPr>
                <w:rFonts w:hint="eastAsia"/>
                <w:i w:val="0"/>
                <w:iCs/>
                <w:color w:val="000000"/>
                <w:sz w:val="18"/>
                <w:szCs w:val="18"/>
              </w:rPr>
            </w:r>
          </w:p>
        </w:tc>
      </w:tr>
      <w:tr>
        <w:tc>
          <w:tcPr>
            <w:tcW w:type="dxa" w:w="1032"/>
          </w:tcPr>
          <w:p>
            <w:r>
              <w:rPr>
                <w:i w:val="0"/>
                <w:color w:val="000000"/>
              </w:rPr>
              <w:t>状态资源</w:t>
            </w:r>
          </w:p>
        </w:tc>
        <w:tc>
          <w:tcPr>
            <w:tcW w:type="dxa" w:w="1628"/>
          </w:tcPr>
          <w:p>
            <w:r>
              <w:rPr>
                <w:i w:val="0"/>
                <w:color w:val="000000"/>
              </w:rPr>
              <w:t>用户信息</w:t>
            </w:r>
          </w:p>
        </w:tc>
        <w:tc>
          <w:tcPr>
            <w:tcW w:type="dxa" w:w="1634"/>
          </w:tcPr>
          <w:p>
            <w:r>
              <w:rPr>
                <w:i w:val="0"/>
                <w:color w:val="000000"/>
              </w:rPr>
              <w:t>UserUtil / UserViewModel</w:t>
            </w:r>
          </w:p>
        </w:tc>
        <w:tc>
          <w:tcPr>
            <w:tcW w:type="dxa" w:w="4210"/>
          </w:tcPr>
          <w:p>
            <w:r>
              <w:rPr>
                <w:i w:val="0"/>
                <w:color w:val="000000"/>
              </w:rPr>
              <w:t>保存当前登录用户并支撑页面刷新。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start"/>
        <w:rPr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start"/>
        <w:rPr>
          <w:rFonts w:hint="eastAsia"/>
          <w:i/>
          <w:color w:val="FF0000"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center"/>
        <w:rPr>
          <w:rFonts w:hint="eastAsia"/>
          <w:i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i-rel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界面关系图</w:t>
      </w:r>
    </w:p>
    <w:p>
      <w:pPr>
        <w:pStyle w:val="Normal"/>
        <w:jc w:val="start"/>
        <w:rPr>
          <w:rFonts w:hint="eastAsia"/>
          <w:i/>
        </w:rPr>
      </w:pPr>
      <w:r>
        <w:rPr>
          <w:rFonts w:hint="eastAsia"/>
          <w:i w:val="0"/>
          <w:color w:val="000000"/>
        </w:rPr>
        <w:t>核心界面工作流以活动参与和活动创建管理为主，并对未登录、定位失败和接口失败等异常分支给出明确反馈。</w:t>
      </w:r>
    </w:p>
    <w:p>
      <w:pPr>
        <w:pStyle w:val="Normal"/>
        <w:jc w:val="center"/>
        <w:rPr>
          <w:rFonts w:eastAsia="宋体" w:hint="eastAsia"/>
          <w:i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i-work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核心界面工作流图</w:t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8" w:name="__RefHeading___Toc6349"/>
      <w:bookmarkEnd w:id="18"/>
      <w:r>
        <w:rPr>
          <w:rFonts w:hint="eastAsia"/>
          <w:i w:val="0"/>
          <w:color w:val="000000"/>
        </w:rPr>
        <w:t>3</w:t>
      </w:r>
      <w:r>
        <w:rPr>
          <w:i w:val="0"/>
          <w:color w:val="000000"/>
        </w:rPr>
        <w:t>.2</w:t>
      </w:r>
      <w:r>
        <w:rPr>
          <w:rFonts w:hint="eastAsia"/>
          <w:i w:val="0"/>
          <w:color w:val="000000"/>
        </w:rPr>
        <w:t>界面资源</w:t>
      </w:r>
    </w:p>
    <w:p>
      <w:pPr>
        <w:pStyle w:val="Normal"/>
        <w:spacing w:lineRule="auto" w:line="360"/>
        <w:rPr>
          <w:rFonts w:eastAsia="宋体" w:hint="eastAsia"/>
          <w:i/>
          <w:iCs/>
          <w:color w:val="000000"/>
        </w:rPr>
      </w:pPr>
      <w:r>
        <w:rPr>
          <w:rFonts w:hint="eastAsia"/>
          <w:i w:val="0"/>
          <w:iCs/>
          <w:color w:val="000000"/>
        </w:rPr>
        <w:t>界面资源包括 ArkUI 基础组件、页面组件、公共工具类、图片资源、定位能力、WebView 地图页面和后端上传资源。</w:t>
      </w:r>
    </w:p>
    <w:p>
      <w:pPr>
        <w:pStyle w:val="Normal"/>
        <w:spacing w:lineRule="auto" w:line="360"/>
        <w:rPr>
          <w:rFonts w:hint="eastAsia"/>
          <w:color w:val="FF0000"/>
        </w:rPr>
      </w:pPr>
      <w:r>
        <w:rPr>
          <w:rFonts w:hint="eastAsia"/>
          <w:i w:val="0"/>
          <w:color w:val="000000"/>
        </w:rPr>
      </w:r>
    </w:p>
    <w:tbl>
      <w:tblPr>
        <w:tblW w:w="8102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2"/>
        <w:gridCol w:w="1418"/>
        <w:gridCol w:w="1134"/>
        <w:gridCol w:w="4728"/>
      </w:tblGrid>
      <w:tr>
        <w:trPr/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序号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组件名称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版本号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i w:val="0"/>
                <w:color w:val="000000"/>
              </w:rPr>
              <w:t>功能说明</w:t>
            </w:r>
          </w:p>
        </w:tc>
      </w:tr>
      <w:tr>
        <w:trPr/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ArkUI Tabs</w:t>
            </w:r>
            <w:r>
              <w:rPr>
                <w:i w:val="0"/>
                <w:color w:val="000000"/>
              </w:rPr>
            </w:r>
            <w:r>
              <w:rPr>
                <w:rFonts w:hint="eastAsia"/>
                <w:i w:val="0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API 12</w:t>
            </w:r>
            <w:r>
              <w:rPr>
                <w:i w:val="0"/>
                <w:color w:val="000000"/>
              </w:rPr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首页、活动、好友、我的四 Tab 主导航。</w:t>
            </w:r>
          </w:p>
        </w:tc>
      </w:tr>
      <w:tr>
        <w:trPr/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PageBackButton</w:t>
            </w:r>
            <w:r>
              <w:rPr>
                <w:i w:val="0"/>
                <w:color w:val="00000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1.0</w:t>
            </w:r>
            <w:r>
              <w:rPr>
                <w:i w:val="0"/>
                <w:color w:val="000000"/>
              </w:rPr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i w:val="0"/>
                <w:color w:val="000000"/>
              </w:rPr>
              <w:t>统一返回按钮点击区域和路由返回行为。</w:t>
            </w:r>
          </w:p>
        </w:tc>
      </w:tr>
      <w:tr>
        <w:tc>
          <w:tcPr>
            <w:tcW w:type="dxa" w:w="822"/>
          </w:tcPr>
          <w:p>
            <w:r>
              <w:rPr>
                <w:i w:val="0"/>
                <w:color w:val="000000"/>
              </w:rPr>
              <w:t>3</w:t>
            </w:r>
          </w:p>
        </w:tc>
        <w:tc>
          <w:tcPr>
            <w:tcW w:type="dxa" w:w="1418"/>
          </w:tcPr>
          <w:p>
            <w:r>
              <w:rPr>
                <w:i w:val="0"/>
                <w:color w:val="000000"/>
              </w:rPr>
              <w:t>HttpRequest</w:t>
            </w:r>
          </w:p>
        </w:tc>
        <w:tc>
          <w:tcPr>
            <w:tcW w:type="dxa" w:w="1134"/>
          </w:tcPr>
          <w:p>
            <w:r>
              <w:rPr>
                <w:i w:val="0"/>
                <w:color w:val="000000"/>
              </w:rPr>
              <w:t>1.0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统一封装 BaseUrl、GET/POST、JSON 解析和错误提示。</w:t>
            </w:r>
          </w:p>
        </w:tc>
      </w:tr>
      <w:tr>
        <w:tc>
          <w:tcPr>
            <w:tcW w:type="dxa" w:w="822"/>
          </w:tcPr>
          <w:p>
            <w:r>
              <w:rPr>
                <w:i w:val="0"/>
                <w:color w:val="000000"/>
              </w:rPr>
              <w:t>4</w:t>
            </w:r>
          </w:p>
        </w:tc>
        <w:tc>
          <w:tcPr>
            <w:tcW w:type="dxa" w:w="1418"/>
          </w:tcPr>
          <w:p>
            <w:r>
              <w:rPr>
                <w:i w:val="0"/>
                <w:color w:val="000000"/>
              </w:rPr>
              <w:t>UploadUtil</w:t>
            </w:r>
          </w:p>
        </w:tc>
        <w:tc>
          <w:tcPr>
            <w:tcW w:type="dxa" w:w="1134"/>
          </w:tcPr>
          <w:p>
            <w:r>
              <w:rPr>
                <w:i w:val="0"/>
                <w:color w:val="000000"/>
              </w:rPr>
              <w:t>1.0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统一头像和活动封面 multipart 上传。</w:t>
            </w:r>
          </w:p>
        </w:tc>
      </w:tr>
      <w:tr>
        <w:tc>
          <w:tcPr>
            <w:tcW w:type="dxa" w:w="822"/>
          </w:tcPr>
          <w:p>
            <w:r>
              <w:rPr>
                <w:i w:val="0"/>
                <w:color w:val="000000"/>
              </w:rPr>
              <w:t>5</w:t>
            </w:r>
          </w:p>
        </w:tc>
        <w:tc>
          <w:tcPr>
            <w:tcW w:type="dxa" w:w="1418"/>
          </w:tcPr>
          <w:p>
            <w:r>
              <w:rPr>
                <w:i w:val="0"/>
                <w:color w:val="000000"/>
              </w:rPr>
              <w:t>LocationUtil</w:t>
            </w:r>
          </w:p>
        </w:tc>
        <w:tc>
          <w:tcPr>
            <w:tcW w:type="dxa" w:w="1134"/>
          </w:tcPr>
          <w:p>
            <w:r>
              <w:rPr>
                <w:i w:val="0"/>
                <w:color w:val="000000"/>
              </w:rPr>
              <w:t>1.0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统一定位授权、经纬度获取和失败回退处理。</w:t>
            </w:r>
          </w:p>
        </w:tc>
      </w:tr>
      <w:tr>
        <w:tc>
          <w:tcPr>
            <w:tcW w:type="dxa" w:w="822"/>
          </w:tcPr>
          <w:p>
            <w:r>
              <w:rPr>
                <w:i w:val="0"/>
                <w:color w:val="000000"/>
              </w:rPr>
              <w:t>6</w:t>
            </w:r>
          </w:p>
        </w:tc>
        <w:tc>
          <w:tcPr>
            <w:tcW w:type="dxa" w:w="1418"/>
          </w:tcPr>
          <w:p>
            <w:r>
              <w:rPr>
                <w:i w:val="0"/>
                <w:color w:val="000000"/>
              </w:rPr>
              <w:t>UserUtil / UserViewModel</w:t>
            </w:r>
          </w:p>
        </w:tc>
        <w:tc>
          <w:tcPr>
            <w:tcW w:type="dxa" w:w="1134"/>
          </w:tcPr>
          <w:p>
            <w:r>
              <w:rPr>
                <w:i w:val="0"/>
                <w:color w:val="000000"/>
              </w:rPr>
              <w:t>1.0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保存当前用户状态并驱动页面刷新。</w:t>
            </w:r>
          </w:p>
        </w:tc>
      </w:tr>
    </w:tbl>
    <w:p>
      <w:pPr>
        <w:pStyle w:val="Normal"/>
        <w:ind w:start="420" w:end="0"/>
        <w:rPr>
          <w:rFonts w:hint="eastAsia"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rFonts w:hint="eastAsia"/>
          <w:color w:val="000000"/>
        </w:rPr>
      </w:pPr>
      <w:bookmarkStart w:id="19" w:name="__RefHeading___Toc18603"/>
      <w:bookmarkEnd w:id="19"/>
      <w:r>
        <w:rPr>
          <w:i w:val="0"/>
          <w:color w:val="000000"/>
        </w:rPr>
        <w:t xml:space="preserve">3.3 </w:t>
      </w:r>
      <w:r>
        <w:rPr>
          <w:rFonts w:hint="eastAsia"/>
          <w:i w:val="0"/>
          <w:color w:val="000000"/>
        </w:rPr>
        <w:t>A</w:t>
      </w:r>
      <w:r>
        <w:rPr>
          <w:rFonts w:hint="eastAsia"/>
          <w:i w:val="0"/>
          <w:color w:val="000000"/>
        </w:rPr>
        <w:t>界面原型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Normal"/>
        <w:jc w:val="center"/>
        <w:rPr>
          <w:rFonts w:hint="eastAsia"/>
          <w:i/>
        </w:rPr>
      </w:pPr>
      <w:r>
        <w:rPr>
          <w:i w:val="0"/>
          <w:color w:val="000000"/>
        </w:rPr>
        <w:drawing>
          <wp:inline xmlns:a="http://schemas.openxmlformats.org/drawingml/2006/main">
            <wp:extent cx="438912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gin-wirefra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登录界面原型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  <w:t>登录界面功能及操作说明：</w:t>
      </w:r>
    </w:p>
    <w:p>
      <w:pPr>
        <w:pStyle w:val="Normal"/>
        <w:rPr>
          <w:rFonts w:hint="eastAsia"/>
          <w:i/>
          <w:color w:val="FF0000"/>
        </w:rPr>
      </w:pPr>
      <w:r>
        <w:rPr>
          <w:rFonts w:hint="eastAsia"/>
          <w:i w:val="0"/>
          <w:color w:val="000000"/>
        </w:rPr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账号输入区：用户输入登录账号，前端进行非空校验。</w:t>
      </w:r>
    </w:p>
    <w:p>
      <w:pPr>
        <w:pStyle w:val="Normal"/>
        <w:kinsoku w:val="true"/>
        <w:overflowPunct w:val="true"/>
        <w:autoSpaceDE w:val="true"/>
        <w:bidi w:val="0"/>
        <w:snapToGrid w:val="true"/>
        <w:spacing w:lineRule="auto" w:line="240"/>
        <w:ind w:firstLine="420" w:end="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密码输入区：用户输入密码，前端进行非空校验，后端使用 BCrypt 或兼容旧密码方式校验。</w:t>
      </w:r>
    </w:p>
    <w:p>
      <w:pPr>
        <w:pStyle w:val="Normal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登录按钮：调用 /user/login 接口，成功后保存用户信息并跳转 Index。</w:t>
      </w:r>
    </w:p>
    <w:p>
      <w:pPr>
        <w:pStyle w:val="Normal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注册入口：跳转 RegisterPage，完成注册后返回登录。</w:t>
      </w:r>
    </w:p>
    <w:p>
      <w:pPr>
        <w:pStyle w:val="Normal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错误反馈：账号或密码错误、网络异常、后端不可达时显示统一提示，不进入主页面。</w:t>
      </w:r>
    </w:p>
    <w:p>
      <w:pPr>
        <w:pStyle w:val="Normal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  <w:t>安全要求：不在客户端日志、文档或页面中展示密码明文。</w:t>
      </w:r>
    </w:p>
    <w:p>
      <w:pPr>
        <w:pStyle w:val="Normal"/>
        <w:numPr>
          <w:ilvl w:val="0"/>
          <w:numId w:val="3"/>
        </w:numPr>
        <w:kinsoku w:val="true"/>
        <w:overflowPunct w:val="true"/>
        <w:autoSpaceDE w:val="true"/>
        <w:bidi w:val="0"/>
        <w:snapToGrid w:val="true"/>
        <w:spacing w:lineRule="auto" w:line="240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</w:r>
    </w:p>
    <w:p>
      <w:pPr>
        <w:pStyle w:val="Normal"/>
        <w:rPr>
          <w:rFonts w:hint="eastAsia"/>
          <w:i/>
          <w:iCs/>
          <w:color w:val="FF0000"/>
          <w:sz w:val="21"/>
          <w:szCs w:val="21"/>
        </w:rPr>
      </w:pPr>
      <w:r>
        <w:rPr>
          <w:rFonts w:hint="eastAsia"/>
          <w:i w:val="0"/>
          <w:iCs/>
          <w:color w:val="000000"/>
          <w:sz w:val="21"/>
          <w:szCs w:val="21"/>
        </w:rPr>
      </w:r>
    </w:p>
    <w:p>
      <w:pPr>
        <w:pStyle w:val="Heading2"/>
        <w:ind w:hanging="0" w:start="0"/>
        <w:rPr>
          <w:color w:val="000000"/>
        </w:rPr>
      </w:pPr>
      <w:bookmarkStart w:id="20" w:name="__RefHeading___Toc21333"/>
      <w:bookmarkEnd w:id="20"/>
      <w:r>
        <w:rPr>
          <w:i w:val="0"/>
          <w:color w:val="000000"/>
        </w:rPr>
        <w:t>3.4 B</w:t>
      </w:r>
      <w:r>
        <w:rPr>
          <w:rFonts w:hint="eastAsia"/>
          <w:i w:val="0"/>
          <w:color w:val="000000"/>
        </w:rPr>
        <w:t>界面原型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首页界面布局图如下：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438912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ome-wirefra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首页界面原型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首页界面功能及操作说明：顶部显示应用名称和搜索入口；分类入口支持推荐、运动、学习和附近活动；活动卡片展示封面、标题、地点、时间和人数；点击卡片进入活动详情；底部 Tab 可切换活动、好友和个人中心。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首页通过 EventApi 调用活动列表、推荐、搜索和附近接口，接口失败时保留页面结构并提示用户重试。</w:t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21" w:name="__RefHeading___Toc12470"/>
      <w:bookmarkEnd w:id="21"/>
      <w:r>
        <w:rPr>
          <w:rFonts w:hint="eastAsia"/>
          <w:i w:val="0"/>
          <w:color w:val="000000"/>
        </w:rPr>
        <w:t>4</w:t>
      </w:r>
      <w:r>
        <w:rPr>
          <w:i w:val="0"/>
          <w:color w:val="000000"/>
        </w:rPr>
        <w:t xml:space="preserve">. </w:t>
      </w:r>
      <w:r>
        <w:rPr>
          <w:rFonts w:hint="eastAsia"/>
          <w:i w:val="0"/>
          <w:color w:val="000000"/>
        </w:rPr>
        <w:t>接口设计</w:t>
      </w:r>
    </w:p>
    <w:p>
      <w:pPr>
        <w:pStyle w:val="Normal"/>
        <w:rPr>
          <w:rFonts w:ascii="宋体" w:hAnsi="宋体" w:cs="宋体"/>
          <w:i/>
        </w:rPr>
      </w:pPr>
      <w:r>
        <w:rPr>
          <w:rFonts w:ascii="宋体" w:hAnsi="宋体" w:cs="宋体" w:hint="eastAsia"/>
          <w:i w:val="0"/>
          <w:color w:val="000000"/>
        </w:rPr>
        <w:t>本系统无专用硬件接口，主要接口为客户端与服务端之间的软件接口、后端与 MySQL/上传目录之间的数据与资源接口，以及地图配置与静态地图页面接口。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客户端统一通过 HttpRequest 拼接 BaseUrl 和业务路径，使用 GET、POST 与 multipart/form-data 传输。</w:t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后端接口统一返回 { success, info, obj }，页面根据 success 判断业务状态，根据 info 展示提示，根据 obj 渲染数据。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服务端内部按 Controller → Service → JDBC/资源 的方向调用，各层职责清晰。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rFonts w:hint="eastAsia"/>
          <w:i/>
        </w:rPr>
      </w:pP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>
          <w:i/>
        </w:rPr>
      </w:pPr>
      <w:r>
        <w:rPr>
          <w:rFonts w:hint="eastAsia"/>
          <w:i w:val="0"/>
          <w:color w:val="000000"/>
        </w:rPr>
      </w:r>
      <w:r>
        <w:rPr>
          <w:rFonts w:hint="eastAsia"/>
          <w:i w:val="0"/>
          <w:color w:val="000000"/>
        </w:rPr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</w:r>
    </w:p>
    <w:p>
      <w:pPr>
        <w:pStyle w:val="Heading2"/>
        <w:ind w:hanging="0" w:start="0"/>
        <w:rPr>
          <w:sz w:val="32"/>
        </w:rPr>
      </w:pPr>
      <w:bookmarkStart w:id="22" w:name="__RefHeading___Toc31714"/>
      <w:bookmarkEnd w:id="22"/>
      <w:r>
        <w:rPr>
          <w:i w:val="0"/>
          <w:color w:val="000000"/>
        </w:rPr>
        <w:t>4.</w:t>
      </w:r>
      <w:r>
        <w:rPr>
          <w:rFonts w:hint="eastAsia"/>
          <w:i w:val="0"/>
          <w:color w:val="000000"/>
        </w:rPr>
        <w:t>1</w:t>
      </w:r>
      <w:r>
        <w:rPr>
          <w:i w:val="0"/>
          <w:color w:val="000000"/>
        </w:rPr>
        <w:t xml:space="preserve"> </w:t>
      </w:r>
      <w:r>
        <w:rPr>
          <w:rFonts w:ascii="黑体" w:hAnsi="黑体" w:cs="黑体" w:hint="eastAsia"/>
          <w:i w:val="0"/>
          <w:color w:val="000000"/>
        </w:rPr>
        <w:t>外部接口</w:t>
      </w:r>
    </w:p>
    <w:p>
      <w:pPr>
        <w:pStyle w:val="Normal"/>
        <w:rPr>
          <w:rFonts w:hint="eastAsia"/>
          <w:i/>
        </w:rPr>
      </w:pPr>
      <w:r>
        <w:rPr>
          <w:rFonts w:hint="eastAsia"/>
          <w:i w:val="0"/>
          <w:color w:val="000000"/>
        </w:rPr>
        <w:t>外部接口包括 HMS 地图配置、设备定位能力和图片上传资源访问。地图密钥和访问令牌仅通过运行环境变量配置，客户端通过 /map/config 获取可公开使用的地图配置。</w:t>
      </w:r>
    </w:p>
    <w:p>
      <w:pPr>
        <w:pStyle w:val="Heading2"/>
        <w:ind w:hanging="0" w:start="0"/>
        <w:rPr>
          <w:rFonts w:hint="eastAsia"/>
        </w:rPr>
      </w:pPr>
      <w:bookmarkStart w:id="23" w:name="__RefHeading___Toc7712"/>
      <w:bookmarkEnd w:id="23"/>
      <w:r>
        <w:rPr>
          <w:i w:val="0"/>
          <w:color w:val="000000"/>
        </w:rPr>
        <w:t>4</w:t>
      </w:r>
      <w:r>
        <w:rPr>
          <w:rFonts w:hint="eastAsia"/>
          <w:i w:val="0"/>
          <w:color w:val="000000"/>
        </w:rPr>
        <w:t>.2</w:t>
      </w:r>
      <w:r>
        <w:rPr>
          <w:rFonts w:ascii="黑体" w:hAnsi="黑体" w:cs="黑体" w:hint="eastAsia"/>
          <w:i w:val="0"/>
          <w:color w:val="000000"/>
        </w:rPr>
        <w:t>内部接口</w:t>
      </w:r>
    </w:p>
    <w:p>
      <w:pPr>
        <w:pStyle w:val="Normal"/>
        <w:rPr>
          <w:rFonts w:ascii="宋体" w:hAnsi="宋体" w:cs="宋体" w:hint="eastAsia"/>
          <w:i/>
        </w:rPr>
      </w:pPr>
      <w:r>
        <w:rPr>
          <w:rFonts w:ascii="宋体" w:hAnsi="宋体" w:cs="宋体" w:hint="eastAsia"/>
          <w:i w:val="0"/>
          <w:color w:val="000000"/>
        </w:rPr>
        <w:t>内部接口包括 ArkTS API 封装到 HttpRequest 的调用、Spring Controller 到 Service 的调用、Service 到 MySQL 表和上传目录的调用。</w:t>
      </w:r>
      <w:r>
        <w:rPr>
          <w:rFonts w:hint="eastAsia"/>
          <w:i w:val="0"/>
          <w:color w:val="000000"/>
        </w:rPr>
      </w:r>
      <w:r>
        <w:rPr>
          <w:rFonts w:ascii="宋体" w:hAnsi="宋体" w:cs="宋体" w:hint="eastAsia"/>
          <w:i w:val="0"/>
          <w:color w:val="000000"/>
        </w:rPr>
      </w:r>
    </w:p>
    <w:p>
      <w:pPr>
        <w:pStyle w:val="Normal"/>
        <w:rPr>
          <w:rFonts w:ascii="宋体" w:hAnsi="宋体" w:cs="宋体" w:hint="eastAsia"/>
          <w:i/>
          <w:iCs w:val="false"/>
          <w:color w:val="FF0000"/>
        </w:rPr>
      </w:pPr>
      <w:r>
        <w:rPr>
          <w:rFonts w:ascii="宋体" w:hAnsi="宋体" w:cs="宋体" w:hint="eastAsia"/>
          <w:i w:val="0"/>
          <w:iCs w:val="false"/>
          <w:color w:val="000000"/>
        </w:rPr>
      </w:r>
    </w:p>
    <w:tbl>
      <w:tblPr>
        <w:tblW w:w="5862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4728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b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i w:val="0"/>
                <w:iCs w:val="false"/>
                <w:color w:val="000000"/>
                <w:sz w:val="21"/>
                <w:szCs w:val="21"/>
              </w:rPr>
              <w:t>接口名称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b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i w:val="0"/>
                <w:iCs w:val="false"/>
                <w:color w:val="000000"/>
                <w:sz w:val="21"/>
                <w:szCs w:val="21"/>
              </w:rPr>
              <w:t>用户登录接口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url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/user/login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post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account、password</w:t>
            </w: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传输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HTTP/JSON</w:t>
            </w:r>
          </w:p>
        </w:tc>
      </w:tr>
      <w:tr>
        <w:trPr>
          <w:trHeight w:val="9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目标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HarmonyOS 客户端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b/>
                <w:i/>
                <w:iCs w:val="false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i w:val="0"/>
                <w:iCs w:val="false"/>
                <w:color w:val="000000"/>
                <w:sz w:val="21"/>
                <w:szCs w:val="21"/>
              </w:rPr>
              <w:t>接口名称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b/>
                <w:i/>
                <w:iCs w:val="false"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i w:val="0"/>
                <w:iCs w:val="false"/>
                <w:color w:val="000000"/>
                <w:sz w:val="21"/>
                <w:szCs w:val="21"/>
              </w:rPr>
              <w:t>用户注册与资料接口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url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/user/reg、/user/info、/user/update、/user/updatePassword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method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get/post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用户基本资料、旧密码、新密码等</w:t>
            </w: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传输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HTTP/JSON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ascii="宋体" w:hAnsi="宋体" w:cs="宋体" w:hint="eastAsia"/>
                <w:i w:val="0"/>
                <w:iCs w:val="false"/>
                <w:color w:val="000000"/>
                <w:sz w:val="21"/>
                <w:szCs w:val="21"/>
              </w:rPr>
              <w:t>目标</w:t>
            </w:r>
          </w:p>
        </w:tc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rPr>
                <w:rFonts w:ascii="宋体" w:hAnsi="宋体" w:eastAsia="宋体" w:cs="宋体" w:hint="eastAsia"/>
                <w:i/>
                <w:iCs w:val="false"/>
                <w:color w:val="FF0000"/>
                <w:sz w:val="21"/>
                <w:szCs w:val="21"/>
              </w:rPr>
            </w:pPr>
            <w:r>
              <w:rPr>
                <w:rFonts w:eastAsia="宋体" w:cs="宋体" w:hint="eastAsia" w:ascii="宋体" w:hAnsi="宋体"/>
                <w:i w:val="0"/>
                <w:iCs w:val="false"/>
                <w:color w:val="000000"/>
                <w:sz w:val="21"/>
                <w:szCs w:val="21"/>
              </w:rPr>
              <w:t>账号与个人中心模块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接口名称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活动接口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url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/event/list、/event/info、/event/recommend、/event/nearbyList、/event/searchEventInfoList、/event/insert、/event/edit、/event/delete、/event/myEventList、/event/isJoin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method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get/post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参数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活动编号、关键词、分类、经纬度、活动表单等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传输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HTTP/JSON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目标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首页、活动列表、详情和发布编辑模块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接口名称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成员与评论接口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url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/eventMember/join、/eventMember/list、/eventMember/teamList、/eventComment/listByEventId、/eventComment/insert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method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get/post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参数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eventId、userId、评论内容、成员账号等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传输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HTTP/JSON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目标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报名、成员列表和评论模块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接口名称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好友与聊天接口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url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/friend/sendApply、/friend/applyList、/friend/processApply、/friend/status、/friend/getFriendList、/chat/byUserIdFromAndTo、/chat/insert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method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get/post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参数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申请人、接收人、处理动作、聊天内容等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传输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HTTP/JSON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目标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好友、申请处理和聊天模块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接口名称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上传与地图接口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url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/upload/uploadFile、/map/config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method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get/post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参数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图片文件、地图配置请求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传输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multipart/form-data、HTTP/JSON</w:t>
            </w:r>
          </w:p>
        </w:tc>
      </w:tr>
      <w:tr>
        <w:tc>
          <w:tcPr>
            <w:tcW w:type="dxa" w:w="1134"/>
          </w:tcPr>
          <w:p>
            <w:r>
              <w:rPr>
                <w:i w:val="0"/>
                <w:color w:val="000000"/>
              </w:rPr>
              <w:t>目标</w:t>
            </w:r>
          </w:p>
        </w:tc>
        <w:tc>
          <w:tcPr>
            <w:tcW w:type="dxa" w:w="4728"/>
          </w:tcPr>
          <w:p>
            <w:r>
              <w:rPr>
                <w:i w:val="0"/>
                <w:color w:val="000000"/>
              </w:rPr>
              <w:t>头像、活动封面、地图页面</w:t>
            </w:r>
          </w:p>
        </w:tc>
      </w:tr>
    </w:tbl>
    <w:p>
      <w:pPr>
        <w:pStyle w:val="Normal"/>
        <w:jc w:val="center"/>
        <w:rPr>
          <w:rFonts w:ascii="宋体" w:hAnsi="宋体" w:cs="宋体" w:hint="eastAsia"/>
          <w:i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rnal-interfa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内部模块接口关系</w:t>
      </w:r>
    </w:p>
    <w:p>
      <w:pPr>
        <w:pStyle w:val="Heading1"/>
        <w:spacing w:before="175" w:after="175"/>
        <w:ind w:hanging="0" w:start="0"/>
        <w:rPr>
          <w:rFonts w:hint="eastAsia"/>
          <w:color w:val="000000"/>
        </w:rPr>
      </w:pPr>
      <w:bookmarkStart w:id="24" w:name="__RefHeading___Toc25363"/>
      <w:bookmarkEnd w:id="24"/>
      <w:r>
        <w:rPr>
          <w:i w:val="0"/>
          <w:color w:val="000000"/>
        </w:rPr>
        <w:t xml:space="preserve">5. </w:t>
      </w:r>
      <w:r>
        <w:rPr>
          <w:rFonts w:hint="eastAsia"/>
          <w:i w:val="0"/>
          <w:color w:val="000000"/>
        </w:rPr>
        <w:t>运行部署与维护设计</w:t>
      </w:r>
    </w:p>
    <w:p>
      <w:pPr>
        <w:pStyle w:val="Heading2"/>
        <w:ind w:hanging="0" w:start="0"/>
        <w:rPr>
          <w:sz w:val="32"/>
        </w:rPr>
      </w:pPr>
      <w:bookmarkStart w:id="25" w:name="__RefHeading___Toc11363"/>
      <w:bookmarkEnd w:id="25"/>
      <w:r>
        <w:rPr>
          <w:rFonts w:cs="黑体" w:ascii="黑体" w:hAnsi="黑体"/>
          <w:i w:val="0"/>
          <w:color w:val="000000"/>
        </w:rPr>
        <w:t>5.1</w:t>
      </w:r>
      <w:r>
        <w:rPr>
          <w:rFonts w:ascii="黑体" w:hAnsi="黑体" w:cs="黑体" w:hint="eastAsia"/>
          <w:i w:val="0"/>
          <w:color w:val="000000"/>
        </w:rPr>
        <w:t>运行模块的组合</w:t>
      </w:r>
    </w:p>
    <w:p>
      <w:pPr>
        <w:pStyle w:val="Normal"/>
      </w:pPr>
      <w:r>
        <w:t>运行模块组合包括 HarmonyOS 客户端 HAP、Spring Boot 后端 JAR、MySQL 数据库、上传资源目录和静态地图页面。客户端只依赖后端服务地址，不直接访问数据库。</w:t>
      </w:r>
    </w:p>
    <w:p>
      <w:pPr>
        <w:pStyle w:val="Heading2"/>
        <w:ind w:hanging="0" w:start="0"/>
        <w:rPr>
          <w:rFonts w:hint="eastAsia"/>
        </w:rPr>
      </w:pPr>
      <w:bookmarkStart w:id="26" w:name="__RefHeading___Toc30312"/>
      <w:bookmarkEnd w:id="26"/>
      <w:r>
        <w:rPr>
          <w:i w:val="0"/>
          <w:color w:val="000000"/>
        </w:rPr>
        <w:t>5</w:t>
      </w:r>
      <w:r>
        <w:rPr>
          <w:rFonts w:hint="eastAsia"/>
          <w:i w:val="0"/>
          <w:color w:val="000000"/>
        </w:rPr>
        <w:t>.2</w:t>
      </w:r>
      <w:r>
        <w:rPr>
          <w:rFonts w:ascii="黑体" w:hAnsi="黑体" w:cs="黑体" w:hint="eastAsia"/>
          <w:i w:val="0"/>
          <w:color w:val="000000"/>
        </w:rPr>
        <w:t>运行控制</w:t>
      </w:r>
    </w:p>
    <w:p>
      <w:pPr>
        <w:pStyle w:val="Normal"/>
      </w:pPr>
      <w:r>
        <w:t>运行控制由用户触发页面操作，客户端调用接口并根据统一响应刷新页面；后端启动后监听 8081 端口，按请求处理业务；数据库由后端连接池统一访问。</w:t>
      </w:r>
    </w:p>
    <w:p>
      <w:pPr>
        <w:pStyle w:val="Heading2"/>
        <w:ind w:hanging="0" w:start="0"/>
        <w:rPr>
          <w:rFonts w:ascii="黑体" w:hAnsi="黑体" w:cs="黑体"/>
        </w:rPr>
      </w:pPr>
      <w:bookmarkStart w:id="27" w:name="__RefHeading___Toc6954"/>
      <w:bookmarkEnd w:id="27"/>
      <w:r>
        <w:rPr>
          <w:i w:val="0"/>
          <w:color w:val="000000"/>
        </w:rPr>
        <w:t>5</w:t>
      </w:r>
      <w:r>
        <w:rPr>
          <w:rFonts w:hint="eastAsia"/>
          <w:i w:val="0"/>
          <w:color w:val="000000"/>
        </w:rPr>
        <w:t>.3</w:t>
      </w:r>
      <w:r>
        <w:rPr>
          <w:rFonts w:ascii="黑体" w:hAnsi="黑体" w:cs="黑体" w:hint="eastAsia"/>
          <w:i w:val="0"/>
          <w:color w:val="000000"/>
        </w:rPr>
        <w:t>运行时间</w:t>
      </w:r>
    </w:p>
    <w:p>
      <w:pPr>
        <w:pStyle w:val="Normal"/>
      </w:pPr>
      <w:r>
        <w:t>运行时间：客户端按用户使用时运行；后端和 MySQL 应持续运行。课程评审环境可采用本机或局域网部署，异地使用建议部署到云服务器并配置 HTTPS。</w:t>
      </w:r>
    </w:p>
    <w:p>
      <w:pPr>
        <w:pStyle w:val="Heading2"/>
        <w:ind w:hanging="0" w:start="0"/>
        <w:rPr>
          <w:rFonts w:ascii="黑体" w:hAnsi="黑体" w:cs="黑体"/>
        </w:rPr>
      </w:pPr>
      <w:bookmarkStart w:id="28" w:name="__RefHeading___Toc1637"/>
      <w:bookmarkEnd w:id="28"/>
      <w:r>
        <w:rPr>
          <w:i w:val="0"/>
          <w:color w:val="000000"/>
        </w:rPr>
        <w:t>5</w:t>
      </w:r>
      <w:r>
        <w:rPr>
          <w:rFonts w:hint="eastAsia"/>
          <w:i w:val="0"/>
          <w:color w:val="000000"/>
        </w:rPr>
        <w:t>.</w:t>
      </w:r>
      <w:r>
        <w:rPr>
          <w:i w:val="0"/>
          <w:color w:val="000000"/>
        </w:rPr>
        <w:t>4</w:t>
      </w:r>
      <w:r>
        <w:rPr>
          <w:rFonts w:ascii="黑体" w:hAnsi="黑体" w:cs="黑体" w:hint="eastAsia"/>
          <w:i w:val="0"/>
          <w:color w:val="000000"/>
        </w:rPr>
        <w:t>部署</w:t>
      </w:r>
    </w:p>
    <w:p>
      <w:pPr>
        <w:pStyle w:val="Normal"/>
        <w:rPr>
          <w:i/>
        </w:rPr>
      </w:pPr>
      <w:r>
        <w:rPr>
          <w:rFonts w:hint="eastAsia"/>
          <w:i w:val="0"/>
          <w:color w:val="000000"/>
        </w:rPr>
        <w:t>部署资源：HarmonyOS 设备或模拟器、已签名 HAP、Java 17、可执行后端 JAR、MySQL 8.0 数据库 iteam01、上传目录、必要的环境变量和网络访问权限。部署流程：初始化数据库 → 配置 DB_URL/DB_USERNAME/DB_PASSWORD → 启动后端 → 将客户端 BaseUrl 改为后端地址 → 编译安装 HAP → 执行登录、活动、好友和聊天联调。</w:t>
      </w:r>
    </w:p>
    <w:p>
      <w:pPr>
        <w:pStyle w:val="Normal"/>
        <w:spacing w:lineRule="auto" w:line="360"/>
        <w:rPr>
          <w:i/>
          <w:color w:val="000000"/>
          <w:szCs w:val="21"/>
        </w:rPr>
      </w:pPr>
      <w:r>
        <w:rPr>
          <w:rFonts w:hint="eastAsia"/>
          <w:i w:val="0"/>
          <w:color w:val="000000"/>
          <w:szCs w:val="21"/>
        </w:rPr>
        <w:t>部署视图如下，重点描述客户端、应用服务器、数据库节点和地图服务之间的连接关系。</w:t>
      </w:r>
    </w:p>
    <w:p>
      <w:pPr>
        <w:pStyle w:val="Normal"/>
        <w:rPr>
          <w:rFonts w:hint="eastAsia"/>
          <w:i/>
          <w:iCs/>
          <w:color w:val="FF0000"/>
        </w:rPr>
      </w:pPr>
      <w:r>
        <w:rPr>
          <w:rFonts w:hint="eastAsia"/>
          <w:i w:val="0"/>
          <w:iCs/>
          <w:color w:val="000000"/>
        </w:rPr>
      </w:r>
    </w:p>
    <w:p>
      <w:pPr>
        <w:pStyle w:val="Normal"/>
        <w:jc w:val="center"/>
        <w:rPr>
          <w:rFonts w:hint="eastAsia"/>
        </w:rPr>
      </w:pPr>
      <w:r>
        <w:rPr>
          <w:i w:val="0"/>
          <w:color w:val="000000"/>
        </w:rPr>
        <w:drawing>
          <wp:inline xmlns:a="http://schemas.openxmlformats.org/drawingml/2006/main">
            <wp:extent cx="5577840" cy="33118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loy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部署视图</w:t>
      </w:r>
    </w:p>
    <w:p>
      <w:pPr>
        <w:pStyle w:val="Heading2"/>
        <w:ind w:hanging="0" w:start="0"/>
        <w:rPr>
          <w:rFonts w:hint="eastAsia"/>
        </w:rPr>
      </w:pPr>
      <w:bookmarkStart w:id="29" w:name="__RefHeading___Toc21090"/>
      <w:bookmarkEnd w:id="29"/>
      <w:r>
        <w:rPr>
          <w:i w:val="0"/>
          <w:color w:val="000000"/>
        </w:rPr>
        <w:t>5</w:t>
      </w:r>
      <w:r>
        <w:rPr>
          <w:rFonts w:hint="eastAsia"/>
          <w:i w:val="0"/>
          <w:color w:val="000000"/>
        </w:rPr>
        <w:t>.</w:t>
      </w:r>
      <w:r>
        <w:rPr>
          <w:i w:val="0"/>
          <w:color w:val="000000"/>
        </w:rPr>
        <w:t xml:space="preserve">5 </w:t>
      </w:r>
      <w:r>
        <w:rPr>
          <w:rFonts w:hint="eastAsia"/>
          <w:i w:val="0"/>
          <w:color w:val="000000"/>
        </w:rPr>
        <w:t>维护</w:t>
      </w:r>
    </w:p>
    <w:p>
      <w:pPr>
        <w:pStyle w:val="Normal"/>
        <w:rPr>
          <w:rFonts w:hint="eastAsia"/>
        </w:rPr>
      </w:pPr>
      <w:r>
        <w:rPr>
          <w:rFonts w:hint="eastAsia"/>
          <w:i w:val="0"/>
          <w:color w:val="000000"/>
        </w:rPr>
        <w:t>维护内容包括接口兼容性维护、数据库表结构维护、上传文件清理、后端日志排查、客户端 BaseUrl 配置、地图配置轮换和需求文档同步更新。核心数据实体关系如下。</w:t>
      </w:r>
    </w:p>
    <w:p>
      <w:pPr>
        <w:pStyle w:val="Normal"/>
        <w:jc w:val="center"/>
      </w:pPr>
      <w:r/>
      <w:r>
        <w:drawing>
          <wp:inline xmlns:a="http://schemas.openxmlformats.org/drawingml/2006/main">
            <wp:extent cx="5303520" cy="31489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ta-entity-relationshi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核心数据实体关系</w:t>
      </w:r>
    </w:p>
    <w:p>
      <w:pPr>
        <w:pStyle w:val="Heading1"/>
        <w:spacing w:before="175" w:after="175"/>
        <w:ind w:hanging="0" w:start="0"/>
        <w:rPr>
          <w:rFonts w:ascii="宋体" w:hAnsi="宋体" w:cs="宋体"/>
          <w:kern w:val="2"/>
          <w:sz w:val="44"/>
          <w:szCs w:val="44"/>
        </w:rPr>
      </w:pPr>
      <w:bookmarkStart w:id="30" w:name="__RefHeading___Toc14035"/>
      <w:bookmarkEnd w:id="30"/>
      <w:r>
        <w:rPr>
          <w:rFonts w:cs="宋体" w:ascii="宋体" w:hAnsi="宋体"/>
          <w:i w:val="0"/>
          <w:color w:val="000000"/>
        </w:rPr>
        <w:t xml:space="preserve">6. </w:t>
      </w:r>
      <w:r>
        <w:rPr>
          <w:rFonts w:ascii="宋体" w:hAnsi="宋体" w:cs="宋体" w:hint="eastAsia"/>
          <w:i w:val="0"/>
          <w:color w:val="000000"/>
        </w:rPr>
        <w:t>出错处理设计</w:t>
      </w:r>
    </w:p>
    <w:p>
      <w:pPr>
        <w:pStyle w:val="Heading2"/>
        <w:ind w:hanging="0" w:start="0"/>
        <w:rPr>
          <w:rFonts w:hint="eastAsia"/>
        </w:rPr>
      </w:pPr>
      <w:bookmarkStart w:id="31" w:name="__RefHeading___Toc7162"/>
      <w:bookmarkEnd w:id="31"/>
      <w:r>
        <w:rPr>
          <w:i w:val="0"/>
          <w:color w:val="000000"/>
        </w:rPr>
        <w:t>6</w:t>
      </w:r>
      <w:r>
        <w:rPr>
          <w:rFonts w:hint="eastAsia"/>
          <w:i w:val="0"/>
          <w:color w:val="000000"/>
        </w:rPr>
        <w:t>.1</w:t>
      </w:r>
      <w:r>
        <w:rPr>
          <w:rFonts w:ascii="黑体" w:hAnsi="黑体" w:cs="黑体" w:hint="eastAsia"/>
          <w:i w:val="0"/>
          <w:color w:val="000000"/>
        </w:rPr>
        <w:t>出错输出信息</w:t>
      </w:r>
    </w:p>
    <w:p>
      <w:pPr>
        <w:pStyle w:val="Normal"/>
      </w:pPr>
      <w:r>
        <w:t>出错输出信息分为客户端提示、后端统一响应和服务端日志三类。客户端显示 info 提示；后端对参数错误、资源不存在、数据冲突和系统异常返回 success=false；服务端日志保留异常堆栈供维护人员定位。</w:t>
      </w:r>
    </w:p>
    <w:p>
      <w:pPr>
        <w:pStyle w:val="Heading2"/>
        <w:ind w:hanging="0" w:start="0"/>
        <w:rPr>
          <w:rFonts w:hint="eastAsia"/>
        </w:rPr>
      </w:pPr>
      <w:bookmarkStart w:id="32" w:name="__RefHeading___Toc12804"/>
      <w:bookmarkEnd w:id="32"/>
      <w:r>
        <w:rPr>
          <w:i w:val="0"/>
          <w:color w:val="000000"/>
        </w:rPr>
        <w:t>6</w:t>
      </w:r>
      <w:r>
        <w:rPr>
          <w:rFonts w:hint="eastAsia"/>
          <w:i w:val="0"/>
          <w:color w:val="000000"/>
        </w:rPr>
        <w:t>.2</w:t>
      </w:r>
      <w:r>
        <w:rPr>
          <w:rFonts w:ascii="黑体" w:hAnsi="黑体" w:cs="黑体" w:hint="eastAsia"/>
          <w:i w:val="0"/>
          <w:color w:val="000000"/>
        </w:rPr>
        <w:t>出错处理对策</w:t>
      </w:r>
    </w:p>
    <w:p>
      <w:pPr>
        <w:pStyle w:val="Normal"/>
        <w:rPr>
          <w:rFonts w:ascii="宋体" w:hAnsi="宋体" w:cs="宋体" w:hint="eastAsia"/>
          <w:i/>
          <w:iCs/>
        </w:rPr>
      </w:pPr>
      <w:r>
        <w:rPr>
          <w:rFonts w:ascii="宋体" w:hAnsi="宋体" w:cs="宋体" w:hint="eastAsia"/>
          <w:i w:val="0"/>
          <w:iCs/>
          <w:color w:val="000000"/>
        </w:rPr>
        <w:t>出错处理对策：网络失败时页面提示重试；未登录时跳转登录；定位失败时允许重新授权或使用缓存位置；上传失败时保留原图；数据库约束冲突时返回明确原因；服务重启后通过数据库持久化数据恢复业务状态。</w:t>
      </w:r>
    </w:p>
    <w:p>
      <w:pPr>
        <w:pStyle w:val="Heading1"/>
        <w:spacing w:before="175" w:after="175"/>
        <w:ind w:hanging="0" w:start="0"/>
        <w:rPr>
          <w:rFonts w:ascii="宋体" w:hAnsi="宋体" w:cs="宋体" w:hint="eastAsia"/>
        </w:rPr>
      </w:pPr>
      <w:bookmarkStart w:id="33" w:name="__RefHeading___Toc26772"/>
      <w:bookmarkEnd w:id="33"/>
      <w:r>
        <w:rPr>
          <w:rFonts w:cs="宋体" w:ascii="宋体" w:hAnsi="宋体"/>
          <w:i w:val="0"/>
          <w:color w:val="000000"/>
        </w:rPr>
        <w:t>7</w:t>
      </w:r>
      <w:r>
        <w:rPr>
          <w:rFonts w:cs="宋体" w:hint="eastAsia" w:ascii="宋体" w:hAnsi="宋体"/>
          <w:i w:val="0"/>
          <w:color w:val="000000"/>
        </w:rPr>
        <w:t>.</w:t>
      </w:r>
      <w:r>
        <w:rPr>
          <w:rFonts w:ascii="宋体" w:hAnsi="宋体" w:cs="宋体" w:hint="eastAsia"/>
          <w:i w:val="0"/>
          <w:color w:val="000000"/>
        </w:rPr>
        <w:t>安全保密设计</w:t>
      </w:r>
    </w:p>
    <w:p>
      <w:pPr>
        <w:pStyle w:val="Normal"/>
      </w:pPr>
      <w:r>
        <w:t>安全保密设计：用户密码后端加密存储；数据库密码、HMS 地图密钥和访问令牌通过环境变量配置；接口响应不返回密码；上传文件限制大小并统一存放；生产环境建议启用 HTTPS、最小化开放端口，MySQL 不直接暴露公网。</w:t>
      </w:r>
    </w:p>
    <w:p>
      <w:pPr>
        <w:pStyle w:val="Heading1"/>
        <w:spacing w:before="175" w:after="175"/>
        <w:ind w:hanging="0" w:start="0"/>
        <w:rPr>
          <w:rFonts w:ascii="宋体" w:hAnsi="宋体" w:cs="宋体" w:hint="eastAsia"/>
        </w:rPr>
      </w:pPr>
      <w:bookmarkStart w:id="34" w:name="__RefHeading___Toc16202"/>
      <w:bookmarkEnd w:id="34"/>
      <w:r>
        <w:rPr>
          <w:rFonts w:cs="宋体" w:ascii="宋体" w:hAnsi="宋体"/>
          <w:i w:val="0"/>
          <w:color w:val="000000"/>
        </w:rPr>
        <w:t>8</w:t>
      </w:r>
      <w:r>
        <w:rPr>
          <w:rFonts w:cs="宋体" w:hint="eastAsia" w:ascii="宋体" w:hAnsi="宋体"/>
          <w:i w:val="0"/>
          <w:color w:val="000000"/>
        </w:rPr>
        <w:t>.</w:t>
      </w:r>
      <w:r>
        <w:rPr>
          <w:rFonts w:ascii="宋体" w:hAnsi="宋体" w:cs="宋体" w:hint="eastAsia"/>
          <w:i w:val="0"/>
          <w:color w:val="000000"/>
        </w:rPr>
        <w:t>维护设计</w:t>
      </w:r>
    </w:p>
    <w:p>
      <w:pPr>
        <w:pStyle w:val="Normal"/>
        <w:rPr>
          <w:rFonts w:ascii="宋体" w:hAnsi="宋体" w:cs="宋体" w:hint="eastAsia"/>
          <w:i/>
          <w:iCs/>
        </w:rPr>
      </w:pPr>
      <w:r>
        <w:rPr>
          <w:rFonts w:ascii="宋体" w:hAnsi="宋体" w:cs="宋体" w:hint="eastAsia"/>
          <w:i w:val="0"/>
          <w:iCs/>
          <w:color w:val="000000"/>
        </w:rPr>
        <w:t>维护设计：通过模块化 ArkTS 页面、统一 HttpRequest、独立 Service 层、schema.sql 初始化脚本、README 和 Word 设计文档降低维护成本；后续新增功能应优先复用现有 API 封装、响应结构、页面返回组件和数据库约束。</w:t>
      </w:r>
    </w:p>
    <w:p>
      <w:pPr>
        <w:pStyle w:val="Normal"/>
        <w:rPr>
          <w:rFonts w:ascii="宋体" w:hAnsi="宋体" w:cs="宋体" w:hint="eastAsia"/>
          <w:i/>
          <w:iCs/>
          <w:color w:val="000000"/>
        </w:rPr>
      </w:pPr>
      <w:r>
        <w:rPr>
          <w:rFonts w:cs="宋体" w:hint="eastAsia" w:ascii="宋体" w:hAnsi="宋体"/>
          <w:i w:val="0"/>
          <w:iCs/>
          <w:color w:val="000000"/>
        </w:rPr>
        <w:t>文档交付检查：已覆盖总体架构、功能结构、技术架构、界面关系、界面工作流、界面原型、内部接口、部署视图和核心数据实体关系。</w:t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i w:val="0"/>
          <w:color w:val="000000"/>
        </w:rPr>
        <w:t>本概要设计说明书不包含任何数据库密码、GitHub Token、HMS API Key 或 HMS Access Token。</w:t>
      </w:r>
    </w:p>
    <w:sectPr>
      <w:headerReference w:type="default" r:id="rId21"/>
      <w:headerReference w:type="first" r:id="rId22"/>
      <w:footerReference w:type="default" r:id="rId23"/>
      <w:footerReference w:type="first" r:id="rId24"/>
      <w:type w:val="nextPage"/>
      <w:pgSz w:w="11906" w:h="16838"/>
      <w:pgMar w:left="1701" w:right="1701" w:gutter="0" w:header="851" w:top="1418" w:footer="851" w:bottom="1418"/>
      <w:pgNumType w:start="1"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Book Antiqua">
    <w:altName w:val="Segoe Print"/>
    <w:charset w:val="00" w:characterSet="windows-1252"/>
    <w:family w:val="roman"/>
    <w:pitch w:val="default"/>
  </w:font>
  <w:font w:name="Verdana">
    <w:charset w:val="00" w:characterSet="windows-1252"/>
    <w:family w:val="swiss"/>
    <w:pitch w:val="default"/>
  </w:font>
  <w:font w:name="Arial Narrow">
    <w:altName w:val="Arial Unicode MS"/>
    <w:charset w:val="00" w:characterSet="windows-1252"/>
    <w:family w:val="swiss"/>
    <w:pitch w:val="default"/>
  </w:font>
  <w:font w:name="Arial Black">
    <w:charset w:val="00" w:characterSet="windows-1252"/>
    <w:family w:val="swiss"/>
    <w:pitch w:val="default"/>
  </w:font>
  <w:font w:name="Arial Bold">
    <w:altName w:val="Arial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Times">
    <w:altName w:val="Times New Roman"/>
    <w:charset w:val="00" w:characterSet="windows-1252"/>
    <w:family w:val="roma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</w:r>
  </w:p>
  <w:p>
    <w:pPr>
      <w:pStyle w:val="Footer"/>
      <w:rPr/>
    </w:pPr>
    <w:r>
      <w:rPr/>
    </w:r>
  </w:p>
  <w:p>
    <w:pPr>
      <w:pStyle w:val="Footer"/>
      <w:tabs>
        <w:tab w:val="left" w:pos="5786" w:leader="none"/>
      </w:tabs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FooterNote"/>
      <w:jc w:val="center"/>
      <w:rPr>
        <w:lang w:eastAsia="zh-CN"/>
      </w:rPr>
    </w:pPr>
    <w:r>
      <w:rPr>
        <w:rFonts w:hint="eastAsia"/>
        <w:lang w:eastAsia="zh-CN"/>
      </w:rPr>
      <w:t/>
    </w:r>
    <w:r>
      <w:rPr>
        <w:lang w:eastAsia="zh-CN"/>
      </w:rPr>
      <w:t>.</w:t>
    </w:r>
  </w:p>
  <w:p>
    <w:pPr>
      <w:pStyle w:val="Footer"/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-cvr-Header"/>
      <w:pBdr>
        <w:bottom w:val="nil"/>
      </w:pBdr>
      <w:rPr>
        <w:rStyle w:val="Stron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6" w:color="FF0000"/>
      </w:pBdr>
      <w:tabs>
        <w:tab w:val="right" w:pos="9040" w:leader="none"/>
      </w:tabs>
      <w:jc w:val="distribute"/>
      <w:rPr/>
    </w:pPr>
    <w:r>
      <w:drawing>
        <wp:anchor distT="0" distB="0" distL="114935" distR="114935" simplePos="0" relativeHeight="11" behindDoc="0" locked="0" layoutInCell="0" allowOverlap="1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1339215" cy="208280"/>
          <wp:effectExtent l="0" t="0" r="0" b="0"/>
          <wp:wrapSquare wrapText="bothSides"/>
          <wp:docPr id="2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2" r="-3" b="-22"/>
                  <a:stretch>
                    <a:fillRect/>
                  </a:stretch>
                </pic:blipFill>
                <pic:spPr bwMode="auto">
                  <a:xfrm>
                    <a:off x="0" y="0"/>
                    <a:ext cx="1339215" cy="20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</w:rPr>
      <w:t xml:space="preserve">     </w:t>
    </w:r>
    <w:r>
      <w:rPr/>
      <w:tab/>
      <w:tab/>
    </w:r>
    <w:r>
      <w:rPr>
        <w:rFonts w:hint="eastAsia"/>
      </w:rPr>
      <w:t xml:space="preserve">   </w:t>
    </w:r>
    <w:r>
      <w:rPr>
        <w:rFonts w:hint="eastAsia"/>
      </w:rPr>
      <w:t>概要设计</w:t>
    </w:r>
    <w:r>
      <w:rPr>
        <w:rFonts w:hint="eastAsia"/>
        <w:caps/>
      </w:rPr>
      <w:t>说明书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2026-09-15</w:t>
    </w:r>
    <w:r>
      <w:rPr>
        <w:rFonts w:hint="eastAsia"/>
      </w:rPr>
      <w:t/>
    </w:r>
    <w:r>
      <w:rPr/>
      <w:t/>
    </w:r>
    <w:r>
      <w:rPr>
        <w:rFonts w:hint="eastAsia"/>
      </w:rPr>
      <w:t/>
    </w:r>
    <w:r>
      <w:rPr/>
      <w:t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2026-09-15</w:t>
    </w:r>
    <w:r>
      <w:rPr>
        <w:rFonts w:hint="eastAsia"/>
      </w:rPr>
      <w:t/>
    </w:r>
    <w:r>
      <w:rPr/>
      <w:t/>
    </w:r>
    <w:r>
      <w:rPr>
        <w:rFonts w:hint="eastAsia"/>
      </w:rPr>
      <w:t/>
    </w:r>
    <w:r>
      <w:rPr/>
      <w:t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2026-09-15</w:t>
    </w:r>
    <w:r>
      <w:rPr>
        <w:rFonts w:hint="eastAsia"/>
      </w:rPr>
      <w:t/>
    </w:r>
    <w:r>
      <w:rPr/>
      <w:t/>
    </w:r>
    <w:r>
      <w:rPr>
        <w:rFonts w:hint="eastAsia"/>
      </w:rPr>
      <w:t/>
    </w:r>
    <w:r>
      <w:rPr/>
      <w:t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兴趣小队项目组</w:t>
    </w:r>
    <w:r>
      <w:rPr>
        <w:rFonts w:hint="eastAsia"/>
      </w:rPr>
      <w:t/>
    </w:r>
    <w:r>
      <w:rPr>
        <w:rFonts w:hint="eastAsia"/>
      </w:rPr>
      <w:t/>
    </w:r>
    <w:r>
      <w:rPr>
        <w:rFonts w:hint="eastAsia"/>
      </w:rPr>
      <w:t/>
    </w:r>
    <w:r>
      <w:rPr/>
      <w:t/>
      <w:tab/>
      <w:tab/>
    </w:r>
    <w:r>
      <w:rPr>
        <w:rFonts w:hint="eastAsia"/>
      </w:rPr>
      <w:t>概要设计</w:t>
    </w:r>
    <w:r>
      <w:rPr>
        <w:rFonts w:hint="eastAsia"/>
        <w:caps/>
      </w:rPr>
      <w:t>说明书</w:t>
    </w:r>
    <w:r>
      <w:rPr/>
      <w:br/>
      <w:t>兴趣小队</w:t>
    </w:r>
    <w:r>
      <w:rPr>
        <w:rFonts w:hint="eastAsia"/>
      </w:rPr>
      <w:t/>
    </w:r>
    <w:r>
      <w:rPr/>
      <w:t/>
      <w:tab/>
      <w:tab/>
      <w:t>1.0 | 2026-09-15</w:t>
    </w:r>
    <w:r>
      <w:rPr>
        <w:rFonts w:hint="eastAsia"/>
      </w:rPr>
      <w:t/>
    </w:r>
    <w:r>
      <w:rPr/>
      <w:t/>
    </w:r>
    <w:r>
      <w:rPr>
        <w:rFonts w:hint="eastAsia"/>
      </w:rPr>
      <w:t/>
    </w:r>
    <w:r>
      <w:rPr/>
      <w:t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ZTYwNWU3MzNmM2Y0ZjQ3MGE4OWFlN2JiNDRhNGZmMzkifQ=="/>
  </w:docVars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star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00" w:after="100"/>
      <w:jc w:val="star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00" w:after="100"/>
      <w:jc w:val="star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840" w:end="0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firstLine="420" w:start="300" w:end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20" w:start="300" w:end="0"/>
      <w:outlineLvl w:val="7"/>
    </w:pPr>
    <w:rPr>
      <w:i/>
      <w:iCs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6">
    <w:name w:val="默认段落字体"/>
    <w:qFormat/>
    <w:rPr/>
  </w:style>
  <w:style w:type="character" w:styleId="Style7">
    <w:name w:val="页脚 字符"/>
    <w:qFormat/>
    <w:rPr>
      <w:kern w:val="2"/>
      <w:sz w:val="18"/>
      <w:szCs w:val="18"/>
    </w:rPr>
  </w:style>
  <w:style w:type="character" w:styleId="Style8">
    <w:name w:val="页眉 字符"/>
    <w:qFormat/>
    <w:rPr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FollowedHyperlink">
    <w:name w:val="FollowedHyperlink"/>
    <w:rPr>
      <w:color w:val="800080"/>
      <w:u w:val="single"/>
    </w:rPr>
  </w:style>
  <w:style w:type="character" w:styleId="LineNumber">
    <w:name w:val="line number"/>
    <w:rPr/>
  </w:style>
  <w:style w:type="character" w:styleId="Hyperlink">
    <w:name w:val="Hyperlink"/>
    <w:rPr>
      <w:color w:val="0000FF"/>
      <w:u w:val="single"/>
    </w:rPr>
  </w:style>
  <w:style w:type="character" w:styleId="longtext">
    <w:name w:val="long_text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Cs w:val="21"/>
    </w:rPr>
  </w:style>
  <w:style w:type="paragraph" w:styleId="Style9">
    <w:name w:val="文档结构图"/>
    <w:basedOn w:val="Normal"/>
    <w:qFormat/>
    <w:pPr>
      <w:shd w:fill="000080" w:val="clear"/>
    </w:pPr>
    <w:rPr/>
  </w:style>
  <w:style w:type="paragraph" w:styleId="3">
    <w:name w:val="正文文本 3"/>
    <w:basedOn w:val="Normal"/>
    <w:qFormat/>
    <w:pPr/>
    <w:rPr>
      <w:i/>
      <w:iCs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start="0" w:end="0"/>
    </w:pPr>
    <w:rPr>
      <w:i/>
      <w:iCs/>
    </w:rPr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Cs w:val="21"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/>
      <w:iCs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Cs w:val="21"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Chars="200" w:startChars="0" w:start="0" w:endChars="0" w:end="0"/>
    </w:pPr>
    <w:rPr>
      <w:i/>
      <w:iCs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Cs w:val="21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Cs w:val="21"/>
    </w:rPr>
  </w:style>
  <w:style w:type="paragraph" w:styleId="31">
    <w:name w:val="正文文本缩进 3"/>
    <w:basedOn w:val="Normal"/>
    <w:qFormat/>
    <w:pPr>
      <w:ind w:firstLine="420" w:start="0" w:end="0"/>
    </w:pPr>
    <w:rPr>
      <w:i/>
      <w:iCs/>
      <w:sz w:val="18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Cs w:val="21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  <w:lang w:eastAsia="en-US"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eastAsia="en-US" w:bidi="ar-SA" w:val="en-US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;Segoe Print" w:hAnsi="Book Antiqua;Segoe Print" w:cs="Book Antiqua;Segoe Print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start="1440" w:end="1440"/>
    </w:pPr>
    <w:rPr>
      <w:rFonts w:ascii="Book Antiqua;Segoe Print" w:hAnsi="Book Antiqua;Segoe Print" w:eastAsia="Times New Roman" w:cs="Book Antiqua;Segoe Print"/>
      <w:i/>
      <w:kern w:val="0"/>
      <w:sz w:val="20"/>
      <w:szCs w:val="20"/>
      <w:lang w:eastAsia="en-US"/>
    </w:rPr>
  </w:style>
  <w:style w:type="paragraph" w:styleId="5CharCharCharChar">
    <w:name w:val="5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eastAsia="楷体_GB2312;楷体" w:cs="Verdana"/>
      <w:b/>
      <w:i/>
      <w:iCs/>
      <w:color w:val="000000"/>
      <w:kern w:val="0"/>
      <w:sz w:val="20"/>
      <w:szCs w:val="20"/>
      <w:lang w:eastAsia="en-US"/>
    </w:rPr>
  </w:style>
  <w:style w:type="paragraph" w:styleId="TableText">
    <w:name w:val="Table Text"/>
    <w:basedOn w:val="Normal"/>
    <w:qFormat/>
    <w:pPr>
      <w:widowControl/>
      <w:spacing w:lineRule="exact" w:line="220"/>
      <w:jc w:val="start"/>
    </w:pPr>
    <w:rPr>
      <w:rFonts w:ascii="Arial" w:hAnsi="Arial" w:cs="Arial"/>
      <w:kern w:val="0"/>
      <w:sz w:val="18"/>
      <w:lang w:eastAsia="en-US"/>
    </w:rPr>
  </w:style>
  <w:style w:type="paragraph" w:styleId="Z-cvr-Header">
    <w:name w:val="Z-cvr-Header"/>
    <w:basedOn w:val="Header"/>
    <w:qFormat/>
    <w:pPr>
      <w:widowControl/>
      <w:pBdr>
        <w:bottom w:val="dotted" w:sz="4" w:space="3" w:color="B40000"/>
      </w:pBdr>
      <w:tabs>
        <w:tab w:val="center" w:pos="4680" w:leader="none"/>
        <w:tab w:val="right" w:pos="9360" w:leader="none"/>
      </w:tabs>
      <w:snapToGrid w:val="true"/>
      <w:spacing w:lineRule="exact" w:line="240"/>
      <w:jc w:val="end"/>
    </w:pPr>
    <w:rPr>
      <w:rFonts w:ascii="Arial Narrow;Arial Unicode MS" w:hAnsi="Arial Narrow;Arial Unicode MS" w:cs="Arial Narrow;Arial Unicode MS"/>
      <w:color w:val="B40000"/>
      <w:spacing w:val="20"/>
      <w:kern w:val="0"/>
      <w:sz w:val="16"/>
      <w:szCs w:val="20"/>
      <w:lang w:eastAsia="en-US"/>
    </w:rPr>
  </w:style>
  <w:style w:type="paragraph" w:styleId="Z-FooterNote">
    <w:name w:val="Z-FooterNot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0" w:after="120"/>
      <w:jc w:val="end"/>
    </w:pPr>
    <w:rPr>
      <w:rFonts w:ascii="Arial" w:hAnsi="Arial" w:cs="Arial"/>
      <w:color w:val="B40000"/>
      <w:kern w:val="0"/>
      <w:sz w:val="20"/>
      <w:lang w:eastAsia="en-US"/>
    </w:rPr>
  </w:style>
  <w:style w:type="paragraph" w:styleId="Z-cvr-Title">
    <w:name w:val="Z-cvr-Titl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560" w:after="0"/>
      <w:jc w:val="end"/>
    </w:pPr>
    <w:rPr>
      <w:rFonts w:ascii="Arial Black" w:hAnsi="Arial Black" w:cs="Arial"/>
      <w:bCs/>
      <w:kern w:val="0"/>
      <w:sz w:val="68"/>
      <w:lang w:eastAsia="en-US"/>
    </w:rPr>
  </w:style>
  <w:style w:type="paragraph" w:styleId="Z-cvr-SubTitle">
    <w:name w:val="Z-cvr-SubTitle"/>
    <w:basedOn w:val="Z-cvr-Title"/>
    <w:qFormat/>
    <w:pPr>
      <w:spacing w:before="120" w:after="0"/>
    </w:pPr>
    <w:rPr>
      <w:rFonts w:ascii="Arial" w:hAnsi="Arial" w:cs="Arial"/>
      <w:color w:val="B40000"/>
      <w:sz w:val="56"/>
    </w:rPr>
  </w:style>
  <w:style w:type="paragraph" w:styleId="Z-cvr-docinfo">
    <w:name w:val="Z-cvr-docinfo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280" w:after="100"/>
      <w:jc w:val="end"/>
    </w:pPr>
    <w:rPr>
      <w:rFonts w:ascii="Arial Narrow;Arial Unicode MS" w:hAnsi="Arial Narrow;Arial Unicode MS" w:cs="Arial"/>
      <w:bCs/>
      <w:kern w:val="0"/>
      <w:sz w:val="28"/>
      <w:lang w:eastAsia="en-US"/>
    </w:rPr>
  </w:style>
  <w:style w:type="paragraph" w:styleId="Z-cvr-Normal">
    <w:name w:val="Z-cvr-Normal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lineRule="exact" w:line="300" w:before="0" w:after="200"/>
      <w:jc w:val="start"/>
    </w:pPr>
    <w:rPr>
      <w:rFonts w:ascii="Arial" w:hAnsi="Arial" w:cs="Arial"/>
      <w:bCs/>
      <w:kern w:val="0"/>
      <w:sz w:val="20"/>
      <w:lang w:eastAsia="en-US"/>
    </w:rPr>
  </w:style>
  <w:style w:type="paragraph" w:styleId="Z-cvr-H1">
    <w:name w:val="Z-cvr-H1"/>
    <w:basedOn w:val="Heading3"/>
    <w:qFormat/>
    <w:pPr>
      <w:keepLines w:val="false"/>
      <w:widowControl/>
      <w:numPr>
        <w:ilvl w:val="0"/>
        <w:numId w:val="0"/>
      </w:numPr>
      <w:tabs>
        <w:tab w:val="clear" w:pos="420"/>
        <w:tab w:val="left" w:pos="1260" w:leader="none"/>
        <w:tab w:val="center" w:pos="4680" w:leader="none"/>
        <w:tab w:val="right" w:pos="9360" w:leader="none"/>
      </w:tabs>
      <w:spacing w:lineRule="exact" w:line="400" w:before="0" w:after="200"/>
      <w:outlineLvl w:val="9"/>
    </w:pPr>
    <w:rPr>
      <w:rFonts w:ascii="Arial Black" w:hAnsi="Arial Black" w:cs="Arial"/>
      <w:b w:val="false"/>
      <w:bCs w:val="false"/>
      <w:kern w:val="0"/>
      <w:sz w:val="32"/>
      <w:szCs w:val="24"/>
      <w:lang w:eastAsia="en-US"/>
    </w:rPr>
  </w:style>
  <w:style w:type="paragraph" w:styleId="Z-agcycvr-Title">
    <w:name w:val="Z-agcycvr-Title"/>
    <w:basedOn w:val="Heading4"/>
    <w:qFormat/>
    <w:pPr>
      <w:widowControl/>
      <w:numPr>
        <w:ilvl w:val="0"/>
        <w:numId w:val="0"/>
      </w:numPr>
      <w:tabs>
        <w:tab w:val="clear" w:pos="420"/>
        <w:tab w:val="left" w:pos="1980" w:leader="none"/>
        <w:tab w:val="center" w:pos="4680" w:leader="none"/>
        <w:tab w:val="right" w:pos="9360" w:leader="none"/>
      </w:tabs>
      <w:spacing w:before="0" w:after="240"/>
      <w:ind w:hanging="0" w:start="1080" w:end="0"/>
      <w:outlineLvl w:val="9"/>
    </w:pPr>
    <w:rPr>
      <w:rFonts w:ascii="Arial Black" w:hAnsi="Arial Black" w:cs="Arial"/>
      <w:b/>
      <w:bCs/>
      <w:i w:val="false"/>
      <w:iCs w:val="false"/>
      <w:kern w:val="0"/>
      <w:sz w:val="36"/>
      <w:szCs w:val="36"/>
      <w:lang w:eastAsia="en-US"/>
    </w:rPr>
  </w:style>
  <w:style w:type="paragraph" w:styleId="Z-agcycvr-name">
    <w:name w:val="Z-agcycvr-name"/>
    <w:basedOn w:val="Normal"/>
    <w:qFormat/>
    <w:pPr>
      <w:widowControl/>
      <w:tabs>
        <w:tab w:val="clear" w:pos="420"/>
        <w:tab w:val="center" w:pos="4680" w:leader="none"/>
        <w:tab w:val="right" w:pos="9360" w:leader="none"/>
      </w:tabs>
      <w:spacing w:before="1440" w:after="0"/>
      <w:jc w:val="center"/>
    </w:pPr>
    <w:rPr>
      <w:rFonts w:ascii="Arial Bold;Arial" w:hAnsi="Arial Bold;Arial" w:cs="Arial"/>
      <w:b/>
      <w:kern w:val="0"/>
      <w:sz w:val="30"/>
      <w:szCs w:val="36"/>
      <w:lang w:eastAsia="en-US"/>
    </w:rPr>
  </w:style>
  <w:style w:type="paragraph" w:styleId="Z-agcycvr-Doctype">
    <w:name w:val="Z-agcycvr-Doctype"/>
    <w:basedOn w:val="Z-agcycvr-Title"/>
    <w:qFormat/>
    <w:pPr>
      <w:spacing w:lineRule="exact" w:line="400"/>
    </w:pPr>
    <w:rPr/>
  </w:style>
  <w:style w:type="paragraph" w:styleId="Z-agcycvr-tpdf">
    <w:name w:val="Z-agcycvr-tpdf"/>
    <w:basedOn w:val="Z-agcycvr-name"/>
    <w:qFormat/>
    <w:pPr>
      <w:tabs>
        <w:tab w:val="left" w:pos="7985" w:leader="none"/>
      </w:tabs>
      <w:spacing w:before="0" w:after="0"/>
    </w:pPr>
    <w:rPr>
      <w:rFonts w:ascii="Arial Narrow;Arial Unicode MS" w:hAnsi="Arial Narrow;Arial Unicode MS" w:cs="Arial Narrow;Arial Unicode MS"/>
      <w:b w:val="false"/>
      <w:bCs/>
      <w:spacing w:val="20"/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1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2.jpe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eader" Target="header6.xml"/><Relationship Id="rId22" Type="http://schemas.openxmlformats.org/officeDocument/2006/relationships/header" Target="header7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4.png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image" Target="media/image1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2002-05-23T00:34:00Z</dcterms:created>
  <dc:creator>兴趣小队项目组</dc:creator>
  <dc:description/>
  <dc:language>en-US</dc:language>
  <cp:lastModifiedBy>兴趣小队项目组</cp:lastModifiedBy>
  <cp:lastPrinted>2001-08-09T12:38:00Z</cp:lastPrinted>
  <dcterms:modified xsi:type="dcterms:W3CDTF">2022-08-10T02:15:10Z</dcterms:modified>
  <cp:revision>10</cp:revision>
  <dc:subject>HarmonyOS 学生兴趣社交应用概要设计</dc:subject>
  <dc:title>兴趣小队概要设计说明书</dc:title>
  <cp:keywords>兴趣小队, 概要设计, HarmonyOS, ArkUI, Spring Boot, MySQL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07740B68554B4C0781D536CE570C9B17</vt:lpwstr>
  </property>
  <property fmtid="{D5CDD505-2E9C-101B-9397-08002B2CF9AE}" pid="3" name="KSOProductBuildVer">
    <vt:lpwstr>2052-11.1.0.11875</vt:lpwstr>
  </property>
</Properties>
</file>