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详细设计报告</w:t>
      </w:r>
    </w:p>
    <w:p>
      <w:pPr>
        <w:pStyle w:val="Z-cvr-Normal"/>
        <w:spacing w:lineRule="exact" w:line="240" w:before="0" w:after="0"/>
        <w:jc w:val="center"/>
        <w:rPr>
          <w:rFonts w:hint="eastAsia"/>
          <w:b/>
          <w:sz w:val="19"/>
          <w:szCs w:val="19"/>
          <w:lang w:eastAsia="zh-CN"/>
        </w:rPr>
      </w:pPr>
      <w:r>
        <w:rPr>
          <w:rFonts w:hint="eastAsia"/>
          <w:b/>
          <w:sz w:val="19"/>
          <w:szCs w:val="19"/>
          <w:lang w:eastAsia="zh-CN"/>
        </w:rPr>
      </w:r>
    </w:p>
    <w:p>
      <w:pPr>
        <w:pStyle w:val="Normal"/>
        <w:jc w:val="center"/>
        <w:rPr>
          <w:rFonts w:ascii="宋体" w:hAnsi="宋体" w:cs="宋体" w:hint="eastAsia"/>
          <w:sz w:val="41"/>
          <w:szCs w:val="41"/>
        </w:rPr>
      </w:pPr>
      <w:r>
        <w:rPr>
          <w:rFonts w:ascii="微软雅黑" w:hAnsi="微软雅黑" w:eastAsia="微软雅黑"/>
          <w:b w:val="0"/>
        </w:rPr>
        <w:t>兴趣小队</w:t>
      </w:r>
    </w:p>
    <w:p>
      <w:pPr>
        <w:pStyle w:val="Normal"/>
        <w:rPr>
          <w:rFonts w:ascii="宋体" w:hAnsi="宋体" w:cs="宋体" w:hint="eastAsia"/>
          <w:sz w:val="20"/>
          <w:szCs w:val="20"/>
        </w:rPr>
      </w:pPr>
      <w:r>
        <w:rPr>
          <w:rFonts w:cs="宋体" w:hint="eastAsia" w:ascii="宋体" w:hAnsi="宋体"/>
          <w:sz w:val="20"/>
          <w:szCs w:val="20"/>
        </w:rPr>
      </w:r>
    </w:p>
    <w:p>
      <w:pPr>
        <w:pStyle w:val="Normal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</w:r>
    </w:p>
    <w:p>
      <w:pPr>
        <w:pStyle w:val="Normal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</w:r>
    </w:p>
    <w:p>
      <w:pPr>
        <w:pStyle w:val="Normal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</w:r>
    </w:p>
    <w:p>
      <w:pPr>
        <w:pStyle w:val="Normal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</w:r>
    </w:p>
    <w:p>
      <w:pPr>
        <w:pStyle w:val="Normal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</w:r>
    </w:p>
    <w:tbl>
      <w:tblPr>
        <w:tblW w:w="732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268"/>
        <w:gridCol w:w="1318"/>
        <w:gridCol w:w="3736"/>
      </w:tblGrid>
      <w:tr>
        <w:trPr>
          <w:cantSplit/>
        </w:trPr>
        <w:tc>
          <w:tcPr>
            <w:tcW w:w="226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文件状态：</w:t>
              <w:br/>
              <w:t>[  ] 草稿</w:t>
              <w:br/>
              <w:t>[√] 正式发布</w:t>
              <w:br/>
              <w:t>[  ] 正在修改</w:t>
            </w:r>
          </w:p>
        </w:tc>
        <w:tc>
          <w:tcPr>
            <w:tcW w:w="13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文件标识：</w:t>
            </w:r>
          </w:p>
        </w:tc>
        <w:tc>
          <w:tcPr>
            <w:tcW w:w="3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ITEAM-DOC-DD-001</w:t>
            </w:r>
          </w:p>
        </w:tc>
      </w:tr>
      <w:tr>
        <w:trPr>
          <w:cantSplit/>
        </w:trPr>
        <w:tc>
          <w:tcPr>
            <w:tcW w:w="226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Chars="200" w:startChars="0" w:start="0" w:endChars="0" w:end="0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cs="宋体" w:hint="eastAsia" w:ascii="宋体" w:hAnsi="宋体"/>
                <w:color w:val="000000"/>
                <w:sz w:val="20"/>
                <w:szCs w:val="20"/>
              </w:rPr>
            </w:r>
          </w:p>
        </w:tc>
        <w:tc>
          <w:tcPr>
            <w:tcW w:w="13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当前版本：</w:t>
            </w:r>
          </w:p>
        </w:tc>
        <w:tc>
          <w:tcPr>
            <w:tcW w:w="3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1.0</w:t>
            </w:r>
          </w:p>
        </w:tc>
      </w:tr>
      <w:tr>
        <w:trPr>
          <w:cantSplit/>
        </w:trPr>
        <w:tc>
          <w:tcPr>
            <w:tcW w:w="226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Chars="200" w:startChars="0" w:start="0" w:endChars="0" w:end="0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</w:r>
          </w:p>
        </w:tc>
        <w:tc>
          <w:tcPr>
            <w:tcW w:w="13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作    者：</w:t>
            </w:r>
          </w:p>
        </w:tc>
        <w:tc>
          <w:tcPr>
            <w:tcW w:w="3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兴趣小队项目组</w:t>
            </w:r>
          </w:p>
        </w:tc>
      </w:tr>
      <w:tr>
        <w:trPr>
          <w:cantSplit/>
        </w:trPr>
        <w:tc>
          <w:tcPr>
            <w:tcW w:w="226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Chars="200" w:startChars="0" w:start="0" w:endChars="0" w:end="0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</w:r>
          </w:p>
        </w:tc>
        <w:tc>
          <w:tcPr>
            <w:tcW w:w="13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完成日期：</w:t>
            </w:r>
          </w:p>
        </w:tc>
        <w:tc>
          <w:tcPr>
            <w:tcW w:w="3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2026-09-12</w:t>
            </w:r>
          </w:p>
        </w:tc>
      </w:tr>
      <w:tr>
        <w:trPr>
          <w:cantSplit/>
        </w:trPr>
        <w:tc>
          <w:tcPr>
            <w:tcW w:w="226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Chars="200" w:startChars="0" w:start="0" w:endChars="0" w:end="0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</w:r>
          </w:p>
        </w:tc>
        <w:tc>
          <w:tcPr>
            <w:tcW w:w="13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批 准 人：</w:t>
            </w:r>
          </w:p>
        </w:tc>
        <w:tc>
          <w:tcPr>
            <w:tcW w:w="3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项目评审教师</w:t>
            </w:r>
          </w:p>
        </w:tc>
      </w:tr>
      <w:tr>
        <w:trPr>
          <w:cantSplit/>
        </w:trPr>
        <w:tc>
          <w:tcPr>
            <w:tcW w:w="226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Chars="200" w:startChars="0" w:start="0" w:endChars="0" w:end="0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</w:r>
          </w:p>
        </w:tc>
        <w:tc>
          <w:tcPr>
            <w:tcW w:w="13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批准日期：</w:t>
            </w:r>
          </w:p>
        </w:tc>
        <w:tc>
          <w:tcPr>
            <w:tcW w:w="3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评审后填写</w:t>
            </w:r>
          </w:p>
        </w:tc>
      </w:tr>
      <w:tr>
        <w:trPr>
          <w:cantSplit/>
        </w:trPr>
        <w:tc>
          <w:tcPr>
            <w:tcW w:w="226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Chars="200" w:startChars="0" w:start="0" w:endChars="0" w:end="0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</w:r>
          </w:p>
        </w:tc>
        <w:tc>
          <w:tcPr>
            <w:tcW w:w="13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签    字：</w:t>
            </w:r>
          </w:p>
        </w:tc>
        <w:tc>
          <w:tcPr>
            <w:tcW w:w="3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评审后填写</w:t>
            </w:r>
          </w:p>
        </w:tc>
      </w:tr>
    </w:tbl>
    <w:p>
      <w:pPr>
        <w:pStyle w:val="Z-agcycvr-name"/>
        <w:jc w:val="center"/>
        <w:rPr>
          <w:b w:val="false"/>
          <w:sz w:val="41"/>
          <w:szCs w:val="41"/>
          <w:lang w:eastAsia="zh-CN"/>
        </w:rPr>
      </w:pPr>
      <w:r>
        <w:rPr>
          <w:rFonts w:ascii="微软雅黑" w:hAnsi="微软雅黑" w:eastAsia="微软雅黑"/>
          <w:b w:val="0"/>
        </w:rPr>
        <w:t>兴趣小队项目组</w:t>
      </w:r>
    </w:p>
    <w:p>
      <w:pPr>
        <w:pStyle w:val="Normal"/>
        <w:rPr>
          <w:rFonts w:hint="eastAsia"/>
          <w:b/>
          <w:sz w:val="20"/>
          <w:szCs w:val="20"/>
          <w:lang w:eastAsia="zh-CN"/>
        </w:rPr>
      </w:pPr>
      <w:r>
        <w:rPr>
          <w:rFonts w:hint="eastAsia"/>
          <w:b/>
          <w:sz w:val="20"/>
          <w:szCs w:val="20"/>
          <w:lang w:eastAsia="zh-CN"/>
        </w:rPr>
      </w:r>
    </w:p>
    <w:p>
      <w:pPr>
        <w:pStyle w:val="Normal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</w:r>
    </w:p>
    <w:p>
      <w:pPr>
        <w:pStyle w:val="Normal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</w:r>
    </w:p>
    <w:p>
      <w:pPr>
        <w:pStyle w:val="Normal"/>
        <w:rPr>
          <w:rFonts w:hint="eastAsia"/>
          <w:sz w:val="20"/>
          <w:szCs w:val="20"/>
        </w:rPr>
        <w:sectPr>
          <w:headerReference w:type="default" r:id="rId10"/>
          <w:headerReference w:type="first" r:id="rId11"/>
          <w:footerReference w:type="default" r:id="rId12"/>
          <w:footerReference w:type="first" r:id="rId13"/>
          <w:type w:val="nextPage"/>
          <w:pgSz w:w="11906" w:h="16838"/>
          <w:pgMar w:left="1701" w:right="1701" w:gutter="0" w:header="851" w:top="1418" w:footer="851" w:bottom="1418"/>
          <w:pgNumType w:fmt="decimal"/>
          <w:formProt w:val="false"/>
          <w:titlePg/>
          <w:textDirection w:val="lrTb"/>
          <w:docGrid w:type="linesAndChars" w:linePitch="350" w:charSpace="2661"/>
        </w:sectPr>
      </w:pPr>
      <w:r>
        <w:rPr>
          <w:rFonts w:hint="eastAsia"/>
          <w:sz w:val="20"/>
          <w:szCs w:val="20"/>
        </w:rPr>
      </w:r>
      <w:r>
        <w:br w:type="page"/>
      </w:r>
    </w:p>
    <w:p>
      <w:pPr>
        <w:pStyle w:val="Normal"/>
        <w:jc w:val="center"/>
        <w:rPr>
          <w:rFonts w:hint="eastAsia"/>
          <w:b/>
          <w:color w:val="000000"/>
          <w:sz w:val="26"/>
          <w:szCs w:val="26"/>
        </w:rPr>
      </w:pPr>
      <w:r>
        <w:rPr>
          <w:rFonts w:hint="eastAsia"/>
          <w:b/>
          <w:color w:val="000000"/>
          <w:sz w:val="26"/>
          <w:szCs w:val="26"/>
        </w:rPr>
        <w:t>变更历史</w:t>
      </w:r>
    </w:p>
    <w:p>
      <w:pPr>
        <w:pStyle w:val="Normal"/>
        <w:rPr>
          <w:rFonts w:hint="eastAsia"/>
          <w:b/>
          <w:color w:val="000000"/>
          <w:sz w:val="20"/>
          <w:szCs w:val="20"/>
        </w:rPr>
      </w:pPr>
      <w:r>
        <w:rPr>
          <w:rFonts w:hint="eastAsia"/>
          <w:b/>
          <w:color w:val="000000"/>
          <w:sz w:val="20"/>
          <w:szCs w:val="20"/>
        </w:rPr>
      </w:r>
    </w:p>
    <w:tbl>
      <w:tblPr>
        <w:tblW w:w="828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29"/>
        <w:gridCol w:w="973"/>
        <w:gridCol w:w="1179"/>
        <w:gridCol w:w="4395"/>
        <w:gridCol w:w="1008"/>
      </w:tblGrid>
      <w:tr>
        <w:trPr/>
        <w:tc>
          <w:tcPr>
            <w:tcW w:w="7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color w:val="000000"/>
                <w:sz w:val="20"/>
                <w:szCs w:val="20"/>
              </w:rPr>
            </w:pPr>
            <w:r>
              <w:rPr>
                <w:rFonts w:hint="eastAsia"/>
                <w:b/>
                <w:color w:val="000000"/>
                <w:sz w:val="20"/>
                <w:szCs w:val="20"/>
              </w:rPr>
              <w:t>序号</w:t>
            </w:r>
          </w:p>
        </w:tc>
        <w:tc>
          <w:tcPr>
            <w:tcW w:w="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color w:val="000000"/>
                <w:sz w:val="20"/>
                <w:szCs w:val="20"/>
              </w:rPr>
            </w:pPr>
            <w:r>
              <w:rPr>
                <w:rFonts w:hint="eastAsia"/>
                <w:b/>
                <w:color w:val="000000"/>
                <w:sz w:val="20"/>
                <w:szCs w:val="20"/>
              </w:rPr>
              <w:t>版本</w:t>
            </w:r>
          </w:p>
        </w:tc>
        <w:tc>
          <w:tcPr>
            <w:tcW w:w="1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color w:val="000000"/>
                <w:sz w:val="20"/>
                <w:szCs w:val="20"/>
              </w:rPr>
            </w:pPr>
            <w:r>
              <w:rPr>
                <w:rFonts w:hint="eastAsia"/>
                <w:b/>
                <w:color w:val="000000"/>
                <w:sz w:val="20"/>
                <w:szCs w:val="20"/>
              </w:rPr>
              <w:t>变更日期</w:t>
            </w:r>
          </w:p>
        </w:tc>
        <w:tc>
          <w:tcPr>
            <w:tcW w:w="4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color w:val="000000"/>
                <w:sz w:val="20"/>
                <w:szCs w:val="20"/>
              </w:rPr>
            </w:pPr>
            <w:r>
              <w:rPr>
                <w:rFonts w:hint="eastAsia"/>
                <w:b/>
                <w:color w:val="000000"/>
                <w:sz w:val="20"/>
                <w:szCs w:val="20"/>
              </w:rPr>
              <w:t>变更内容</w:t>
            </w:r>
          </w:p>
        </w:tc>
        <w:tc>
          <w:tcPr>
            <w:tcW w:w="1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color w:val="000000"/>
                <w:sz w:val="20"/>
                <w:szCs w:val="20"/>
              </w:rPr>
            </w:pPr>
            <w:r>
              <w:rPr>
                <w:rFonts w:hint="eastAsia"/>
                <w:b/>
                <w:color w:val="000000"/>
                <w:sz w:val="20"/>
                <w:szCs w:val="20"/>
              </w:rPr>
              <w:t>变更者</w:t>
            </w:r>
          </w:p>
        </w:tc>
      </w:tr>
      <w:tr>
        <w:trPr/>
        <w:tc>
          <w:tcPr>
            <w:tcW w:w="7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w="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1.0</w:t>
            </w:r>
          </w:p>
        </w:tc>
        <w:tc>
          <w:tcPr>
            <w:tcW w:w="1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2026-09-12</w:t>
            </w:r>
          </w:p>
        </w:tc>
        <w:tc>
          <w:tcPr>
            <w:tcW w:w="4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依据兴趣小队客户端、服务端和数据库实现完成详细设计。</w:t>
            </w:r>
          </w:p>
        </w:tc>
        <w:tc>
          <w:tcPr>
            <w:tcW w:w="1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兴趣小队项目组</w:t>
            </w:r>
          </w:p>
        </w:tc>
      </w:tr>
      <w:tr>
        <w:trPr/>
        <w:tc>
          <w:tcPr>
            <w:tcW w:w="7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w="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w="1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w="4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w="1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</w:tr>
      <w:tr>
        <w:trPr/>
        <w:tc>
          <w:tcPr>
            <w:tcW w:w="7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w="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w="1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w="4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w="1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</w:tr>
      <w:tr>
        <w:trPr/>
        <w:tc>
          <w:tcPr>
            <w:tcW w:w="7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w="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w="1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w="4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w="1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</w:tr>
      <w:tr>
        <w:trPr/>
        <w:tc>
          <w:tcPr>
            <w:tcW w:w="7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w="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w="1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w="4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w="1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</w:tr>
      <w:tr>
        <w:trPr/>
        <w:tc>
          <w:tcPr>
            <w:tcW w:w="7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w="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w="1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w="4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w="1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</w:tr>
      <w:tr>
        <w:trPr/>
        <w:tc>
          <w:tcPr>
            <w:tcW w:w="7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w="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w="1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w="4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w="1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</w:tr>
      <w:tr>
        <w:trPr/>
        <w:tc>
          <w:tcPr>
            <w:tcW w:w="7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w="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w="1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w="4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w="1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</w:tr>
      <w:tr>
        <w:trPr/>
        <w:tc>
          <w:tcPr>
            <w:tcW w:w="7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w="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w="1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w="4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w="1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</w:tr>
      <w:tr>
        <w:trPr/>
        <w:tc>
          <w:tcPr>
            <w:tcW w:w="7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w="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w="1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w="4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w="1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</w:tr>
      <w:tr>
        <w:trPr/>
        <w:tc>
          <w:tcPr>
            <w:tcW w:w="7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w="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w="1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w="4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w="1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</w:tr>
      <w:tr>
        <w:trPr/>
        <w:tc>
          <w:tcPr>
            <w:tcW w:w="7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w="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w="1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w="4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w="1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</w:tr>
    </w:tbl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rFonts w:hint="eastAsia"/>
          <w:color w:val="000000"/>
          <w:sz w:val="26"/>
          <w:szCs w:val="26"/>
        </w:rPr>
      </w:pPr>
      <w:r>
        <w:rPr>
          <w:rFonts w:hint="eastAsia"/>
          <w:color w:val="000000"/>
          <w:sz w:val="26"/>
          <w:szCs w:val="26"/>
        </w:rPr>
      </w:r>
    </w:p>
    <w:p>
      <w:pPr>
        <w:pStyle w:val="Normal"/>
        <w:rPr>
          <w:rFonts w:hint="eastAsia"/>
          <w:color w:val="000000"/>
          <w:sz w:val="20"/>
          <w:szCs w:val="20"/>
        </w:rPr>
      </w:pPr>
      <w:r>
        <w:rPr>
          <w:rFonts w:hint="eastAsia"/>
          <w:color w:val="000000"/>
          <w:sz w:val="20"/>
          <w:szCs w:val="20"/>
        </w:rPr>
      </w:r>
    </w:p>
    <w:p>
      <w:pPr>
        <w:pStyle w:val="Normal"/>
        <w:rPr>
          <w:rFonts w:hint="eastAsia"/>
          <w:color w:val="000000"/>
          <w:sz w:val="20"/>
          <w:szCs w:val="20"/>
        </w:rPr>
      </w:pPr>
      <w:r>
        <w:rPr>
          <w:rFonts w:hint="eastAsia"/>
          <w:color w:val="000000"/>
          <w:sz w:val="20"/>
          <w:szCs w:val="20"/>
        </w:rPr>
      </w:r>
      <w:r>
        <w:br w:type="page"/>
      </w:r>
    </w:p>
    <w:p>
      <w:pPr>
        <w:pStyle w:val="Normal"/>
        <w:jc w:val="center"/>
        <w:rPr>
          <w:rFonts w:ascii="Times;Times New Roman" w:hAnsi="Times;Times New Roman" w:cs="Times;Times New Roman" w:hint="eastAsia"/>
          <w:shadow/>
          <w:color w:val="000000"/>
          <w:sz w:val="30"/>
          <w:szCs w:val="30"/>
          <w:bdr w:val="single" w:sz="4" w:space="0" w:color="000000"/>
        </w:rPr>
      </w:pPr>
      <w:r>
        <w:rPr>
          <w:rFonts w:ascii="Times;Times New Roman" w:hAnsi="Times;Times New Roman" w:cs="Times;Times New Roman" w:hint="eastAsia"/>
          <w:shadow/>
          <w:color w:val="000000"/>
          <w:sz w:val="30"/>
          <w:szCs w:val="30"/>
          <w:bdr w:val="single" w:sz="4" w:space="0" w:color="000000"/>
        </w:rPr>
        <w:t>目 录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3"/>
            <w:tabs>
              <w:tab w:val="clear" w:pos="420"/>
              <w:tab w:val="right" w:pos="8504" w:leader="dot"/>
            </w:tabs>
            <w:rPr/>
          </w:pPr>
          <w:r>
            <w:fldChar w:fldCharType="begin"/>
          </w:r>
          <w:r>
            <w:rPr>
              <w:rStyle w:val="IndexLink"/>
              <w:rFonts w:hint="eastAsia"/>
              <w:szCs w:val="30"/>
            </w:rPr>
            <w:instrText xml:space="preserve"> TOC \o "1-3" \h \z </w:instrText>
          </w:r>
          <w:r>
            <w:rPr>
              <w:rStyle w:val="IndexLink"/>
              <w:rFonts w:hint="eastAsia"/>
              <w:szCs w:val="30"/>
            </w:rPr>
            <w:fldChar w:fldCharType="separate"/>
          </w:r>
          <w:hyperlink w:anchor="__RefHeading___Toc918">
            <w:r>
              <w:rPr>
                <w:rStyle w:val="IndexLink"/>
                <w:rFonts w:hint="eastAsia"/>
                <w:szCs w:val="30"/>
              </w:rPr>
              <w:t>模板使用</w:t>
            </w:r>
            <w:r>
              <w:rPr>
                <w:rStyle w:val="IndexLink"/>
              </w:rPr>
              <w:tab/>
              <w:t>i</w:t>
            </w:r>
          </w:hyperlink>
        </w:p>
        <w:p>
          <w:pPr>
            <w:pStyle w:val="TOC1"/>
            <w:tabs>
              <w:tab w:val="clear" w:pos="420"/>
              <w:tab w:val="right" w:pos="8504" w:leader="dot"/>
            </w:tabs>
            <w:rPr/>
          </w:pPr>
          <w:hyperlink w:anchor="__RefHeading___Toc10139">
            <w:r>
              <w:rPr>
                <w:rStyle w:val="IndexLink"/>
                <w:rFonts w:hint="eastAsia"/>
                <w:szCs w:val="30"/>
              </w:rPr>
              <w:t>0</w:t>
            </w:r>
            <w:r>
              <w:rPr>
                <w:rStyle w:val="IndexLink"/>
                <w:szCs w:val="30"/>
              </w:rPr>
              <w:t xml:space="preserve">. </w:t>
            </w:r>
            <w:r>
              <w:rPr>
                <w:rStyle w:val="IndexLink"/>
                <w:rFonts w:hint="eastAsia"/>
                <w:szCs w:val="30"/>
              </w:rPr>
              <w:t>文档介绍</w:t>
            </w:r>
            <w:r>
              <w:rPr>
                <w:rStyle w:val="IndexLink"/>
              </w:rPr>
              <w:tab/>
              <w:t>4</w:t>
            </w:r>
          </w:hyperlink>
        </w:p>
        <w:p>
          <w:pPr>
            <w:pStyle w:val="TOC2"/>
            <w:tabs>
              <w:tab w:val="clear" w:pos="420"/>
              <w:tab w:val="right" w:pos="8504" w:leader="dot"/>
            </w:tabs>
            <w:rPr/>
          </w:pPr>
          <w:hyperlink w:anchor="__RefHeading___Toc8924">
            <w:r>
              <w:rPr>
                <w:rStyle w:val="IndexLink"/>
                <w:rFonts w:hint="eastAsia"/>
                <w:szCs w:val="26"/>
              </w:rPr>
              <w:t xml:space="preserve">0.1 </w:t>
            </w:r>
            <w:r>
              <w:rPr>
                <w:rStyle w:val="IndexLink"/>
                <w:rFonts w:hint="eastAsia"/>
                <w:szCs w:val="26"/>
              </w:rPr>
              <w:t>文档目的</w:t>
            </w:r>
            <w:r>
              <w:rPr>
                <w:rStyle w:val="IndexLink"/>
              </w:rPr>
              <w:tab/>
              <w:t>4</w:t>
            </w:r>
          </w:hyperlink>
        </w:p>
        <w:p>
          <w:pPr>
            <w:pStyle w:val="TOC2"/>
            <w:tabs>
              <w:tab w:val="clear" w:pos="420"/>
              <w:tab w:val="right" w:pos="8504" w:leader="dot"/>
            </w:tabs>
            <w:rPr/>
          </w:pPr>
          <w:hyperlink w:anchor="__RefHeading___Toc7771">
            <w:r>
              <w:rPr>
                <w:rStyle w:val="IndexLink"/>
                <w:rFonts w:hint="eastAsia"/>
                <w:szCs w:val="26"/>
              </w:rPr>
              <w:t xml:space="preserve">0.2 </w:t>
            </w:r>
            <w:r>
              <w:rPr>
                <w:rStyle w:val="IndexLink"/>
                <w:rFonts w:hint="eastAsia"/>
                <w:szCs w:val="26"/>
              </w:rPr>
              <w:t>文档范围</w:t>
            </w:r>
            <w:r>
              <w:rPr>
                <w:rStyle w:val="IndexLink"/>
              </w:rPr>
              <w:tab/>
              <w:t>4</w:t>
            </w:r>
          </w:hyperlink>
        </w:p>
        <w:p>
          <w:pPr>
            <w:pStyle w:val="TOC2"/>
            <w:tabs>
              <w:tab w:val="clear" w:pos="420"/>
              <w:tab w:val="right" w:pos="8504" w:leader="dot"/>
            </w:tabs>
            <w:rPr/>
          </w:pPr>
          <w:hyperlink w:anchor="__RefHeading___Toc14982">
            <w:r>
              <w:rPr>
                <w:rStyle w:val="IndexLink"/>
                <w:rFonts w:hint="eastAsia"/>
                <w:szCs w:val="26"/>
              </w:rPr>
              <w:t xml:space="preserve">0.3 </w:t>
            </w:r>
            <w:r>
              <w:rPr>
                <w:rStyle w:val="IndexLink"/>
                <w:rFonts w:hint="eastAsia"/>
                <w:szCs w:val="26"/>
              </w:rPr>
              <w:t>读者对象</w:t>
            </w:r>
            <w:r>
              <w:rPr>
                <w:rStyle w:val="IndexLink"/>
              </w:rPr>
              <w:tab/>
              <w:t>5</w:t>
            </w:r>
          </w:hyperlink>
        </w:p>
        <w:p>
          <w:pPr>
            <w:pStyle w:val="TOC2"/>
            <w:tabs>
              <w:tab w:val="clear" w:pos="420"/>
              <w:tab w:val="right" w:pos="8504" w:leader="dot"/>
            </w:tabs>
            <w:rPr/>
          </w:pPr>
          <w:hyperlink w:anchor="__RefHeading___Toc30399">
            <w:r>
              <w:rPr>
                <w:rStyle w:val="IndexLink"/>
                <w:rFonts w:hint="eastAsia"/>
                <w:szCs w:val="26"/>
              </w:rPr>
              <w:t xml:space="preserve">0.4 </w:t>
            </w:r>
            <w:r>
              <w:rPr>
                <w:rStyle w:val="IndexLink"/>
                <w:rFonts w:hint="eastAsia"/>
                <w:szCs w:val="26"/>
              </w:rPr>
              <w:t>参考文献</w:t>
            </w:r>
            <w:r>
              <w:rPr>
                <w:rStyle w:val="IndexLink"/>
              </w:rPr>
              <w:tab/>
              <w:t>5</w:t>
            </w:r>
          </w:hyperlink>
        </w:p>
        <w:p>
          <w:pPr>
            <w:pStyle w:val="TOC2"/>
            <w:tabs>
              <w:tab w:val="clear" w:pos="420"/>
              <w:tab w:val="right" w:pos="8504" w:leader="dot"/>
            </w:tabs>
            <w:rPr/>
          </w:pPr>
          <w:hyperlink w:anchor="__RefHeading___Toc6616">
            <w:r>
              <w:rPr>
                <w:rStyle w:val="IndexLink"/>
                <w:rFonts w:hint="eastAsia"/>
                <w:szCs w:val="26"/>
              </w:rPr>
              <w:t xml:space="preserve">0.5 </w:t>
            </w:r>
            <w:r>
              <w:rPr>
                <w:rStyle w:val="IndexLink"/>
                <w:rFonts w:hint="eastAsia"/>
                <w:szCs w:val="26"/>
              </w:rPr>
              <w:t>术语与缩写解释</w:t>
            </w:r>
            <w:r>
              <w:rPr>
                <w:rStyle w:val="IndexLink"/>
              </w:rPr>
              <w:tab/>
              <w:t>5</w:t>
            </w:r>
          </w:hyperlink>
        </w:p>
        <w:p>
          <w:pPr>
            <w:pStyle w:val="TOC1"/>
            <w:tabs>
              <w:tab w:val="clear" w:pos="420"/>
              <w:tab w:val="right" w:pos="8504" w:leader="dot"/>
            </w:tabs>
            <w:rPr/>
          </w:pPr>
          <w:hyperlink w:anchor="__RefHeading___Toc19316">
            <w:r>
              <w:rPr>
                <w:rStyle w:val="IndexLink"/>
                <w:rFonts w:hint="eastAsia"/>
                <w:szCs w:val="30"/>
              </w:rPr>
              <w:t>1</w:t>
            </w:r>
            <w:r>
              <w:rPr>
                <w:rStyle w:val="IndexLink"/>
                <w:szCs w:val="30"/>
              </w:rPr>
              <w:t>.</w:t>
            </w:r>
            <w:r>
              <w:rPr>
                <w:rStyle w:val="IndexLink"/>
                <w:rFonts w:hint="eastAsia"/>
                <w:szCs w:val="30"/>
              </w:rPr>
              <w:t xml:space="preserve"> </w:t>
            </w:r>
            <w:r>
              <w:rPr>
                <w:rStyle w:val="IndexLink"/>
                <w:rFonts w:hint="eastAsia"/>
                <w:szCs w:val="30"/>
              </w:rPr>
              <w:t>模块命名规则</w:t>
            </w:r>
            <w:r>
              <w:rPr>
                <w:rStyle w:val="IndexLink"/>
              </w:rPr>
              <w:tab/>
              <w:t>6</w:t>
            </w:r>
          </w:hyperlink>
        </w:p>
        <w:p>
          <w:pPr>
            <w:pStyle w:val="TOC1"/>
            <w:tabs>
              <w:tab w:val="clear" w:pos="420"/>
              <w:tab w:val="right" w:pos="8504" w:leader="dot"/>
            </w:tabs>
            <w:rPr/>
          </w:pPr>
          <w:hyperlink w:anchor="__RefHeading___Toc16216">
            <w:r>
              <w:rPr>
                <w:rStyle w:val="IndexLink"/>
                <w:rFonts w:hint="eastAsia"/>
                <w:szCs w:val="30"/>
              </w:rPr>
              <w:t xml:space="preserve">2. </w:t>
            </w:r>
            <w:r>
              <w:rPr>
                <w:rStyle w:val="IndexLink"/>
                <w:rFonts w:hint="eastAsia"/>
                <w:szCs w:val="30"/>
              </w:rPr>
              <w:t>模块汇总</w:t>
            </w:r>
            <w:r>
              <w:rPr>
                <w:rStyle w:val="IndexLink"/>
              </w:rPr>
              <w:tab/>
              <w:t>6</w:t>
            </w:r>
          </w:hyperlink>
        </w:p>
        <w:p>
          <w:pPr>
            <w:pStyle w:val="TOC2"/>
            <w:tabs>
              <w:tab w:val="clear" w:pos="420"/>
              <w:tab w:val="right" w:pos="8504" w:leader="dot"/>
            </w:tabs>
            <w:rPr/>
          </w:pPr>
          <w:hyperlink w:anchor="__RefHeading___Toc32050">
            <w:r>
              <w:rPr>
                <w:rStyle w:val="IndexLink"/>
                <w:rFonts w:hint="eastAsia"/>
                <w:szCs w:val="26"/>
              </w:rPr>
              <w:t xml:space="preserve">2.1 </w:t>
            </w:r>
            <w:r>
              <w:rPr>
                <w:rStyle w:val="IndexLink"/>
                <w:rFonts w:hint="eastAsia"/>
                <w:szCs w:val="26"/>
              </w:rPr>
              <w:t>模块汇总表</w:t>
            </w:r>
            <w:r>
              <w:rPr>
                <w:rStyle w:val="IndexLink"/>
              </w:rPr>
              <w:tab/>
              <w:t>6</w:t>
            </w:r>
          </w:hyperlink>
        </w:p>
        <w:p>
          <w:pPr>
            <w:pStyle w:val="TOC2"/>
            <w:tabs>
              <w:tab w:val="clear" w:pos="420"/>
              <w:tab w:val="right" w:pos="8504" w:leader="dot"/>
            </w:tabs>
            <w:rPr/>
          </w:pPr>
          <w:hyperlink w:anchor="__RefHeading___Toc7173">
            <w:r>
              <w:rPr>
                <w:rStyle w:val="IndexLink"/>
                <w:rFonts w:hint="eastAsia"/>
                <w:szCs w:val="26"/>
              </w:rPr>
              <w:t xml:space="preserve">2.2 </w:t>
            </w:r>
            <w:r>
              <w:rPr>
                <w:rStyle w:val="IndexLink"/>
                <w:rFonts w:hint="eastAsia"/>
                <w:szCs w:val="26"/>
              </w:rPr>
              <w:t>可复用功能类列表</w:t>
            </w:r>
            <w:r>
              <w:rPr>
                <w:rStyle w:val="IndexLink"/>
              </w:rPr>
              <w:tab/>
              <w:t>6</w:t>
            </w:r>
          </w:hyperlink>
        </w:p>
        <w:p>
          <w:pPr>
            <w:pStyle w:val="TOC2"/>
            <w:tabs>
              <w:tab w:val="clear" w:pos="420"/>
              <w:tab w:val="right" w:pos="8504" w:leader="dot"/>
            </w:tabs>
            <w:rPr/>
          </w:pPr>
          <w:hyperlink w:anchor="__RefHeading___Toc1942">
            <w:r>
              <w:rPr>
                <w:rStyle w:val="IndexLink"/>
                <w:rFonts w:hint="eastAsia"/>
                <w:szCs w:val="26"/>
              </w:rPr>
              <w:t xml:space="preserve">2.3 </w:t>
            </w:r>
            <w:r>
              <w:rPr>
                <w:rStyle w:val="IndexLink"/>
                <w:rFonts w:hint="eastAsia"/>
                <w:szCs w:val="26"/>
              </w:rPr>
              <w:t>功能类关系图（组件关系图）</w:t>
            </w:r>
            <w:r>
              <w:rPr>
                <w:rStyle w:val="IndexLink"/>
              </w:rPr>
              <w:tab/>
              <w:t>7</w:t>
            </w:r>
          </w:hyperlink>
        </w:p>
        <w:p>
          <w:pPr>
            <w:pStyle w:val="TOC1"/>
            <w:tabs>
              <w:tab w:val="clear" w:pos="420"/>
              <w:tab w:val="right" w:pos="8504" w:leader="dot"/>
            </w:tabs>
            <w:rPr/>
          </w:pPr>
          <w:hyperlink w:anchor="__RefHeading___Toc14649">
            <w:r>
              <w:rPr>
                <w:rStyle w:val="IndexLink"/>
                <w:rFonts w:hint="eastAsia"/>
                <w:szCs w:val="30"/>
              </w:rPr>
              <w:t xml:space="preserve">3. </w:t>
            </w:r>
            <w:r>
              <w:rPr>
                <w:rStyle w:val="IndexLink"/>
                <w:rFonts w:hint="eastAsia"/>
                <w:szCs w:val="30"/>
              </w:rPr>
              <w:t>子功能模块</w:t>
            </w:r>
            <w:r>
              <w:rPr>
                <w:rStyle w:val="IndexLink"/>
                <w:rFonts w:hint="eastAsia"/>
                <w:szCs w:val="30"/>
              </w:rPr>
              <w:t>A</w:t>
            </w:r>
            <w:r>
              <w:rPr>
                <w:rStyle w:val="IndexLink"/>
                <w:rFonts w:hint="eastAsia"/>
                <w:szCs w:val="30"/>
              </w:rPr>
              <w:t>的功能类设计</w:t>
            </w:r>
            <w:r>
              <w:rPr>
                <w:rStyle w:val="IndexLink"/>
              </w:rPr>
              <w:tab/>
              <w:t>7</w:t>
            </w:r>
          </w:hyperlink>
        </w:p>
        <w:p>
          <w:pPr>
            <w:pStyle w:val="TOC2"/>
            <w:tabs>
              <w:tab w:val="clear" w:pos="420"/>
              <w:tab w:val="right" w:pos="8504" w:leader="dot"/>
            </w:tabs>
            <w:rPr/>
          </w:pPr>
          <w:hyperlink w:anchor="__RefHeading___Toc8700">
            <w:r>
              <w:rPr>
                <w:rStyle w:val="IndexLink"/>
                <w:rFonts w:hint="eastAsia"/>
                <w:szCs w:val="26"/>
              </w:rPr>
              <w:t xml:space="preserve">3.n </w:t>
            </w:r>
            <w:r>
              <w:rPr>
                <w:rStyle w:val="IndexLink"/>
                <w:rFonts w:hint="eastAsia"/>
                <w:szCs w:val="26"/>
              </w:rPr>
              <w:t>模块</w:t>
            </w:r>
            <w:r>
              <w:rPr>
                <w:rStyle w:val="IndexLink"/>
                <w:rFonts w:hint="eastAsia"/>
                <w:szCs w:val="26"/>
              </w:rPr>
              <w:t>A</w:t>
            </w:r>
            <w:r>
              <w:rPr>
                <w:rStyle w:val="IndexLink"/>
                <w:rFonts w:hint="eastAsia"/>
                <w:szCs w:val="26"/>
              </w:rPr>
              <w:t>功能设计</w:t>
            </w:r>
            <w:r>
              <w:rPr>
                <w:rStyle w:val="IndexLink"/>
              </w:rPr>
              <w:tab/>
              <w:t>7</w:t>
            </w:r>
          </w:hyperlink>
        </w:p>
        <w:p>
          <w:pPr>
            <w:pStyle w:val="TOC2"/>
            <w:tabs>
              <w:tab w:val="clear" w:pos="420"/>
              <w:tab w:val="right" w:pos="8504" w:leader="dot"/>
            </w:tabs>
            <w:rPr/>
          </w:pPr>
          <w:hyperlink w:anchor="__RefHeading___Toc7840">
            <w:r>
              <w:rPr>
                <w:rStyle w:val="IndexLink"/>
                <w:rFonts w:hint="eastAsia"/>
                <w:bCs w:val="false"/>
                <w:szCs w:val="26"/>
              </w:rPr>
              <w:t>例：</w:t>
            </w:r>
            <w:r>
              <w:rPr>
                <w:rStyle w:val="IndexLink"/>
              </w:rPr>
              <w:tab/>
              <w:t>7</w:t>
            </w:r>
          </w:hyperlink>
        </w:p>
        <w:p>
          <w:pPr>
            <w:pStyle w:val="TOC2"/>
            <w:tabs>
              <w:tab w:val="clear" w:pos="420"/>
              <w:tab w:val="right" w:pos="8504" w:leader="dot"/>
            </w:tabs>
            <w:rPr/>
          </w:pPr>
          <w:hyperlink w:anchor="__RefHeading___Toc13337">
            <w:r>
              <w:rPr>
                <w:rStyle w:val="IndexLink"/>
                <w:rFonts w:hint="eastAsia"/>
                <w:szCs w:val="26"/>
              </w:rPr>
              <w:t xml:space="preserve">3. n </w:t>
            </w:r>
            <w:r>
              <w:rPr>
                <w:rStyle w:val="IndexLink"/>
                <w:rFonts w:hint="eastAsia"/>
                <w:szCs w:val="26"/>
              </w:rPr>
              <w:t>模块</w:t>
            </w:r>
            <w:r>
              <w:rPr>
                <w:rStyle w:val="IndexLink"/>
                <w:rFonts w:hint="eastAsia"/>
                <w:szCs w:val="26"/>
              </w:rPr>
              <w:t>A</w:t>
            </w:r>
            <w:r>
              <w:rPr>
                <w:rStyle w:val="IndexLink"/>
                <w:rFonts w:hint="eastAsia"/>
                <w:szCs w:val="26"/>
              </w:rPr>
              <w:t>界面设计</w:t>
            </w:r>
            <w:r>
              <w:rPr>
                <w:rStyle w:val="IndexLink"/>
              </w:rPr>
              <w:tab/>
              <w:t>7</w:t>
            </w:r>
          </w:hyperlink>
        </w:p>
        <w:p>
          <w:pPr>
            <w:pStyle w:val="TOC1"/>
            <w:tabs>
              <w:tab w:val="clear" w:pos="420"/>
              <w:tab w:val="right" w:pos="8504" w:leader="dot"/>
            </w:tabs>
            <w:rPr/>
          </w:pPr>
          <w:hyperlink w:anchor="__RefHeading___Toc239">
            <w:r>
              <w:rPr>
                <w:rStyle w:val="IndexLink"/>
                <w:rFonts w:hint="eastAsia"/>
                <w:szCs w:val="30"/>
              </w:rPr>
              <w:t xml:space="preserve">4. </w:t>
            </w:r>
            <w:r>
              <w:rPr>
                <w:rStyle w:val="IndexLink"/>
                <w:rFonts w:hint="eastAsia"/>
                <w:szCs w:val="30"/>
              </w:rPr>
              <w:t>子功能模块</w:t>
            </w:r>
            <w:r>
              <w:rPr>
                <w:rStyle w:val="IndexLink"/>
                <w:rFonts w:hint="eastAsia"/>
                <w:szCs w:val="30"/>
              </w:rPr>
              <w:t>B</w:t>
            </w:r>
            <w:r>
              <w:rPr>
                <w:rStyle w:val="IndexLink"/>
                <w:rFonts w:hint="eastAsia"/>
                <w:szCs w:val="30"/>
              </w:rPr>
              <w:t>的功能类设计</w:t>
            </w:r>
            <w:r>
              <w:rPr>
                <w:rStyle w:val="IndexLink"/>
              </w:rPr>
              <w:tab/>
              <w:t>8</w:t>
            </w:r>
          </w:hyperlink>
        </w:p>
        <w:p>
          <w:pPr>
            <w:pStyle w:val="TOC2"/>
            <w:tabs>
              <w:tab w:val="clear" w:pos="420"/>
              <w:tab w:val="right" w:pos="8504" w:leader="dot"/>
            </w:tabs>
            <w:rPr/>
          </w:pPr>
          <w:hyperlink w:anchor="__RefHeading___Toc9309">
            <w:r>
              <w:rPr>
                <w:rStyle w:val="IndexLink"/>
                <w:rFonts w:hint="eastAsia"/>
                <w:szCs w:val="26"/>
              </w:rPr>
              <w:t xml:space="preserve">4.n </w:t>
            </w:r>
            <w:r>
              <w:rPr>
                <w:rStyle w:val="IndexLink"/>
                <w:rFonts w:hint="eastAsia"/>
                <w:szCs w:val="26"/>
              </w:rPr>
              <w:t>模块</w:t>
            </w:r>
            <w:r>
              <w:rPr>
                <w:rStyle w:val="IndexLink"/>
                <w:rFonts w:hint="eastAsia"/>
                <w:szCs w:val="26"/>
              </w:rPr>
              <w:t>B</w:t>
            </w:r>
            <w:r>
              <w:rPr>
                <w:rStyle w:val="IndexLink"/>
                <w:rFonts w:hint="eastAsia"/>
                <w:szCs w:val="26"/>
              </w:rPr>
              <w:t>功能设计</w:t>
            </w:r>
            <w:r>
              <w:rPr>
                <w:rStyle w:val="IndexLink"/>
              </w:rPr>
              <w:tab/>
              <w:t>8</w:t>
            </w:r>
          </w:hyperlink>
        </w:p>
        <w:p>
          <w:pPr>
            <w:pStyle w:val="TOC2"/>
            <w:tabs>
              <w:tab w:val="clear" w:pos="420"/>
              <w:tab w:val="right" w:pos="8504" w:leader="dot"/>
            </w:tabs>
            <w:rPr/>
          </w:pPr>
          <w:hyperlink w:anchor="__RefHeading___Toc18232">
            <w:r>
              <w:rPr>
                <w:rStyle w:val="IndexLink"/>
                <w:rFonts w:hint="eastAsia"/>
                <w:szCs w:val="26"/>
              </w:rPr>
              <w:t xml:space="preserve">4.n </w:t>
            </w:r>
            <w:r>
              <w:rPr>
                <w:rStyle w:val="IndexLink"/>
                <w:rFonts w:hint="eastAsia"/>
                <w:szCs w:val="26"/>
              </w:rPr>
              <w:t>模块</w:t>
            </w:r>
            <w:r>
              <w:rPr>
                <w:rStyle w:val="IndexLink"/>
                <w:rFonts w:hint="eastAsia"/>
                <w:szCs w:val="26"/>
              </w:rPr>
              <w:t>B</w:t>
            </w:r>
            <w:r>
              <w:rPr>
                <w:rStyle w:val="IndexLink"/>
                <w:rFonts w:hint="eastAsia"/>
                <w:szCs w:val="26"/>
              </w:rPr>
              <w:t>界面设计</w:t>
            </w:r>
            <w:r>
              <w:rPr>
                <w:rStyle w:val="IndexLink"/>
              </w:rPr>
              <w:tab/>
              <w:t>9</w:t>
            </w:r>
          </w:hyperlink>
        </w:p>
        <w:p>
          <w:pPr>
            <w:pStyle w:val="TOC1"/>
            <w:tabs>
              <w:tab w:val="clear" w:pos="420"/>
              <w:tab w:val="right" w:pos="8504" w:leader="dot"/>
            </w:tabs>
            <w:rPr/>
          </w:pPr>
          <w:hyperlink w:anchor="__RefHeading___Toc30307">
            <w:r>
              <w:rPr>
                <w:rStyle w:val="IndexLink"/>
                <w:rFonts w:hint="eastAsia"/>
                <w:szCs w:val="30"/>
              </w:rPr>
              <w:t xml:space="preserve">5. </w:t>
            </w:r>
            <w:r>
              <w:rPr>
                <w:rStyle w:val="IndexLink"/>
                <w:rFonts w:hint="eastAsia"/>
                <w:szCs w:val="30"/>
              </w:rPr>
              <w:t>其他</w:t>
            </w:r>
            <w:r>
              <w:rPr>
                <w:rStyle w:val="IndexLink"/>
              </w:rPr>
              <w:tab/>
              <w:t>9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spacing w:before="175" w:after="175"/>
        <w:ind w:hanging="0" w:start="0"/>
        <w:rPr>
          <w:color w:val="000000"/>
          <w:sz w:val="30"/>
          <w:szCs w:val="30"/>
        </w:rPr>
      </w:pPr>
      <w:bookmarkStart w:id="1" w:name="__RefHeading___Toc10139"/>
      <w:bookmarkEnd w:id="1"/>
      <w:r>
        <w:rPr>
          <w:rFonts w:hint="eastAsia"/>
          <w:color w:val="000000"/>
          <w:sz w:val="30"/>
          <w:szCs w:val="30"/>
        </w:rPr>
        <w:t>0</w:t>
      </w:r>
      <w:r>
        <w:rPr>
          <w:color w:val="000000"/>
          <w:sz w:val="30"/>
          <w:szCs w:val="30"/>
        </w:rPr>
        <w:t xml:space="preserve">. </w:t>
      </w:r>
      <w:r>
        <w:rPr>
          <w:rFonts w:hint="eastAsia"/>
          <w:color w:val="000000"/>
          <w:sz w:val="30"/>
          <w:szCs w:val="30"/>
        </w:rPr>
        <w:t>文档介绍</w:t>
      </w:r>
    </w:p>
    <w:p>
      <w:pPr>
        <w:pStyle w:val="Heading2"/>
        <w:ind w:hanging="0" w:start="0"/>
        <w:rPr>
          <w:rFonts w:hint="eastAsia"/>
          <w:color w:val="000000"/>
          <w:sz w:val="26"/>
          <w:szCs w:val="26"/>
        </w:rPr>
      </w:pPr>
      <w:bookmarkStart w:id="2" w:name="__RefHeading___Toc8924"/>
      <w:bookmarkEnd w:id="2"/>
      <w:r>
        <w:rPr>
          <w:rFonts w:hint="eastAsia"/>
          <w:color w:val="000000"/>
          <w:sz w:val="26"/>
          <w:szCs w:val="26"/>
        </w:rPr>
        <w:t xml:space="preserve">0.1 </w:t>
      </w:r>
      <w:r>
        <w:rPr>
          <w:rFonts w:hint="eastAsia"/>
          <w:color w:val="000000"/>
          <w:sz w:val="26"/>
          <w:szCs w:val="26"/>
        </w:rPr>
        <w:t>文档目的</w:t>
      </w:r>
    </w:p>
    <w:p>
      <w:pPr>
        <w:pStyle w:val="Normal"/>
        <w:rPr>
          <w:rFonts w:ascii="宋体" w:hAnsi="宋体" w:cs="宋体" w:hint="eastAsia"/>
          <w:b/>
          <w:bCs/>
          <w:i/>
          <w:iCs/>
          <w:color w:val="000000"/>
          <w:sz w:val="20"/>
          <w:szCs w:val="20"/>
        </w:rPr>
      </w:pPr>
      <w:r>
        <w:rPr>
          <w:rFonts w:ascii="微软雅黑" w:hAnsi="微软雅黑" w:eastAsia="微软雅黑"/>
          <w:b w:val="0"/>
        </w:rPr>
        <w:t>本文档在软件需求规格说明书和概要设计说明书的基础上，对“兴趣小队”各功能类、接口、数据结构、处理流程和界面控件进行可编码、可测试的细化说明，作为 ArkTS 客户端、Spring Boot 服务端、MySQL 数据库实现与维护的直接依据。</w:t>
      </w:r>
    </w:p>
    <w:p>
      <w:pPr>
        <w:pStyle w:val="Normal"/>
        <w:rPr>
          <w:rFonts w:ascii="宋体" w:hAnsi="宋体" w:cs="宋体" w:hint="eastAsia"/>
          <w:b/>
          <w:bCs/>
          <w:i/>
          <w:iCs/>
          <w:color w:val="000000"/>
          <w:sz w:val="20"/>
          <w:szCs w:val="20"/>
        </w:rPr>
      </w:pPr>
      <w:r>
        <w:rPr>
          <w:rFonts w:cs="宋体" w:hint="eastAsia" w:ascii="宋体" w:hAnsi="宋体"/>
          <w:b/>
          <w:bCs/>
          <w:i/>
          <w:iCs/>
          <w:color w:val="000000"/>
          <w:sz w:val="20"/>
          <w:szCs w:val="20"/>
        </w:rPr>
      </w:r>
    </w:p>
    <w:p>
      <w:pPr>
        <w:pStyle w:val="Heading2"/>
        <w:ind w:hanging="0" w:start="0"/>
        <w:rPr>
          <w:color w:val="000000"/>
          <w:sz w:val="26"/>
          <w:szCs w:val="26"/>
        </w:rPr>
      </w:pPr>
      <w:bookmarkStart w:id="3" w:name="__RefHeading___Toc7771"/>
      <w:bookmarkEnd w:id="3"/>
      <w:r>
        <w:rPr>
          <w:rFonts w:hint="eastAsia"/>
          <w:color w:val="000000"/>
          <w:sz w:val="26"/>
          <w:szCs w:val="26"/>
        </w:rPr>
        <w:t xml:space="preserve">0.2 </w:t>
      </w:r>
      <w:r>
        <w:rPr>
          <w:rFonts w:hint="eastAsia"/>
          <w:color w:val="000000"/>
          <w:sz w:val="26"/>
          <w:szCs w:val="26"/>
        </w:rPr>
        <w:t>文档范围</w:t>
      </w:r>
    </w:p>
    <w:p>
      <w:pPr>
        <w:pStyle w:val="Normal"/>
        <w:rPr>
          <w:rFonts w:ascii="宋体" w:hAnsi="宋体" w:cs="宋体" w:hint="eastAsia"/>
          <w:b/>
          <w:bCs/>
          <w:i/>
          <w:iCs/>
          <w:color w:val="000000"/>
          <w:sz w:val="20"/>
          <w:szCs w:val="20"/>
        </w:rPr>
      </w:pPr>
      <w:r>
        <w:rPr>
          <w:rFonts w:ascii="微软雅黑" w:hAnsi="微软雅黑" w:eastAsia="微软雅黑"/>
          <w:b w:val="0"/>
        </w:rPr>
        <w:t>设计范围覆盖 HarmonyOS Stage 模型客户端、ArkUI 页面与公共组件、HTTP/JSON 接口封装、用户与活动业务、好友与聊天业务、定位与导航、Spring Boot 控制器和服务层、JDBC 数据访问、文件上传、统一异常处理以及六张核心业务表。第三方平台部署、运营审核和真机签名发布不在本文档范围内。</w:t>
      </w:r>
    </w:p>
    <w:p>
      <w:pPr>
        <w:pStyle w:val="Normal"/>
        <w:rPr>
          <w:rFonts w:ascii="宋体" w:hAnsi="宋体" w:cs="宋体" w:hint="eastAsia"/>
          <w:b/>
          <w:bCs/>
          <w:i/>
          <w:iCs/>
          <w:color w:val="000000"/>
          <w:sz w:val="20"/>
          <w:szCs w:val="20"/>
        </w:rPr>
      </w:pPr>
      <w:r>
        <w:rPr>
          <w:rFonts w:cs="宋体" w:hint="eastAsia" w:ascii="宋体" w:hAnsi="宋体"/>
          <w:b/>
          <w:bCs/>
          <w:i/>
          <w:iCs/>
          <w:color w:val="000000"/>
          <w:sz w:val="20"/>
          <w:szCs w:val="20"/>
        </w:rPr>
      </w:r>
    </w:p>
    <w:p>
      <w:pPr>
        <w:pStyle w:val="Heading2"/>
        <w:ind w:hanging="0" w:start="0"/>
        <w:rPr>
          <w:color w:val="000000"/>
          <w:sz w:val="26"/>
          <w:szCs w:val="26"/>
        </w:rPr>
      </w:pPr>
      <w:bookmarkStart w:id="4" w:name="__RefHeading___Toc14982"/>
      <w:bookmarkEnd w:id="4"/>
      <w:r>
        <w:rPr>
          <w:rFonts w:hint="eastAsia"/>
          <w:color w:val="000000"/>
          <w:sz w:val="26"/>
          <w:szCs w:val="26"/>
        </w:rPr>
        <w:t xml:space="preserve">0.3 </w:t>
      </w:r>
      <w:r>
        <w:rPr>
          <w:rFonts w:hint="eastAsia"/>
          <w:color w:val="000000"/>
          <w:sz w:val="26"/>
          <w:szCs w:val="26"/>
        </w:rPr>
        <w:t>读者对象</w:t>
      </w:r>
    </w:p>
    <w:p>
      <w:pPr>
        <w:pStyle w:val="Normal"/>
        <w:rPr>
          <w:rFonts w:ascii="宋体" w:hAnsi="宋体" w:cs="宋体" w:hint="eastAsia"/>
          <w:b/>
          <w:bCs/>
          <w:i/>
          <w:iCs/>
          <w:color w:val="000000"/>
          <w:sz w:val="20"/>
          <w:szCs w:val="20"/>
        </w:rPr>
      </w:pPr>
      <w:r>
        <w:rPr>
          <w:rFonts w:ascii="微软雅黑" w:hAnsi="微软雅黑" w:eastAsia="微软雅黑"/>
          <w:b w:val="0"/>
        </w:rPr>
        <w:t>读者包括项目组客户端开发人员、服务端开发人员、数据库与测试人员、项目负责人、课程评审教师及后续维护人员。读者应具备 ArkTS/ArkUI、Java、REST API 和关系数据库基础。</w:t>
      </w:r>
    </w:p>
    <w:p>
      <w:pPr>
        <w:pStyle w:val="Normal"/>
        <w:rPr>
          <w:rFonts w:ascii="宋体" w:hAnsi="宋体" w:cs="宋体" w:hint="eastAsia"/>
          <w:b/>
          <w:bCs/>
          <w:i/>
          <w:iCs/>
          <w:color w:val="000000"/>
          <w:sz w:val="20"/>
          <w:szCs w:val="20"/>
        </w:rPr>
      </w:pPr>
      <w:r>
        <w:rPr>
          <w:rFonts w:cs="宋体" w:hint="eastAsia" w:ascii="宋体" w:hAnsi="宋体"/>
          <w:b/>
          <w:bCs/>
          <w:i/>
          <w:iCs/>
          <w:color w:val="000000"/>
          <w:sz w:val="20"/>
          <w:szCs w:val="20"/>
        </w:rPr>
      </w:r>
    </w:p>
    <w:p>
      <w:pPr>
        <w:pStyle w:val="Heading2"/>
        <w:ind w:hanging="0" w:start="0"/>
        <w:rPr>
          <w:color w:val="000000"/>
          <w:sz w:val="26"/>
          <w:szCs w:val="26"/>
        </w:rPr>
      </w:pPr>
      <w:bookmarkStart w:id="5" w:name="__RefHeading___Toc30399"/>
      <w:bookmarkEnd w:id="5"/>
      <w:r>
        <w:rPr>
          <w:rFonts w:hint="eastAsia"/>
          <w:color w:val="000000"/>
          <w:sz w:val="26"/>
          <w:szCs w:val="26"/>
        </w:rPr>
        <w:t xml:space="preserve">0.4 </w:t>
      </w:r>
      <w:r>
        <w:rPr>
          <w:rFonts w:hint="eastAsia"/>
          <w:color w:val="000000"/>
          <w:sz w:val="26"/>
          <w:szCs w:val="26"/>
        </w:rPr>
        <w:t>参考文献</w:t>
      </w:r>
    </w:p>
    <w:p>
      <w:pPr>
        <w:pStyle w:val="Normal"/>
        <w:rPr>
          <w:rFonts w:ascii="宋体" w:hAnsi="宋体" w:cs="宋体" w:hint="eastAsia"/>
          <w:b/>
          <w:bCs/>
          <w:i/>
          <w:iCs/>
          <w:color w:val="000000"/>
          <w:sz w:val="20"/>
          <w:szCs w:val="20"/>
        </w:rPr>
      </w:pPr>
      <w:r>
        <w:rPr>
          <w:rFonts w:ascii="微软雅黑" w:hAnsi="微软雅黑" w:eastAsia="微软雅黑"/>
          <w:b w:val="0"/>
        </w:rPr>
        <w:t>本文档参考以下项目资料：</w:t>
      </w:r>
    </w:p>
    <w:p>
      <w:pPr>
        <w:pStyle w:val="Normal"/>
        <w:ind w:firstLine="420" w:end="0"/>
        <w:rPr>
          <w:rFonts w:ascii="宋体" w:hAnsi="宋体" w:cs="宋体" w:hint="eastAsia"/>
          <w:i/>
          <w:iCs/>
          <w:color w:val="000000"/>
          <w:sz w:val="20"/>
          <w:szCs w:val="20"/>
        </w:rPr>
      </w:pPr>
      <w:r>
        <w:rPr>
          <w:rFonts w:ascii="微软雅黑" w:hAnsi="微软雅黑" w:eastAsia="微软雅黑"/>
          <w:b w:val="0"/>
        </w:rPr>
        <w:t>[SRS] 兴趣小队项目组，《兴趣小队软件需求规格说明书》，2026-09。</w:t>
      </w:r>
    </w:p>
    <w:p>
      <w:pPr>
        <w:pStyle w:val="Normal"/>
        <w:rPr>
          <w:rFonts w:ascii="宋体" w:hAnsi="宋体" w:cs="宋体" w:hint="eastAsia"/>
          <w:b/>
          <w:bCs/>
          <w:i/>
          <w:iCs/>
          <w:color w:val="000000"/>
          <w:sz w:val="20"/>
          <w:szCs w:val="20"/>
        </w:rPr>
      </w:pPr>
      <w:r>
        <w:rPr>
          <w:rFonts w:ascii="微软雅黑" w:hAnsi="微软雅黑" w:eastAsia="微软雅黑"/>
          <w:b w:val="0"/>
        </w:rPr>
        <w:t>[HLD] 兴趣小队项目组，《兴趣小队概要设计说明书》，2026-09。</w:t>
      </w:r>
    </w:p>
    <w:p>
      <w:pPr>
        <w:pStyle w:val="Normal"/>
        <w:ind w:firstLineChars="0" w:firstLine="0" w:startChars="200" w:endChars="0" w:end="0"/>
        <w:rPr>
          <w:rFonts w:hint="eastAsia"/>
          <w:i/>
          <w:iCs/>
          <w:color w:val="000000"/>
          <w:sz w:val="20"/>
          <w:szCs w:val="20"/>
        </w:rPr>
      </w:pPr>
      <w:r>
        <w:rPr>
          <w:rFonts w:ascii="微软雅黑" w:hAnsi="微软雅黑" w:eastAsia="微软雅黑"/>
          <w:b w:val="0"/>
        </w:rPr>
        <w:t>[SRC] 兴趣小队项目组，HarmonyOS ArkTS 客户端与 Spring Boot 服务端源代码。</w:t>
      </w:r>
    </w:p>
    <w:p>
      <w:pPr>
        <w:pStyle w:val="Normal"/>
        <w:ind w:firstLineChars="200" w:startChars="0" w:start="0" w:endChars="0" w:end="0"/>
        <w:rPr>
          <w:rFonts w:hint="eastAsia"/>
          <w:i/>
          <w:iCs/>
          <w:color w:val="000000"/>
          <w:sz w:val="20"/>
          <w:szCs w:val="20"/>
        </w:rPr>
      </w:pPr>
      <w:r>
        <w:rPr>
          <w:rFonts w:ascii="微软雅黑" w:hAnsi="微软雅黑" w:eastAsia="微软雅黑"/>
          <w:b w:val="0"/>
        </w:rPr>
        <w:t>[DB] 兴趣小队项目组，backend/src/main/resources/schema.sql 数据库定义。</w:t>
      </w:r>
    </w:p>
    <w:p>
      <w:pPr>
        <w:pStyle w:val="Heading2"/>
        <w:ind w:hanging="0" w:start="0"/>
        <w:rPr>
          <w:rFonts w:hint="eastAsia"/>
          <w:color w:val="000000"/>
          <w:sz w:val="26"/>
          <w:szCs w:val="26"/>
        </w:rPr>
      </w:pPr>
      <w:bookmarkStart w:id="6" w:name="__RefHeading___Toc6616"/>
      <w:bookmarkEnd w:id="6"/>
      <w:r>
        <w:rPr>
          <w:rFonts w:hint="eastAsia"/>
          <w:color w:val="000000"/>
          <w:sz w:val="26"/>
          <w:szCs w:val="26"/>
        </w:rPr>
        <w:t xml:space="preserve">0.5 </w:t>
      </w:r>
      <w:r>
        <w:rPr>
          <w:rFonts w:hint="eastAsia"/>
          <w:color w:val="000000"/>
          <w:sz w:val="26"/>
          <w:szCs w:val="26"/>
        </w:rPr>
        <w:t>术语与缩写解释</w:t>
      </w:r>
    </w:p>
    <w:tbl>
      <w:tblPr>
        <w:tblW w:w="87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368"/>
        <w:gridCol w:w="6352"/>
      </w:tblGrid>
      <w:tr>
        <w:trPr>
          <w:cantSplit/>
        </w:trPr>
        <w:tc>
          <w:tcPr>
            <w:tcW w:w="2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缩写、术语</w:t>
            </w:r>
          </w:p>
        </w:tc>
        <w:tc>
          <w:tcPr>
            <w:tcW w:w="6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解释</w:t>
            </w:r>
          </w:p>
        </w:tc>
      </w:tr>
      <w:tr>
        <w:trPr>
          <w:cantSplit/>
        </w:trPr>
        <w:tc>
          <w:tcPr>
            <w:tcW w:w="2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ArkTS</w:t>
            </w:r>
          </w:p>
        </w:tc>
        <w:tc>
          <w:tcPr>
            <w:tcW w:w="6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HarmonyOS 应用开发语言，客户端页面、组件和业务封装均使用该语言。</w:t>
            </w:r>
          </w:p>
        </w:tc>
      </w:tr>
      <w:tr>
        <w:trPr>
          <w:cantSplit/>
        </w:trPr>
        <w:tc>
          <w:tcPr>
            <w:tcW w:w="2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ArkUI</w:t>
            </w:r>
          </w:p>
        </w:tc>
        <w:tc>
          <w:tcPr>
            <w:tcW w:w="6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HarmonyOS 声明式 UI 框架，用于构建页面与交互组件。</w:t>
            </w:r>
          </w:p>
        </w:tc>
      </w:tr>
      <w:tr>
        <w:trPr>
          <w:cantSplit/>
        </w:trPr>
        <w:tc>
          <w:tcPr>
            <w:tcW w:w="2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Stage 模型</w:t>
            </w:r>
          </w:p>
        </w:tc>
        <w:tc>
          <w:tcPr>
            <w:tcW w:w="6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HarmonyOS 应用模型，本项目通过 EntryAbility 和页面路由组织生命周期。</w:t>
            </w:r>
          </w:p>
        </w:tc>
      </w:tr>
      <w:tr>
        <w:trPr>
          <w:cantSplit/>
        </w:trPr>
        <w:tc>
          <w:tcPr>
            <w:tcW w:w="2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REST API</w:t>
            </w:r>
          </w:p>
        </w:tc>
        <w:tc>
          <w:tcPr>
            <w:tcW w:w="6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客户端通过 HTTP 方法访问服务端业务资源的接口风格。</w:t>
            </w:r>
          </w:p>
        </w:tc>
      </w:tr>
      <w:tr>
        <w:trPr>
          <w:cantSplit/>
        </w:trPr>
        <w:tc>
          <w:tcPr>
            <w:tcW w:w="2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DTO/Payload</w:t>
            </w:r>
          </w:p>
        </w:tc>
        <w:tc>
          <w:tcPr>
            <w:tcW w:w="6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服务端接收请求的数据载体，例如 UserPayload、EventPayload。</w:t>
            </w:r>
          </w:p>
        </w:tc>
      </w:tr>
      <w:tr>
        <w:trPr>
          <w:cantSplit/>
        </w:trPr>
        <w:tc>
          <w:tcPr>
            <w:tcW w:w="2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View</w:t>
            </w:r>
          </w:p>
        </w:tc>
        <w:tc>
          <w:tcPr>
            <w:tcW w:w="6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面向客户端返回的只读展示模型，例如 PublicUser、EventView。</w:t>
            </w:r>
          </w:p>
        </w:tc>
      </w:tr>
      <w:tr>
        <w:trPr>
          <w:cantSplit/>
        </w:trPr>
        <w:tc>
          <w:tcPr>
            <w:tcW w:w="2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JDBC</w:t>
            </w:r>
          </w:p>
        </w:tc>
        <w:tc>
          <w:tcPr>
            <w:tcW w:w="6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Spring Boot 访问 MySQL 的数据访问机制，本项目使用 JdbcClient。</w:t>
            </w:r>
          </w:p>
        </w:tc>
      </w:tr>
      <w:tr>
        <w:trPr>
          <w:cantSplit/>
        </w:trPr>
        <w:tc>
          <w:tcPr>
            <w:tcW w:w="2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HAP</w:t>
            </w:r>
          </w:p>
        </w:tc>
        <w:tc>
          <w:tcPr>
            <w:tcW w:w="6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HarmonyOS 应用安装包。</w:t>
            </w:r>
          </w:p>
        </w:tc>
      </w:tr>
      <w:tr>
        <w:trPr>
          <w:cantSplit/>
        </w:trPr>
        <w:tc>
          <w:tcPr>
            <w:tcW w:w="2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HMS</w:t>
            </w:r>
          </w:p>
        </w:tc>
        <w:tc>
          <w:tcPr>
            <w:tcW w:w="6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华为移动服务；本文档仅记录地图运行时配置名称，不包含真实密钥。</w:t>
            </w:r>
          </w:p>
        </w:tc>
      </w:tr>
    </w:tbl>
    <w:p>
      <w:pPr>
        <w:pStyle w:val="Normal"/>
        <w:rPr>
          <w:rFonts w:hint="eastAsia"/>
          <w:color w:val="000000"/>
          <w:sz w:val="20"/>
          <w:szCs w:val="20"/>
        </w:rPr>
      </w:pPr>
      <w:r>
        <w:rPr>
          <w:rFonts w:hint="eastAsia"/>
          <w:color w:val="000000"/>
          <w:sz w:val="20"/>
          <w:szCs w:val="20"/>
        </w:rPr>
      </w:r>
      <w:r>
        <w:br w:type="page"/>
      </w:r>
    </w:p>
    <w:p>
      <w:pPr>
        <w:pStyle w:val="Heading1"/>
        <w:spacing w:before="175" w:after="175"/>
        <w:ind w:hanging="0" w:start="0"/>
        <w:rPr>
          <w:rFonts w:hint="eastAsia"/>
          <w:color w:val="000000"/>
          <w:sz w:val="30"/>
          <w:szCs w:val="30"/>
        </w:rPr>
      </w:pPr>
      <w:bookmarkStart w:id="7" w:name="__RefHeading___Toc19316"/>
      <w:bookmarkEnd w:id="7"/>
      <w:r>
        <w:rPr>
          <w:rFonts w:hint="eastAsia"/>
          <w:color w:val="000000"/>
          <w:sz w:val="30"/>
          <w:szCs w:val="30"/>
        </w:rPr>
        <w:t>1</w:t>
      </w:r>
      <w:r>
        <w:rPr>
          <w:color w:val="000000"/>
          <w:sz w:val="30"/>
          <w:szCs w:val="30"/>
        </w:rPr>
        <w:t>.</w:t>
      </w:r>
      <w:r>
        <w:rPr>
          <w:rFonts w:hint="eastAsia"/>
          <w:color w:val="000000"/>
          <w:sz w:val="30"/>
          <w:szCs w:val="30"/>
        </w:rPr>
        <w:t xml:space="preserve"> </w:t>
      </w:r>
      <w:r>
        <w:rPr>
          <w:rFonts w:hint="eastAsia"/>
          <w:color w:val="000000"/>
          <w:sz w:val="30"/>
          <w:szCs w:val="30"/>
        </w:rPr>
        <w:t>模块命名规则</w:t>
      </w:r>
    </w:p>
    <w:p>
      <w:pPr>
        <w:pStyle w:val="Normal"/>
        <w:rPr>
          <w:rFonts w:ascii="宋体" w:hAnsi="宋体" w:cs="宋体" w:hint="eastAsia"/>
          <w:b/>
          <w:bCs/>
          <w:i/>
          <w:iCs/>
          <w:color w:val="000000"/>
          <w:sz w:val="20"/>
          <w:szCs w:val="20"/>
        </w:rPr>
      </w:pPr>
      <w:r>
        <w:rPr>
          <w:rFonts w:ascii="微软雅黑" w:hAnsi="微软雅黑" w:eastAsia="微软雅黑"/>
          <w:b w:val="0"/>
        </w:rPr>
        <w:t>项目命名与现有代码保持一致：ArkUI 路由页面使用 PascalCase 并以 Page 结尾；可复用视图使用 Component 结尾；客户端接口文件以 Api 结尾；工具类或工具文件以 Util 结尾；Java 控制器、服务、配置和模型分别使用 Controller、Service、Config、Payload/View 后缀。函数和变量采用 lowerCamelCase，常量采用 UPPER_SNAKE_CASE，数据库表采用 it_ 前缀和小写下划线命名，HTTP 路径按 /user、/event、/eventMember、/eventComment、/friend、/chat、/upload、/map 划分业务域。页面状态变量必须描述业务含义，禁止使用无意义缩写；接口不得在代码中硬编码密码、Token 或地图密钥。</w:t>
      </w:r>
    </w:p>
    <w:p>
      <w:pPr>
        <w:pStyle w:val="Normal"/>
        <w:rPr>
          <w:rFonts w:ascii="宋体" w:hAnsi="宋体" w:cs="宋体" w:hint="eastAsia"/>
          <w:b/>
          <w:bCs/>
          <w:i/>
          <w:iCs/>
          <w:color w:val="000000"/>
          <w:sz w:val="20"/>
          <w:szCs w:val="20"/>
        </w:rPr>
      </w:pPr>
      <w:r>
        <w:rPr>
          <w:rFonts w:ascii="微软雅黑" w:hAnsi="微软雅黑" w:eastAsia="微软雅黑"/>
          <w:b w:val="0"/>
        </w:rPr>
        <w:t>路由名、请求参数名和响应字段名与已实现接口保持兼容。所有服务端接口统一返回 { success, info, obj }；失败时 success=false，info 提供可向用户展示的原因，obj 使用空对象或空集合。</w:t>
      </w:r>
    </w:p>
    <w:p>
      <w:pPr>
        <w:pStyle w:val="Heading1"/>
        <w:spacing w:before="175" w:after="175"/>
        <w:ind w:hanging="0" w:start="0"/>
        <w:rPr>
          <w:rFonts w:hint="eastAsia"/>
          <w:color w:val="000000"/>
          <w:sz w:val="30"/>
          <w:szCs w:val="30"/>
        </w:rPr>
      </w:pPr>
      <w:bookmarkStart w:id="8" w:name="__RefHeading___Toc16216"/>
      <w:bookmarkEnd w:id="8"/>
      <w:r>
        <w:rPr>
          <w:rFonts w:hint="eastAsia"/>
          <w:color w:val="000000"/>
          <w:sz w:val="30"/>
          <w:szCs w:val="30"/>
        </w:rPr>
        <w:t xml:space="preserve">2. </w:t>
      </w:r>
      <w:r>
        <w:rPr>
          <w:rFonts w:hint="eastAsia"/>
          <w:color w:val="000000"/>
          <w:sz w:val="30"/>
          <w:szCs w:val="30"/>
        </w:rPr>
        <w:t>模块汇总</w:t>
      </w:r>
    </w:p>
    <w:p>
      <w:pPr>
        <w:pStyle w:val="Heading2"/>
        <w:ind w:hanging="0" w:start="0"/>
        <w:rPr>
          <w:rFonts w:hint="eastAsia"/>
          <w:color w:val="000000"/>
          <w:sz w:val="26"/>
          <w:szCs w:val="26"/>
        </w:rPr>
      </w:pPr>
      <w:bookmarkStart w:id="9" w:name="__RefHeading___Toc32050"/>
      <w:bookmarkEnd w:id="9"/>
      <w:r>
        <w:rPr>
          <w:rFonts w:hint="eastAsia"/>
          <w:color w:val="000000"/>
          <w:sz w:val="26"/>
          <w:szCs w:val="26"/>
        </w:rPr>
        <w:t xml:space="preserve">2.1 </w:t>
      </w:r>
      <w:r>
        <w:rPr>
          <w:rFonts w:hint="eastAsia"/>
          <w:color w:val="000000"/>
          <w:sz w:val="26"/>
          <w:szCs w:val="26"/>
        </w:rPr>
        <w:t>模块汇总表</w:t>
      </w:r>
    </w:p>
    <w:p>
      <w:pPr>
        <w:pStyle w:val="Normal"/>
        <w:rPr>
          <w:rFonts w:hint="eastAsia"/>
          <w:color w:val="000000"/>
          <w:sz w:val="20"/>
          <w:szCs w:val="20"/>
        </w:rPr>
      </w:pPr>
      <w:r>
        <w:rPr>
          <w:rFonts w:ascii="微软雅黑" w:hAnsi="微软雅黑" w:eastAsia="微软雅黑"/>
          <w:b w:val="0"/>
        </w:rPr>
        <w:t>系统按客户端展示与交互、客户端公共能力、服务端业务和数据资源进行划分。各模块只通过公开方法或 HTTP 接口协作，不跨层直接访问内部状态。</w:t>
      </w:r>
    </w:p>
    <w:p>
      <w:pPr>
        <w:pStyle w:val="Normal"/>
        <w:rPr>
          <w:rFonts w:hint="eastAsia"/>
          <w:color w:val="000000"/>
          <w:sz w:val="20"/>
          <w:szCs w:val="20"/>
        </w:rPr>
      </w:pPr>
      <w:r>
        <w:rPr>
          <w:rFonts w:ascii="微软雅黑" w:hAnsi="微软雅黑" w:eastAsia="微软雅黑"/>
          <w:b w:val="0"/>
        </w:rPr>
        <w:t>表2-1给出主要客户端与服务端功能类分组。</w:t>
      </w:r>
    </w:p>
    <w:tbl>
      <w:tblPr>
        <w:tblW w:w="87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124"/>
        <w:gridCol w:w="6596"/>
      </w:tblGrid>
      <w:tr>
        <w:trPr>
          <w:cantSplit/>
        </w:trPr>
        <w:tc>
          <w:tcPr>
            <w:tcW w:w="87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子功能模块A：HarmonyOS 客户端</w:t>
            </w:r>
          </w:p>
        </w:tc>
      </w:tr>
      <w:tr>
        <w:trPr/>
        <w:tc>
          <w:tcPr>
            <w:tcW w:w="21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功能类名称</w:t>
            </w:r>
          </w:p>
        </w:tc>
        <w:tc>
          <w:tcPr>
            <w:tcW w:w="6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功能简述</w:t>
            </w:r>
          </w:p>
        </w:tc>
      </w:tr>
      <w:tr>
        <w:trPr/>
        <w:tc>
          <w:tcPr>
            <w:tcW w:w="21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页面容器与首页</w:t>
            </w:r>
          </w:p>
        </w:tc>
        <w:tc>
          <w:tcPr>
            <w:tcW w:w="6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Index、HomeViewComponent：组织四 Tab、活动推荐、分类搜索和页面路由。</w:t>
            </w:r>
          </w:p>
        </w:tc>
      </w:tr>
      <w:tr>
        <w:trPr/>
        <w:tc>
          <w:tcPr>
            <w:tcW w:w="21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活动业务</w:t>
            </w:r>
          </w:p>
        </w:tc>
        <w:tc>
          <w:tcPr>
            <w:tcW w:w="6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EventApi、EventInfoPage、EventEditPage、MyEventPage、TeamListPage、MapPage、NavigationPage。</w:t>
            </w:r>
          </w:p>
        </w:tc>
      </w:tr>
      <w:tr>
        <w:trPr/>
        <w:tc>
          <w:tcPr>
            <w:tcW w:w="21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账号与社交</w:t>
            </w:r>
          </w:p>
        </w:tc>
        <w:tc>
          <w:tcPr>
            <w:tcW w:w="6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LoginApi、UserApi、FriendApi、ChatApi 及登录、注册、好友申请、聊天和资料页面。</w:t>
            </w:r>
          </w:p>
        </w:tc>
      </w:tr>
      <w:tr>
        <w:trPr>
          <w:cantSplit/>
        </w:trPr>
        <w:tc>
          <w:tcPr>
            <w:tcW w:w="87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子功能模块B：Spring Boot 服务端</w:t>
            </w:r>
          </w:p>
        </w:tc>
      </w:tr>
      <w:tr>
        <w:trPr/>
        <w:tc>
          <w:tcPr>
            <w:tcW w:w="21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功能类名称</w:t>
            </w:r>
          </w:p>
        </w:tc>
        <w:tc>
          <w:tcPr>
            <w:tcW w:w="6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功能简述</w:t>
            </w:r>
          </w:p>
        </w:tc>
      </w:tr>
      <w:tr>
        <w:trPr/>
        <w:tc>
          <w:tcPr>
            <w:tcW w:w="21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用户与资源服务</w:t>
            </w:r>
          </w:p>
        </w:tc>
        <w:tc>
          <w:tcPr>
            <w:tcW w:w="6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UserController/UserService、UploadController、MapConfigController。</w:t>
            </w:r>
          </w:p>
        </w:tc>
      </w:tr>
      <w:tr>
        <w:trPr/>
        <w:tc>
          <w:tcPr>
            <w:tcW w:w="21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活动服务</w:t>
            </w:r>
          </w:p>
        </w:tc>
        <w:tc>
          <w:tcPr>
            <w:tcW w:w="6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EventController、EventMemberController、EventCommentController、EventService。</w:t>
            </w:r>
          </w:p>
        </w:tc>
      </w:tr>
      <w:tr>
        <w:trPr/>
        <w:tc>
          <w:tcPr>
            <w:tcW w:w="21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好友与聊天服务</w:t>
            </w:r>
          </w:p>
        </w:tc>
        <w:tc>
          <w:tcPr>
            <w:tcW w:w="6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FriendController/FriendService、ChatController/ChatService。</w:t>
            </w:r>
          </w:p>
        </w:tc>
      </w:tr>
    </w:tbl>
    <w:p>
      <w:pPr>
        <w:pStyle w:val="Normal"/>
        <w:rPr>
          <w:rFonts w:hint="eastAsia"/>
          <w:i/>
          <w:iCs/>
          <w:color w:val="FF0000"/>
          <w:sz w:val="20"/>
          <w:szCs w:val="20"/>
        </w:rPr>
      </w:pPr>
      <w:r>
        <w:rPr>
          <w:rFonts w:ascii="微软雅黑" w:hAnsi="微软雅黑" w:eastAsia="微软雅黑"/>
          <w:b w:val="0"/>
        </w:rPr>
      </w:r>
    </w:p>
    <w:tbl>
      <w:tblPr>
        <w:tblW w:w="87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31"/>
        <w:gridCol w:w="3989"/>
      </w:tblGrid>
      <w:tr>
        <w:trPr>
          <w:cantSplit/>
        </w:trPr>
        <w:tc>
          <w:tcPr>
            <w:tcW w:w="87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兴趣小队功能类与资源汇总</w:t>
            </w:r>
          </w:p>
        </w:tc>
      </w:tr>
      <w:tr>
        <w:trPr/>
        <w:tc>
          <w:tcPr>
            <w:tcW w:w="47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功能类名称</w:t>
            </w:r>
          </w:p>
        </w:tc>
        <w:tc>
          <w:tcPr>
            <w:tcW w:w="3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功能简述</w:t>
            </w:r>
          </w:p>
        </w:tc>
      </w:tr>
      <w:tr>
        <w:trPr/>
        <w:tc>
          <w:tcPr>
            <w:tcW w:w="47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客户端账号模块</w:t>
            </w:r>
          </w:p>
        </w:tc>
        <w:tc>
          <w:tcPr>
            <w:tcW w:w="3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LoginPage、RegisterPage、LoginApi：登录注册、表单校验和用户会话保存。</w:t>
            </w:r>
          </w:p>
        </w:tc>
      </w:tr>
      <w:tr>
        <w:trPr/>
        <w:tc>
          <w:tcPr>
            <w:tcW w:w="47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客户端首页模块</w:t>
            </w:r>
          </w:p>
        </w:tc>
        <w:tc>
          <w:tcPr>
            <w:tcW w:w="3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Index、HomeViewComponent：四 Tab、搜索、推荐和分类入口。</w:t>
            </w:r>
          </w:p>
        </w:tc>
      </w:tr>
      <w:tr>
        <w:trPr/>
        <w:tc>
          <w:tcPr>
            <w:tcW w:w="47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客户端活动模块</w:t>
            </w:r>
          </w:p>
        </w:tc>
        <w:tc>
          <w:tcPr>
            <w:tcW w:w="3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活动查询、详情、发布、编辑、删除、报名、成员和评论。</w:t>
            </w:r>
          </w:p>
        </w:tc>
      </w:tr>
      <w:tr>
        <w:trPr/>
        <w:tc>
          <w:tcPr>
            <w:tcW w:w="47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客户端好友模块</w:t>
            </w:r>
          </w:p>
        </w:tc>
        <w:tc>
          <w:tcPr>
            <w:tcW w:w="3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好友列表、申请状态、发送申请、同意或拒绝申请。</w:t>
            </w:r>
          </w:p>
        </w:tc>
      </w:tr>
      <w:tr>
        <w:trPr/>
        <w:tc>
          <w:tcPr>
            <w:tcW w:w="47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客户端聊天模块</w:t>
            </w:r>
          </w:p>
        </w:tc>
        <w:tc>
          <w:tcPr>
            <w:tcW w:w="3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双方历史消息加载、消息发送和页面刷新。</w:t>
            </w:r>
          </w:p>
        </w:tc>
      </w:tr>
      <w:tr>
        <w:trPr/>
        <w:tc>
          <w:tcPr>
            <w:tcW w:w="47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客户端地图模块</w:t>
            </w:r>
          </w:p>
        </w:tc>
        <w:tc>
          <w:tcPr>
            <w:tcW w:w="3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定位授权、当前位置获取、附近活动和活动导航。</w:t>
            </w:r>
          </w:p>
        </w:tc>
      </w:tr>
      <w:tr>
        <w:trPr>
          <w:cantSplit/>
        </w:trPr>
        <w:tc>
          <w:tcPr>
            <w:tcW w:w="87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HttpRequest、UserUtil、UploadUtil、LocationUtil、PageBackButton。</w:t>
            </w:r>
          </w:p>
        </w:tc>
      </w:tr>
      <w:tr>
        <w:trPr/>
        <w:tc>
          <w:tcPr>
            <w:tcW w:w="47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服务端用户模块</w:t>
            </w:r>
          </w:p>
        </w:tc>
        <w:tc>
          <w:tcPr>
            <w:tcW w:w="3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登录、注册、资料查询更新和密码修改。</w:t>
            </w:r>
          </w:p>
        </w:tc>
      </w:tr>
      <w:tr>
        <w:trPr/>
        <w:tc>
          <w:tcPr>
            <w:tcW w:w="47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服务端活动模块</w:t>
            </w:r>
          </w:p>
        </w:tc>
        <w:tc>
          <w:tcPr>
            <w:tcW w:w="3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活动检索、推荐、附近计算、CRUD、成员和评论。</w:t>
            </w:r>
          </w:p>
        </w:tc>
      </w:tr>
      <w:tr>
        <w:trPr/>
        <w:tc>
          <w:tcPr>
            <w:tcW w:w="47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服务端好友模块</w:t>
            </w:r>
          </w:p>
        </w:tc>
        <w:tc>
          <w:tcPr>
            <w:tcW w:w="3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好友申请、处理、列表和双方关系状态。</w:t>
            </w:r>
          </w:p>
        </w:tc>
      </w:tr>
      <w:tr>
        <w:trPr/>
        <w:tc>
          <w:tcPr>
            <w:tcW w:w="47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服务端聊天模块</w:t>
            </w:r>
          </w:p>
        </w:tc>
        <w:tc>
          <w:tcPr>
            <w:tcW w:w="3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消息历史、发送和按用户隐藏消息。</w:t>
            </w:r>
          </w:p>
        </w:tc>
      </w:tr>
      <w:tr>
        <w:trPr/>
        <w:tc>
          <w:tcPr>
            <w:tcW w:w="47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服务端资源模块</w:t>
            </w:r>
          </w:p>
        </w:tc>
        <w:tc>
          <w:tcPr>
            <w:tcW w:w="3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图片上传、静态资源访问和地图配置下发。</w:t>
            </w:r>
          </w:p>
        </w:tc>
      </w:tr>
      <w:tr>
        <w:trPr/>
        <w:tc>
          <w:tcPr>
            <w:tcW w:w="47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统一响应模块</w:t>
            </w:r>
          </w:p>
        </w:tc>
        <w:tc>
          <w:tcPr>
            <w:tcW w:w="3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ApiResponse 与 ApiExceptionHandler 统一成功和失败结构。</w:t>
            </w:r>
          </w:p>
        </w:tc>
      </w:tr>
      <w:tr>
        <w:trPr/>
        <w:tc>
          <w:tcPr>
            <w:tcW w:w="47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数据访问模块</w:t>
            </w:r>
          </w:p>
        </w:tc>
        <w:tc>
          <w:tcPr>
            <w:tcW w:w="3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JdbcClient 参数化 SQL、事务和 View/Payload 映射。</w:t>
            </w:r>
          </w:p>
        </w:tc>
      </w:tr>
      <w:tr>
        <w:trPr/>
        <w:tc>
          <w:tcPr>
            <w:tcW w:w="47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用户数据表</w:t>
            </w:r>
          </w:p>
        </w:tc>
        <w:tc>
          <w:tcPr>
            <w:tcW w:w="3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it_user 保存账号、密码摘要和公开资料。</w:t>
            </w:r>
          </w:p>
        </w:tc>
      </w:tr>
      <w:tr>
        <w:trPr/>
        <w:tc>
          <w:tcPr>
            <w:tcW w:w="47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活动数据表</w:t>
            </w:r>
          </w:p>
        </w:tc>
        <w:tc>
          <w:tcPr>
            <w:tcW w:w="3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it_event、it_event_member、it_event_comment 保存活动域数据。</w:t>
            </w:r>
          </w:p>
        </w:tc>
      </w:tr>
      <w:tr>
        <w:trPr/>
        <w:tc>
          <w:tcPr>
            <w:tcW w:w="47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社交数据表</w:t>
            </w:r>
          </w:p>
        </w:tc>
        <w:tc>
          <w:tcPr>
            <w:tcW w:w="3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it_friend、it_chat 保存好友关系和聊天消息。</w:t>
            </w:r>
          </w:p>
        </w:tc>
      </w:tr>
      <w:tr>
        <w:trPr/>
        <w:tc>
          <w:tcPr>
            <w:tcW w:w="47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运行配置模块</w:t>
            </w:r>
          </w:p>
        </w:tc>
        <w:tc>
          <w:tcPr>
            <w:tcW w:w="3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application.yml 通过环境变量配置数据库、上传目录和地图访问参数。</w:t>
            </w:r>
          </w:p>
        </w:tc>
      </w:tr>
      <w:tr>
        <w:trPr/>
        <w:tc>
          <w:tcPr>
            <w:tcW w:w="47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构建配置模块</w:t>
            </w:r>
          </w:p>
        </w:tc>
        <w:tc>
          <w:tcPr>
            <w:tcW w:w="3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build-profile.json5、module.json5 和资源文件控制 API 12 构建、权限与应用标识。</w:t>
            </w:r>
          </w:p>
        </w:tc>
      </w:tr>
      <w:tr>
        <w:trPr/>
        <w:tc>
          <w:tcPr>
            <w:tcW w:w="47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测试与维护模块</w:t>
            </w:r>
          </w:p>
        </w:tc>
        <w:tc>
          <w:tcPr>
            <w:tcW w:w="3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后端测试、接口验证、日志定位及模拟器截图取证。</w:t>
            </w:r>
          </w:p>
        </w:tc>
      </w:tr>
    </w:tbl>
    <w:p>
      <w:pPr>
        <w:pStyle w:val="Normal"/>
        <w:rPr>
          <w:rFonts w:hint="eastAsia"/>
          <w:color w:val="000000"/>
          <w:sz w:val="20"/>
          <w:szCs w:val="20"/>
        </w:rPr>
      </w:pPr>
      <w:r>
        <w:rPr>
          <w:rFonts w:ascii="微软雅黑" w:hAnsi="微软雅黑" w:eastAsia="微软雅黑"/>
          <w:b w:val="0"/>
        </w:rPr>
      </w:r>
    </w:p>
    <w:p>
      <w:pPr>
        <w:pStyle w:val="Normal"/>
        <w:rPr>
          <w:rFonts w:hint="eastAsia"/>
          <w:color w:val="000000"/>
          <w:sz w:val="20"/>
          <w:szCs w:val="20"/>
        </w:rPr>
      </w:pPr>
      <w:r>
        <w:rPr>
          <w:rFonts w:ascii="微软雅黑" w:hAnsi="微软雅黑" w:eastAsia="微软雅黑"/>
          <w:b w:val="0"/>
        </w:rPr>
        <w:t>上述模块共同构成可独立构建、通过 HTTP 解耦的客户端—服务端体系。</w:t>
      </w:r>
    </w:p>
    <w:p>
      <w:pPr>
        <w:pStyle w:val="Heading2"/>
        <w:ind w:hanging="0" w:start="0"/>
        <w:rPr>
          <w:rFonts w:hint="eastAsia"/>
          <w:sz w:val="26"/>
          <w:szCs w:val="26"/>
        </w:rPr>
      </w:pPr>
      <w:bookmarkStart w:id="10" w:name="__RefHeading___Toc7173"/>
      <w:bookmarkEnd w:id="10"/>
      <w:r>
        <w:rPr>
          <w:rFonts w:hint="eastAsia"/>
          <w:sz w:val="26"/>
          <w:szCs w:val="26"/>
        </w:rPr>
        <w:t xml:space="preserve">2.2 </w:t>
      </w:r>
      <w:r>
        <w:rPr>
          <w:rFonts w:hint="eastAsia"/>
          <w:sz w:val="26"/>
          <w:szCs w:val="26"/>
        </w:rPr>
        <w:t>可复用功能类列表</w:t>
      </w:r>
    </w:p>
    <w:p>
      <w:pPr>
        <w:pStyle w:val="Normal"/>
        <w:rPr>
          <w:rFonts w:ascii="宋体" w:hAnsi="宋体" w:cs="宋体" w:hint="eastAsia"/>
          <w:i/>
          <w:iCs/>
          <w:sz w:val="20"/>
          <w:szCs w:val="20"/>
        </w:rPr>
      </w:pPr>
      <w:r>
        <w:rPr>
          <w:rFonts w:ascii="微软雅黑" w:hAnsi="微软雅黑" w:eastAsia="微软雅黑"/>
          <w:b w:val="0"/>
        </w:rPr>
        <w:t>以下功能类在多个页面或业务域中复用，修改时应先检查所有调用方：</w:t>
      </w:r>
    </w:p>
    <w:p>
      <w:pPr>
        <w:pStyle w:val="Normal"/>
        <w:numPr>
          <w:ilvl w:val="0"/>
          <w:numId w:val="2"/>
        </w:numPr>
        <w:ind w:hanging="420" w:start="709" w:end="0"/>
        <w:rPr>
          <w:rFonts w:ascii="宋体" w:hAnsi="宋体" w:cs="宋体" w:hint="eastAsia"/>
          <w:i/>
          <w:iCs/>
          <w:sz w:val="20"/>
          <w:szCs w:val="20"/>
        </w:rPr>
      </w:pPr>
      <w:r>
        <w:rPr>
          <w:rFonts w:ascii="微软雅黑" w:hAnsi="微软雅黑" w:eastAsia="微软雅黑"/>
          <w:b w:val="0"/>
        </w:rPr>
        <w:t>• HttpRequest.ets：统一创建、发送、解析和销毁 HTTP 请求。</w:t>
      </w:r>
    </w:p>
    <w:p>
      <w:pPr>
        <w:pStyle w:val="Normal"/>
        <w:numPr>
          <w:ilvl w:val="0"/>
          <w:numId w:val="2"/>
        </w:numPr>
        <w:ind w:hanging="420" w:start="709" w:end="0"/>
        <w:rPr>
          <w:rFonts w:ascii="宋体" w:hAnsi="宋体" w:cs="宋体" w:hint="eastAsia"/>
          <w:i/>
          <w:iCs/>
          <w:sz w:val="20"/>
          <w:szCs w:val="20"/>
        </w:rPr>
      </w:pPr>
      <w:r>
        <w:rPr>
          <w:rFonts w:ascii="微软雅黑" w:hAnsi="微软雅黑" w:eastAsia="微软雅黑"/>
          <w:b w:val="0"/>
        </w:rPr>
        <w:t>• UserUtil.ets / ShowUtil.ets：统一用户会话读取和提示消息展示。</w:t>
      </w:r>
    </w:p>
    <w:p>
      <w:pPr>
        <w:pStyle w:val="Normal"/>
        <w:numPr>
          <w:ilvl w:val="0"/>
          <w:numId w:val="2"/>
        </w:numPr>
        <w:ind w:hanging="420" w:start="709" w:end="0"/>
        <w:rPr>
          <w:rFonts w:ascii="宋体" w:hAnsi="宋体" w:cs="宋体" w:hint="eastAsia"/>
          <w:i/>
          <w:iCs/>
          <w:sz w:val="20"/>
          <w:szCs w:val="20"/>
        </w:rPr>
      </w:pPr>
      <w:r>
        <w:rPr>
          <w:rFonts w:ascii="微软雅黑" w:hAnsi="微软雅黑" w:eastAsia="微软雅黑"/>
          <w:b w:val="0"/>
        </w:rPr>
        <w:t>• LocationUtil.ets / UploadUtil.ets：统一定位授权、位置获取和图片选择上传。</w:t>
      </w:r>
    </w:p>
    <w:p>
      <w:pPr>
        <w:pStyle w:val="Normal"/>
        <w:numPr>
          <w:ilvl w:val="0"/>
          <w:numId w:val="2"/>
        </w:numPr>
        <w:ind w:hanging="420" w:start="709" w:end="0"/>
        <w:rPr>
          <w:rFonts w:ascii="宋体" w:hAnsi="宋体" w:cs="宋体" w:hint="eastAsia"/>
          <w:i/>
          <w:iCs/>
          <w:sz w:val="20"/>
          <w:szCs w:val="20"/>
        </w:rPr>
      </w:pPr>
      <w:r>
        <w:rPr>
          <w:rFonts w:ascii="微软雅黑" w:hAnsi="微软雅黑" w:eastAsia="微软雅黑"/>
          <w:b w:val="0"/>
        </w:rPr>
        <w:t>• PageBackButton.ets / NoLoginComponent.ets：统一返回交互和未登录状态。</w:t>
      </w:r>
    </w:p>
    <w:p>
      <w:pPr>
        <w:pStyle w:val="Normal"/>
        <w:rPr>
          <w:rFonts w:ascii="宋体" w:hAnsi="宋体" w:cs="宋体" w:hint="eastAsia"/>
          <w:i/>
          <w:iCs/>
          <w:color w:val="000000"/>
          <w:sz w:val="20"/>
          <w:szCs w:val="20"/>
        </w:rPr>
      </w:pPr>
      <w:r>
        <w:rPr>
          <w:rFonts w:ascii="微软雅黑" w:hAnsi="微软雅黑" w:eastAsia="微软雅黑"/>
          <w:b w:val="0"/>
        </w:rPr>
        <w:t>• ApiResponse.java / ApiExceptionHandler.java / WebConfig.java：统一服务端响应、异常和跨域/资源映射。</w:t>
      </w:r>
    </w:p>
    <w:p>
      <w:pPr>
        <w:pStyle w:val="Normal"/>
        <w:rPr>
          <w:rFonts w:hint="eastAsia"/>
          <w:color w:val="000000"/>
          <w:sz w:val="20"/>
          <w:szCs w:val="20"/>
        </w:rPr>
      </w:pPr>
      <w:r>
        <w:rPr>
          <w:rFonts w:ascii="微软雅黑" w:hAnsi="微软雅黑" w:eastAsia="微软雅黑"/>
          <w:b w:val="0"/>
        </w:rPr>
        <w:t>• PublicUser.java / EventView.java：屏蔽敏感字段并向客户端提供稳定展示结构。</w:t>
      </w:r>
    </w:p>
    <w:p>
      <w:pPr>
        <w:pStyle w:val="Heading2"/>
        <w:ind w:hanging="0" w:start="0"/>
        <w:rPr>
          <w:rFonts w:eastAsia="宋体" w:hint="eastAsia"/>
          <w:color w:val="000000"/>
          <w:sz w:val="26"/>
          <w:szCs w:val="26"/>
        </w:rPr>
      </w:pPr>
      <w:bookmarkStart w:id="11" w:name="__RefHeading___Toc1942"/>
      <w:bookmarkEnd w:id="11"/>
      <w:r>
        <w:rPr>
          <w:rFonts w:hint="eastAsia"/>
          <w:color w:val="000000"/>
          <w:sz w:val="26"/>
          <w:szCs w:val="26"/>
        </w:rPr>
        <w:t xml:space="preserve">2.3 </w:t>
      </w:r>
      <w:r>
        <w:rPr>
          <w:rFonts w:hint="eastAsia"/>
          <w:color w:val="000000"/>
          <w:sz w:val="26"/>
          <w:szCs w:val="26"/>
        </w:rPr>
        <w:t>功能类关系图（组件关系图）</w:t>
      </w:r>
    </w:p>
    <w:p>
      <w:pPr>
        <w:pStyle w:val="Normal"/>
        <w:rPr>
          <w:rFonts w:ascii="宋体" w:hAnsi="宋体" w:eastAsia="宋体" w:cs="宋体"/>
          <w:b w:val="false"/>
          <w:bCs w:val="false"/>
          <w:i/>
          <w:iCs/>
          <w:strike w:val="false"/>
          <w:dstrike w:val="false"/>
          <w:color w:val="FF0000"/>
          <w:sz w:val="20"/>
          <w:szCs w:val="20"/>
        </w:rPr>
      </w:pPr>
      <w:r>
        <w:rPr>
          <w:rFonts w:ascii="微软雅黑" w:hAnsi="微软雅黑" w:eastAsia="微软雅黑"/>
          <w:b w:val="0"/>
        </w:rPr>
      </w:r>
    </w:p>
    <w:p>
      <w:pPr>
        <w:pStyle w:val="Normal"/>
        <w:rPr>
          <w:rFonts w:eastAsia="宋体"/>
          <w:i/>
          <w:iCs/>
          <w:color w:val="FF0000"/>
          <w:sz w:val="20"/>
          <w:szCs w:val="20"/>
        </w:rPr>
      </w:pPr>
      <w:r>
        <w:rPr>
          <w:rFonts w:ascii="微软雅黑" w:hAnsi="微软雅黑" w:eastAsia="微软雅黑"/>
          <w:b w:val="0"/>
        </w:rPr>
        <w:t>图2-1展示从 ArkUI 页面到 MySQL 和资源目录的完整依赖方向。上层只能依赖下层公开接口；Controller 不直接编写页面逻辑，ArkUI 页面不直接操作数据库。</w:t>
      </w:r>
    </w:p>
    <w:p>
      <w:pPr>
        <w:pStyle w:val="Normal"/>
        <w:rPr>
          <w:rFonts w:hint="eastAsia"/>
          <w:i/>
          <w:iCs/>
          <w:color w:val="FF0000"/>
          <w:sz w:val="20"/>
          <w:szCs w:val="20"/>
        </w:rPr>
      </w:pPr>
      <w:r>
        <w:rPr>
          <w:rFonts w:ascii="微软雅黑" w:hAnsi="微软雅黑" w:eastAsia="微软雅黑"/>
          <w:b w:val="0"/>
        </w:rPr>
      </w:r>
    </w:p>
    <w:p>
      <w:pPr>
        <w:pStyle w:val="Normal"/>
        <w:jc w:val="center"/>
        <w:rPr>
          <w:rFonts w:hint="eastAsia"/>
          <w:i/>
          <w:iCs/>
          <w:color w:val="000000"/>
          <w:sz w:val="20"/>
          <w:szCs w:val="20"/>
        </w:rPr>
      </w:pPr>
      <w:r>
        <w:drawing>
          <wp:inline xmlns:a="http://schemas.openxmlformats.org/drawingml/2006/main">
            <wp:extent cx="5623560" cy="344443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component-relationship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444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9"/>
        <w:jc w:val="center"/>
        <w:rPr>
          <w:rFonts w:hint="eastAsia"/>
          <w:i/>
          <w:iCs/>
          <w:color w:val="000000"/>
          <w:sz w:val="20"/>
          <w:szCs w:val="20"/>
        </w:rPr>
      </w:pPr>
      <w:r>
        <w:rPr>
          <w:rFonts w:ascii="微软雅黑" w:hAnsi="微软雅黑" w:eastAsia="微软雅黑"/>
          <w:b w:val="0"/>
        </w:rPr>
        <w:t>图2-1 兴趣小队功能类与组件关系</w:t>
      </w:r>
    </w:p>
    <w:p>
      <w:pPr>
        <w:pStyle w:val="Heading1"/>
        <w:spacing w:before="175" w:after="175"/>
        <w:ind w:hanging="0" w:start="0"/>
        <w:rPr>
          <w:rFonts w:hint="eastAsia"/>
          <w:color w:val="000000"/>
          <w:sz w:val="30"/>
          <w:szCs w:val="30"/>
        </w:rPr>
      </w:pPr>
      <w:bookmarkStart w:id="12" w:name="__RefHeading___Toc14649"/>
      <w:bookmarkEnd w:id="12"/>
      <w:r>
        <w:rPr>
          <w:rFonts w:ascii="微软雅黑" w:hAnsi="微软雅黑" w:eastAsia="微软雅黑"/>
          <w:b w:val="0"/>
        </w:rPr>
        <w:t>3. HarmonyOS客户端功能类设计</w:t>
      </w:r>
    </w:p>
    <w:p>
      <w:pPr>
        <w:pStyle w:val="Heading2"/>
        <w:ind w:hanging="0" w:start="0"/>
        <w:rPr>
          <w:rFonts w:hint="eastAsia"/>
          <w:color w:val="000000"/>
          <w:sz w:val="26"/>
          <w:szCs w:val="26"/>
        </w:rPr>
      </w:pPr>
      <w:bookmarkStart w:id="13" w:name="__RefHeading___Toc8700"/>
      <w:bookmarkEnd w:id="13"/>
      <w:r>
        <w:rPr>
          <w:rFonts w:ascii="微软雅黑" w:hAnsi="微软雅黑" w:eastAsia="微软雅黑"/>
          <w:b w:val="0"/>
        </w:rPr>
        <w:t>3.1 客户端功能设计</w:t>
      </w:r>
    </w:p>
    <w:tbl>
      <w:tblPr>
        <w:tblW w:w="87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676"/>
        <w:gridCol w:w="7044"/>
      </w:tblGrid>
      <w:tr>
        <w:trPr/>
        <w:tc>
          <w:tcPr>
            <w:tcW w:w="16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功能类名称</w:t>
            </w:r>
          </w:p>
        </w:tc>
        <w:tc>
          <w:tcPr>
            <w:tcW w:w="70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HarmonyOS 客户端总体功能</w:t>
            </w:r>
          </w:p>
        </w:tc>
      </w:tr>
      <w:tr>
        <w:trPr/>
        <w:tc>
          <w:tcPr>
            <w:tcW w:w="16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功能描述</w:t>
            </w:r>
          </w:p>
        </w:tc>
        <w:tc>
          <w:tcPr>
            <w:tcW w:w="70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通过 Stage 模型和 ArkUI 声明式组件完成登录注册、四 Tab 首页、活动、好友聊天、个人中心、地图和导航。</w:t>
            </w:r>
          </w:p>
        </w:tc>
      </w:tr>
      <w:tr>
        <w:trPr/>
        <w:tc>
          <w:tcPr>
            <w:tcW w:w="16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接口与属性</w:t>
            </w:r>
          </w:p>
        </w:tc>
        <w:tc>
          <w:tcPr>
            <w:tcW w:w="70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输入：用户点击、表单内容、路由参数、定位结果。</w:t>
              <w:br/>
              <w:t>输出：页面状态、提示消息和 ResultData。</w:t>
              <w:br/>
              <w:t>依赖：LoginApi/UserApi/EventApi/FriendApi/ChatApi、HttpRequest、ViewModel。</w:t>
            </w:r>
          </w:p>
        </w:tc>
      </w:tr>
      <w:tr>
        <w:trPr/>
        <w:tc>
          <w:tcPr>
            <w:tcW w:w="16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数据结构</w:t>
              <w:br/>
              <w:t>与算法</w:t>
            </w:r>
          </w:p>
        </w:tc>
        <w:tc>
          <w:tcPr>
            <w:tcW w:w="70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页面以 @State/@Link 等状态驱动重绘；异步调用返回 Promise&lt;ResultData&gt;；路由传递 eventId、userId 等主键；收到响应后规范化 obj，再更新 UI。</w:t>
            </w:r>
          </w:p>
        </w:tc>
      </w:tr>
      <w:tr>
        <w:trPr/>
        <w:tc>
          <w:tcPr>
            <w:tcW w:w="16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补充说明</w:t>
            </w:r>
          </w:p>
        </w:tc>
        <w:tc>
          <w:tcPr>
            <w:tcW w:w="70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目标环境为 DevEco Studio 5.0.3.500、HarmonyOS API 12。页面顶部避让状态栏，返回操作统一使用 UIContext 路由。</w:t>
            </w:r>
          </w:p>
        </w:tc>
      </w:tr>
    </w:tbl>
    <w:p>
      <w:pPr>
        <w:pStyle w:val="Normal"/>
        <w:rPr>
          <w:i/>
          <w:iCs/>
          <w:color w:val="000000"/>
          <w:sz w:val="20"/>
          <w:szCs w:val="20"/>
        </w:rPr>
      </w:pPr>
      <w:r>
        <w:rPr>
          <w:rFonts w:ascii="微软雅黑" w:hAnsi="微软雅黑" w:eastAsia="微软雅黑"/>
          <w:b w:val="0"/>
        </w:rPr>
        <w:t>客户端功能类按“页面/组件→Api/Util→HttpRequest”的方向依赖，功能关系见图3-1，活动报名调用过程见图3-2。</w:t>
      </w:r>
    </w:p>
    <w:p>
      <w:pPr>
        <w:pStyle w:val="Heading3"/>
        <w:bidi w:val="0"/>
        <w:rPr>
          <w:rFonts w:hint="eastAsia"/>
          <w:i/>
          <w:iCs/>
          <w:color w:val="FF0000"/>
        </w:rPr>
      </w:pPr>
      <w:bookmarkStart w:id="14" w:name="__RefHeading___Toc7840"/>
      <w:bookmarkEnd w:id="14"/>
      <w:r>
        <w:rPr>
          <w:rFonts w:ascii="微软雅黑" w:hAnsi="微软雅黑" w:eastAsia="微软雅黑"/>
          <w:b w:val="0"/>
        </w:rPr>
        <w:t>3.1.1 统一请求与账号功能</w:t>
      </w:r>
    </w:p>
    <w:tbl>
      <w:tblPr>
        <w:tblW w:w="8607" w:type="dxa"/>
        <w:jc w:val="start"/>
        <w:tblInd w:w="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99"/>
        <w:gridCol w:w="7008"/>
      </w:tblGrid>
      <w:tr>
        <w:trPr/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功能类名称</w:t>
            </w:r>
          </w:p>
        </w:tc>
        <w:tc>
          <w:tcPr>
            <w:tcW w:w="7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HttpRequest.ets / LoginApi.ets / UserApi.ets</w:t>
            </w:r>
          </w:p>
        </w:tc>
      </w:tr>
      <w:tr>
        <w:trPr/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功能描述</w:t>
            </w:r>
          </w:p>
        </w:tc>
        <w:tc>
          <w:tcPr>
            <w:tcW w:w="7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提供统一 HTTP 请求以及登录、注册、资料更新和密码修改能力。</w:t>
            </w:r>
          </w:p>
        </w:tc>
      </w:tr>
      <w:tr>
        <w:trPr/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接口与属性</w:t>
            </w:r>
          </w:p>
        </w:tc>
        <w:tc>
          <w:tcPr>
            <w:tcW w:w="7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httpRequest(url, option): Promise&lt;ResultData&gt;</w:t>
              <w:br/>
              <w:t>login(username,password)</w:t>
              <w:br/>
              <w:t>register(username,password)</w:t>
              <w:br/>
              <w:t>updateUserInfo(userInfo)</w:t>
              <w:br/>
              <w:t>updatePassword(id,password)</w:t>
            </w:r>
          </w:p>
        </w:tc>
      </w:tr>
      <w:tr>
        <w:trPr/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数据结构</w:t>
              <w:br/>
              <w:t>与算法</w:t>
            </w:r>
          </w:p>
        </w:tc>
        <w:tc>
          <w:tcPr>
            <w:tcW w:w="7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创建 http.HttpRequest；补充读取超时；拼接 BaseUrl；校验 HTTP 200；把 JSON 映射为 success/info/obj；异常时返回 success=false；finally 中销毁请求。登录成功后将 PublicUser 保存为页面共享用户状态。</w:t>
            </w:r>
          </w:p>
        </w:tc>
      </w:tr>
      <w:tr>
        <w:trPr/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补充说明</w:t>
            </w:r>
          </w:p>
        </w:tc>
        <w:tc>
          <w:tcPr>
            <w:tcW w:w="7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密码输入框使用隐藏样式；客户端不记录明文密码；网络错误统一提示“系统错误”。</w:t>
            </w:r>
          </w:p>
        </w:tc>
      </w:tr>
      <w:tr>
        <w:trPr/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Header"/>
              <w:pBdr>
                <w:bottom w:val="nil"/>
              </w:pBdr>
              <w:tabs>
                <w:tab w:val="clear" w:pos="4153"/>
                <w:tab w:val="clear" w:pos="8306"/>
              </w:tabs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textAlignment w:val="auto"/>
              <w:rPr>
                <w:rFonts w:ascii="宋体" w:hAnsi="宋体" w:eastAsia="宋体" w:cs="宋体" w:hint="eastAsia"/>
                <w:i/>
                <w:iCs/>
                <w:color w:val="FF0000"/>
                <w:kern w:val="2"/>
                <w:sz w:val="21"/>
                <w:szCs w:val="21"/>
              </w:rPr>
            </w:pPr>
            <w:r>
              <w:rPr>
                <w:rFonts w:ascii="宋体" w:hAnsi="宋体" w:cs="宋体" w:hint="eastAsia"/>
                <w:i/>
                <w:iCs/>
                <w:color w:val="FF0000"/>
                <w:sz w:val="21"/>
                <w:szCs w:val="21"/>
              </w:rPr>
              <w:t>补充说明</w:t>
            </w:r>
          </w:p>
        </w:tc>
        <w:tc>
          <w:tcPr>
            <w:tcW w:w="7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textAlignment w:val="auto"/>
              <w:rPr>
                <w:rFonts w:ascii="宋体" w:hAnsi="宋体" w:eastAsia="宋体" w:cs="宋体" w:hint="eastAsia"/>
                <w:i/>
                <w:iCs/>
                <w:color w:val="FF0000"/>
                <w:kern w:val="2"/>
                <w:sz w:val="21"/>
                <w:szCs w:val="21"/>
              </w:rPr>
            </w:pPr>
            <w:r>
              <w:rPr>
                <w:rFonts w:eastAsia="宋体" w:cs="宋体" w:hint="eastAsia" w:ascii="宋体" w:hAnsi="宋体"/>
                <w:i/>
                <w:iCs/>
                <w:color w:val="FF0000"/>
                <w:kern w:val="2"/>
                <w:sz w:val="21"/>
                <w:szCs w:val="21"/>
              </w:rPr>
            </w:r>
          </w:p>
        </w:tc>
      </w:tr>
    </w:tbl>
    <w:p>
      <w:pPr>
        <w:pStyle w:val="Heading3"/>
        <w:kinsoku w:val="true"/>
        <w:overflowPunct w:val="true"/>
        <w:autoSpaceDE w:val="true"/>
        <w:bidi w:val="0"/>
        <w:snapToGrid w:val="true"/>
        <w:spacing w:lineRule="auto" w:line="240"/>
        <w:textAlignment w:val="auto"/>
        <w:rPr>
          <w:rFonts w:ascii="宋体" w:hAnsi="宋体" w:eastAsia="宋体" w:cs="宋体" w:hint="eastAsia"/>
          <w:i/>
          <w:iCs/>
          <w:color w:val="FF0000"/>
          <w:sz w:val="21"/>
          <w:szCs w:val="21"/>
        </w:rPr>
      </w:pPr>
      <w:r>
        <w:rPr>
          <w:rFonts w:ascii="微软雅黑" w:hAnsi="微软雅黑" w:eastAsia="微软雅黑"/>
          <w:b w:val="0"/>
        </w:rPr>
        <w:t>3.1.2 活动业务功能</w:t>
      </w:r>
    </w:p>
    <w:tbl>
      <w:tblPr>
        <w:tblW w:w="8607" w:type="dxa"/>
        <w:jc w:val="start"/>
        <w:tblInd w:w="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99"/>
        <w:gridCol w:w="7008"/>
      </w:tblGrid>
      <w:tr>
        <w:trPr/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功能类名称</w:t>
            </w:r>
          </w:p>
        </w:tc>
        <w:tc>
          <w:tcPr>
            <w:tcW w:w="7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EventApi.ets 与活动页面</w:t>
            </w:r>
          </w:p>
        </w:tc>
      </w:tr>
      <w:tr>
        <w:trPr/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功能描述</w:t>
            </w:r>
          </w:p>
        </w:tc>
        <w:tc>
          <w:tcPr>
            <w:tcW w:w="7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支撑活动列表、搜索、详情、发布、编辑、删除、报名状态、成员、评论、附近活动和导航。</w:t>
            </w:r>
          </w:p>
        </w:tc>
      </w:tr>
      <w:tr>
        <w:trPr/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接口与属性</w:t>
            </w:r>
          </w:p>
        </w:tc>
        <w:tc>
          <w:tcPr>
            <w:tcW w:w="7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getEventList(userId,kw)</w:t>
              <w:br/>
              <w:t>getEventInfo(eventId)</w:t>
              <w:br/>
              <w:t>addEvent/editEvent/deleteEvent</w:t>
              <w:br/>
              <w:t>Join/isJoin</w:t>
              <w:br/>
              <w:t>getCommentList/addComment</w:t>
              <w:br/>
              <w:t>getMyEventList/getMyTeamList/getEventMemberList</w:t>
            </w:r>
          </w:p>
        </w:tc>
      </w:tr>
      <w:tr>
        <w:trPr/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数据结构</w:t>
              <w:br/>
              <w:t>与算法</w:t>
            </w:r>
          </w:p>
        </w:tc>
        <w:tc>
          <w:tcPr>
            <w:tcW w:w="7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列表响应先判断 success 和 obj 类型再转换为 Event 数组；详情页按 eventId 加载；发布编辑页校验名称、时间、地点和简介；报名采用服务端幂等切换结果刷新按钮；附近活动先取得定位，再按距离请求并渲染地图标记。</w:t>
            </w:r>
          </w:p>
        </w:tc>
      </w:tr>
      <w:tr>
        <w:trPr/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补充说明</w:t>
            </w:r>
          </w:p>
        </w:tc>
        <w:tc>
          <w:tcPr>
            <w:tcW w:w="7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活动创建者显示编辑/成员管理入口，普通用户显示加入或退出状态；接口失败不得清空上一帧有效数据。</w:t>
            </w:r>
          </w:p>
        </w:tc>
      </w:tr>
    </w:tbl>
    <w:p>
      <w:pPr>
        <w:pStyle w:val="Heading3"/>
        <w:kinsoku w:val="true"/>
        <w:overflowPunct w:val="true"/>
        <w:autoSpaceDE w:val="true"/>
        <w:bidi w:val="0"/>
        <w:snapToGrid w:val="true"/>
        <w:spacing w:lineRule="auto" w:line="240"/>
        <w:textAlignment w:val="auto"/>
        <w:rPr>
          <w:rFonts w:ascii="宋体" w:hAnsi="宋体" w:eastAsia="宋体" w:cs="宋体" w:hint="eastAsia"/>
          <w:i/>
          <w:iCs/>
          <w:color w:val="FF0000"/>
          <w:sz w:val="21"/>
          <w:szCs w:val="21"/>
        </w:rPr>
      </w:pPr>
      <w:r>
        <w:rPr>
          <w:rFonts w:ascii="微软雅黑" w:hAnsi="微软雅黑" w:eastAsia="微软雅黑"/>
          <w:b w:val="0"/>
        </w:rPr>
        <w:t>3.1.3 好友与聊天功能</w:t>
      </w:r>
    </w:p>
    <w:tbl>
      <w:tblPr>
        <w:tblW w:w="8607" w:type="dxa"/>
        <w:jc w:val="start"/>
        <w:tblInd w:w="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99"/>
        <w:gridCol w:w="7008"/>
      </w:tblGrid>
      <w:tr>
        <w:trPr/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功能类名称</w:t>
            </w:r>
          </w:p>
        </w:tc>
        <w:tc>
          <w:tcPr>
            <w:tcW w:w="7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FriendApi.ets / ChatApi.ets</w:t>
            </w:r>
          </w:p>
        </w:tc>
      </w:tr>
      <w:tr>
        <w:trPr/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功能描述</w:t>
            </w:r>
          </w:p>
        </w:tc>
        <w:tc>
          <w:tcPr>
            <w:tcW w:w="7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完成好友列表、申请通知、关系状态、申请处理、聊天历史加载和消息发送。</w:t>
            </w:r>
          </w:p>
        </w:tc>
      </w:tr>
      <w:tr>
        <w:trPr/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接口与属性</w:t>
            </w:r>
          </w:p>
        </w:tc>
        <w:tc>
          <w:tcPr>
            <w:tcW w:w="7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getFriendList(userId)</w:t>
              <w:br/>
              <w:t>getApplyList(userId)</w:t>
              <w:br/>
              <w:t>sendApply(userId,friendId)</w:t>
              <w:br/>
              <w:t>getFriendStatus(userId,memberId)</w:t>
              <w:br/>
              <w:t>processApply(userId,friendId,apply)</w:t>
              <w:br/>
              <w:t>getChatList(from,to)</w:t>
              <w:br/>
              <w:t>addChatList(from,to,content)</w:t>
            </w:r>
          </w:p>
        </w:tc>
      </w:tr>
      <w:tr>
        <w:trPr/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数据结构</w:t>
              <w:br/>
              <w:t>与算法</w:t>
            </w:r>
          </w:p>
        </w:tc>
        <w:tc>
          <w:tcPr>
            <w:tcW w:w="7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好友申请按钮先查询关系状态，避免重复发送；申请页进入或返回前台时刷新待处理列表；同意后服务端建立双方关系。聊天页以双方 userId 作为会话键，发送成功后追加或重新加载历史。</w:t>
            </w:r>
          </w:p>
        </w:tc>
      </w:tr>
      <w:tr>
        <w:trPr/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补充说明</w:t>
            </w:r>
          </w:p>
        </w:tc>
        <w:tc>
          <w:tcPr>
            <w:tcW w:w="7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通知按钮使用 44vp 实体点击区域并位于系统状态栏下方；空消息不发送。</w:t>
            </w:r>
          </w:p>
        </w:tc>
      </w:tr>
    </w:tbl>
    <w:p>
      <w:pPr>
        <w:pStyle w:val="Heading3"/>
        <w:kinsoku w:val="true"/>
        <w:overflowPunct w:val="true"/>
        <w:autoSpaceDE w:val="true"/>
        <w:bidi w:val="0"/>
        <w:snapToGrid w:val="true"/>
        <w:spacing w:lineRule="auto" w:line="240"/>
        <w:textAlignment w:val="auto"/>
        <w:rPr>
          <w:rFonts w:ascii="宋体" w:hAnsi="宋体" w:eastAsia="宋体" w:cs="宋体" w:hint="eastAsia"/>
          <w:i/>
          <w:iCs/>
          <w:color w:val="FF0000"/>
          <w:sz w:val="21"/>
          <w:szCs w:val="21"/>
        </w:rPr>
      </w:pPr>
      <w:r>
        <w:rPr>
          <w:rFonts w:ascii="微软雅黑" w:hAnsi="微软雅黑" w:eastAsia="微软雅黑"/>
          <w:b w:val="0"/>
        </w:rPr>
        <w:t>3.1.4 公共工具与页面状态</w:t>
      </w:r>
    </w:p>
    <w:tbl>
      <w:tblPr>
        <w:tblW w:w="8607" w:type="dxa"/>
        <w:jc w:val="start"/>
        <w:tblInd w:w="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99"/>
        <w:gridCol w:w="7008"/>
      </w:tblGrid>
      <w:tr>
        <w:trPr/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功能类名称</w:t>
            </w:r>
          </w:p>
        </w:tc>
        <w:tc>
          <w:tcPr>
            <w:tcW w:w="7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LocationUtil.ets / UploadUtil.ets / UserUtil.ets</w:t>
            </w:r>
          </w:p>
        </w:tc>
      </w:tr>
      <w:tr>
        <w:trPr/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功能描述</w:t>
            </w:r>
          </w:p>
        </w:tc>
        <w:tc>
          <w:tcPr>
            <w:tcW w:w="7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封装运行时定位权限、当前位置、图片选择上传和当前用户共享状态。</w:t>
            </w:r>
          </w:p>
        </w:tc>
      </w:tr>
      <w:tr>
        <w:trPr/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接口与属性</w:t>
            </w:r>
          </w:p>
        </w:tc>
        <w:tc>
          <w:tcPr>
            <w:tcW w:w="7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reqLocationPermissions(context): Promise&lt;boolean&gt;</w:t>
              <w:br/>
              <w:t>getCurrentLocationInfo(): Promise&lt;LocationInfo&gt;</w:t>
              <w:br/>
              <w:t>selectImage(context): Promise&lt;string&gt;</w:t>
              <w:br/>
              <w:t>UserUtil.getUser()/setUser()/clearUser()</w:t>
            </w:r>
          </w:p>
        </w:tc>
      </w:tr>
      <w:tr>
        <w:trPr/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数据结构</w:t>
              <w:br/>
              <w:t>与算法</w:t>
            </w:r>
          </w:p>
        </w:tc>
        <w:tc>
          <w:tcPr>
            <w:tcW w:w="7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先请求精确/模糊定位权限，再调用定位服务；无法取得位置时返回明确 Error 并提示模拟器设置位置。图片选择成功后上传，服务端返回可访问路径。用户资料保存成功后同步更新共享对象和页面状态。</w:t>
            </w:r>
          </w:p>
        </w:tc>
      </w:tr>
      <w:tr>
        <w:trPr/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补充说明</w:t>
            </w:r>
          </w:p>
        </w:tc>
        <w:tc>
          <w:tcPr>
            <w:tcW w:w="7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模拟器只打开定位开关不等于已有坐标，测试者需要在 Location/位置模拟中设置经纬度。</w:t>
            </w:r>
          </w:p>
        </w:tc>
      </w:tr>
    </w:tbl>
    <w:tbl>
      <w:tblPr>
        <w:tblpPr w:vertAnchor="text" w:horzAnchor="page" w:leftFromText="180" w:rightFromText="180" w:tblpX="1812" w:tblpY="336"/>
        <w:tblOverlap w:val="never"/>
        <w:tblW w:w="8607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99"/>
        <w:gridCol w:w="7008"/>
      </w:tblGrid>
      <w:tr>
        <w:trPr/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功能类名称</w:t>
            </w:r>
          </w:p>
        </w:tc>
        <w:tc>
          <w:tcPr>
            <w:tcW w:w="7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Index.ets / PageBackButton.ets / ViewComponent</w:t>
            </w:r>
          </w:p>
        </w:tc>
      </w:tr>
      <w:tr>
        <w:trPr/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功能描述</w:t>
            </w:r>
          </w:p>
        </w:tc>
        <w:tc>
          <w:tcPr>
            <w:tcW w:w="7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组织主页面四 Tab、可复用视图、未登录状态和统一返回控制。</w:t>
            </w:r>
          </w:p>
        </w:tc>
      </w:tr>
      <w:tr>
        <w:trPr/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接口与属性</w:t>
            </w:r>
          </w:p>
        </w:tc>
        <w:tc>
          <w:tcPr>
            <w:tcW w:w="7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Index.build()</w:t>
              <w:br/>
              <w:t>HomeViewComponent / EventViewComponent / FriendViewComponent / UserInfoViewComponent</w:t>
              <w:br/>
              <w:t>PageBackButton.onClick</w:t>
            </w:r>
          </w:p>
        </w:tc>
      </w:tr>
      <w:tr>
        <w:trPr/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数据结构</w:t>
              <w:br/>
              <w:t>与算法</w:t>
            </w:r>
          </w:p>
        </w:tc>
        <w:tc>
          <w:tcPr>
            <w:tcW w:w="7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Index 维护 selectedIndex；每个 Tab 只负责本业务区域；子页面通过 UIContext.getRouter().pushUrl/back 跳转；返回按钮使用可触发的实体组件并保留不少于 44vp 点击区域。</w:t>
            </w:r>
          </w:p>
        </w:tc>
      </w:tr>
      <w:tr>
        <w:trPr/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补充说明</w:t>
            </w:r>
          </w:p>
        </w:tc>
        <w:tc>
          <w:tcPr>
            <w:tcW w:w="7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顶部栏统一避让系统状态栏；Tab 切换后在必要时重新加载业务列表。</w:t>
            </w:r>
          </w:p>
        </w:tc>
      </w:tr>
    </w:tbl>
    <w:p>
      <w:pPr>
        <w:pStyle w:val="Heading3"/>
        <w:kinsoku w:val="true"/>
        <w:overflowPunct w:val="true"/>
        <w:autoSpaceDE w:val="true"/>
        <w:bidi w:val="0"/>
        <w:snapToGrid w:val="true"/>
        <w:spacing w:lineRule="auto" w:line="240"/>
        <w:textAlignment w:val="auto"/>
        <w:rPr>
          <w:rFonts w:ascii="宋体" w:hAnsi="宋体" w:eastAsia="宋体" w:cs="宋体" w:hint="eastAsia"/>
          <w:i/>
          <w:iCs/>
          <w:color w:val="FF0000"/>
          <w:sz w:val="21"/>
          <w:szCs w:val="21"/>
        </w:rPr>
      </w:pPr>
      <w:r>
        <w:rPr>
          <w:rFonts w:ascii="微软雅黑" w:hAnsi="微软雅黑" w:eastAsia="微软雅黑"/>
          <w:b w:val="0"/>
        </w:rPr>
        <w:t>3.1.5 客户端功能类关系与时序</w:t>
      </w:r>
    </w:p>
    <w:p>
      <w:pPr>
        <w:pStyle w:val="Normal"/>
        <w:kinsoku w:val="true"/>
        <w:overflowPunct w:val="true"/>
        <w:autoSpaceDE w:val="true"/>
        <w:bidi w:val="0"/>
        <w:snapToGrid w:val="true"/>
        <w:spacing w:lineRule="auto" w:line="240"/>
        <w:textAlignment w:val="auto"/>
        <w:rPr>
          <w:rFonts w:ascii="宋体" w:hAnsi="宋体" w:eastAsia="宋体" w:cs="宋体" w:hint="eastAsia"/>
          <w:i/>
          <w:iCs/>
          <w:color w:val="FF0000"/>
          <w:sz w:val="21"/>
          <w:szCs w:val="21"/>
        </w:rPr>
      </w:pPr>
      <w:r>
        <w:rPr>
          <w:rFonts w:ascii="微软雅黑" w:hAnsi="微软雅黑" w:eastAsia="微软雅黑"/>
          <w:b w:val="0"/>
        </w:rPr>
        <w:t>图3-1列出四 Tab、页面和 API 依赖，图3-2给出活动报名从点击到页面刷新的完整过程。</w:t>
      </w:r>
    </w:p>
    <w:p>
      <w:pPr>
        <w:jc w:val="center"/>
      </w:pPr>
      <w:r>
        <w:rPr>
          <w:rFonts w:ascii="微软雅黑" w:hAnsi="微软雅黑" w:eastAsia="微软雅黑"/>
          <w:b w:val="0"/>
        </w:rPr>
      </w:r>
      <w:r>
        <w:drawing>
          <wp:inline xmlns:a="http://schemas.openxmlformats.org/drawingml/2006/main">
            <wp:extent cx="5623560" cy="344443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lient-class-desig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444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9"/>
        <w:jc w:val="center"/>
      </w:pPr>
      <w:r>
        <w:rPr>
          <w:rFonts w:ascii="微软雅黑" w:hAnsi="微软雅黑" w:eastAsia="微软雅黑"/>
          <w:b w:val="0"/>
        </w:rPr>
        <w:t>图3-1 HarmonyOS客户端功能类关系</w:t>
      </w:r>
    </w:p>
    <w:p>
      <w:pPr>
        <w:jc w:val="center"/>
      </w:pPr>
      <w:r>
        <w:rPr>
          <w:rFonts w:ascii="微软雅黑" w:hAnsi="微软雅黑" w:eastAsia="微软雅黑"/>
          <w:b w:val="0"/>
        </w:rPr>
      </w:r>
      <w:r>
        <w:drawing>
          <wp:inline xmlns:a="http://schemas.openxmlformats.org/drawingml/2006/main">
            <wp:extent cx="5623560" cy="344443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lient-sequenc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444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9"/>
        <w:jc w:val="center"/>
      </w:pPr>
      <w:r>
        <w:rPr>
          <w:rFonts w:ascii="微软雅黑" w:hAnsi="微软雅黑" w:eastAsia="微软雅黑"/>
          <w:b w:val="0"/>
        </w:rPr>
        <w:t>图3-2 客户端活动报名调用时序</w:t>
      </w:r>
    </w:p>
    <w:tbl>
      <w:tblPr>
        <w:tblpPr w:vertAnchor="text" w:horzAnchor="page" w:leftFromText="180" w:rightFromText="180" w:tblpX="1812" w:tblpY="336"/>
        <w:tblOverlap w:val="never"/>
        <w:tblW w:w="8607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99"/>
        <w:gridCol w:w="7008"/>
      </w:tblGrid>
      <w:tr>
        <w:trPr/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功能类名称</w:t>
            </w:r>
          </w:p>
        </w:tc>
        <w:tc>
          <w:tcPr>
            <w:tcW w:w="7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页面路由与状态刷新策略</w:t>
            </w:r>
          </w:p>
        </w:tc>
      </w:tr>
      <w:tr>
        <w:trPr/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功能描述</w:t>
            </w:r>
          </w:p>
        </w:tc>
        <w:tc>
          <w:tcPr>
            <w:tcW w:w="7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规定页面间参数传递、异步加载、状态更新和失败回退顺序。</w:t>
            </w:r>
          </w:p>
        </w:tc>
      </w:tr>
      <w:tr>
        <w:trPr/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接口与属性</w:t>
            </w:r>
          </w:p>
        </w:tc>
        <w:tc>
          <w:tcPr>
            <w:tcW w:w="7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路由参数：eventId、userId、memberId、mode。</w:t>
              <w:br/>
              <w:t>页面入口：aboutToAppear/onPageShow。</w:t>
              <w:br/>
              <w:t>输出状态：loading、列表数据、详情对象、joined、friendStatus。</w:t>
            </w:r>
          </w:p>
        </w:tc>
      </w:tr>
      <w:tr>
        <w:trPr/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数据结构</w:t>
              <w:br/>
              <w:t>与算法</w:t>
            </w:r>
          </w:p>
        </w:tc>
        <w:tc>
          <w:tcPr>
            <w:tcW w:w="7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入口先读取并校验路由参数；设置 loading；调用对应 Api；成功时将 obj 映射为 ViewModel；失败时显示 info；finally 结束 loading。编辑或申请处理完成后 back，并由上级页面在显示回调中刷新。</w:t>
            </w:r>
          </w:p>
        </w:tc>
      </w:tr>
      <w:tr>
        <w:trPr/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补充说明</w:t>
            </w:r>
          </w:p>
        </w:tc>
        <w:tc>
          <w:tcPr>
            <w:tcW w:w="7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不得将未校验的 object 直接绑定到 UI；数组和数字字段必须先进行类型归一化。</w:t>
            </w:r>
          </w:p>
        </w:tc>
      </w:tr>
    </w:tbl>
    <w:p>
      <w:pPr>
        <w:pStyle w:val="Normal"/>
        <w:bidi w:val="0"/>
        <w:rPr>
          <w:rFonts w:hint="eastAsia"/>
        </w:rPr>
      </w:pPr>
      <w:r>
        <w:rPr>
          <w:rFonts w:ascii="微软雅黑" w:hAnsi="微软雅黑" w:eastAsia="微软雅黑"/>
          <w:b w:val="0"/>
        </w:rPr>
        <w:t>状态与缓存设计：当前用户使用 User ViewModel 共享；页面业务数据保存在页面状态中；服务端为事实来源。资料修改、活动编辑、好友申请处理后必须刷新共享用户或对应列表，不长期缓存可能变化的报名和关系状态。</w:t>
      </w:r>
    </w:p>
    <w:p>
      <w:pPr>
        <w:pStyle w:val="Normal"/>
        <w:rPr>
          <w:rFonts w:hint="eastAsia"/>
        </w:rPr>
      </w:pPr>
      <w:r>
        <w:rPr>
          <w:rFonts w:ascii="微软雅黑" w:hAnsi="微软雅黑" w:eastAsia="微软雅黑"/>
          <w:b w:val="0"/>
        </w:rPr>
        <w:t>错误处理设计：输入为空时在客户端直接提示；HTTP 非 200、JSON 解析异常、定位失败和上传失败统一转换为 ResultData 或 Error；页面保留可重试入口，不展示堆栈、SQL 或密钥信息。</w:t>
      </w:r>
    </w:p>
    <w:p>
      <w:pPr>
        <w:pStyle w:val="Heading2"/>
        <w:numPr>
          <w:ilvl w:val="0"/>
          <w:numId w:val="3"/>
        </w:numPr>
        <w:tabs>
          <w:tab w:val="clear" w:pos="420"/>
          <w:tab w:val="left" w:pos="312" w:leader="none"/>
        </w:tabs>
        <w:spacing w:before="100" w:after="280"/>
        <w:rPr>
          <w:rFonts w:hint="eastAsia"/>
          <w:color w:val="000000"/>
          <w:sz w:val="26"/>
          <w:szCs w:val="26"/>
        </w:rPr>
      </w:pPr>
      <w:bookmarkStart w:id="15" w:name="__RefHeading___Toc13337"/>
      <w:bookmarkEnd w:id="15"/>
      <w:r>
        <w:rPr>
          <w:rFonts w:ascii="微软雅黑" w:hAnsi="微软雅黑" w:eastAsia="微软雅黑"/>
          <w:b w:val="0"/>
        </w:rPr>
        <w:t>3.2 客户端界面设计</w:t>
      </w:r>
    </w:p>
    <w:p>
      <w:pPr>
        <w:pStyle w:val="Normal"/>
        <w:numPr>
          <w:ilvl w:val="0"/>
          <w:numId w:val="0"/>
        </w:numPr>
        <w:ind w:hanging="0" w:start="0"/>
        <w:rPr>
          <w:rFonts w:hint="eastAsia"/>
          <w:i/>
          <w:iCs/>
          <w:color w:val="FF0000"/>
        </w:rPr>
      </w:pPr>
      <w:r>
        <w:rPr>
          <w:rFonts w:ascii="微软雅黑" w:hAnsi="微软雅黑" w:eastAsia="微软雅黑"/>
          <w:b w:val="0"/>
        </w:rPr>
        <w:t>本节保留界面元素说明，并使用明确的占位图标记必须由用户在 DevEco Studio 模拟器中截取的真实运行画面。占位图不能作为最终运行证据，提交前应替换。</w:t>
      </w:r>
    </w:p>
    <w:p>
      <w:pPr>
        <w:pStyle w:val="Heading3"/>
        <w:numPr>
          <w:ilvl w:val="0"/>
          <w:numId w:val="0"/>
        </w:numPr>
        <w:ind w:hanging="0" w:start="0"/>
        <w:rPr>
          <w:i/>
          <w:iCs/>
          <w:color w:val="FF0000"/>
        </w:rPr>
      </w:pPr>
      <w:r>
        <w:rPr>
          <w:rFonts w:ascii="微软雅黑" w:hAnsi="微软雅黑" w:eastAsia="微软雅黑"/>
          <w:b w:val="0"/>
        </w:rPr>
        <w:t>3.2.1 登录与注册界面</w:t>
      </w:r>
    </w:p>
    <w:p>
      <w:pPr>
        <w:pStyle w:val="Normal"/>
        <w:spacing w:lineRule="exact" w:line="400"/>
        <w:ind w:firstLine="420" w:end="0"/>
        <w:rPr/>
      </w:pPr>
      <w:r>
        <w:rPr>
          <w:rFonts w:ascii="微软雅黑" w:hAnsi="微软雅黑" w:eastAsia="微软雅黑"/>
          <w:b w:val="0"/>
        </w:rPr>
        <w:t>登录页包含“兴趣小队”标题、用户名、密码、登录按钮和注册入口。注册页包含用户名、密码、确认密码和注册按钮。登录按钮校验非空后调用 LoginApi.login；成功进入 Index，失败显示服务端 info。</w:t>
      </w:r>
    </w:p>
    <w:p>
      <w:pPr>
        <w:pStyle w:val="Normal"/>
        <w:jc w:val="center"/>
        <w:rPr>
          <w:lang w:val="en-US" w:eastAsia="en-US"/>
        </w:rPr>
      </w:pPr>
      <w:r>
        <w:drawing>
          <wp:inline xmlns:a="http://schemas.openxmlformats.org/drawingml/2006/main">
            <wp:extent cx="5394960" cy="339111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login-screenshot-placeholder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91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9"/>
        <w:spacing w:before="175" w:after="0"/>
        <w:jc w:val="center"/>
        <w:rPr>
          <w:lang w:val="en-US" w:eastAsia="en-US"/>
        </w:rPr>
      </w:pPr>
      <w:bookmarkStart w:id="16" w:name="_Ref357586680"/>
      <w:bookmarkEnd w:id="16"/>
      <w:r>
        <w:rPr>
          <w:rFonts w:ascii="微软雅黑" w:hAnsi="微软雅黑" w:eastAsia="微软雅黑"/>
          <w:b w:val="0"/>
        </w:rPr>
        <w:t>图3-3 登录与注册界面截图占位（需用户替换）</w:t>
      </w:r>
    </w:p>
    <w:p>
      <w:pPr>
        <w:pStyle w:val="Normal"/>
        <w:spacing w:lineRule="exact" w:line="400"/>
        <w:ind w:firstLine="420" w:end="0"/>
        <w:rPr/>
      </w:pPr>
      <w:r>
        <w:rPr>
          <w:rFonts w:ascii="微软雅黑" w:hAnsi="微软雅黑" w:eastAsia="微软雅黑"/>
          <w:b w:val="0"/>
        </w:rPr>
        <w:t>登录界面的具体元素和交互约束见表3-1。</w:t>
      </w:r>
    </w:p>
    <w:p>
      <w:pPr>
        <w:pStyle w:val="Style9"/>
        <w:keepNext w:val="true"/>
        <w:spacing w:before="175" w:after="175"/>
        <w:jc w:val="center"/>
        <w:rPr/>
      </w:pPr>
      <w:bookmarkStart w:id="17" w:name="_Ref357587496"/>
      <w:bookmarkEnd w:id="17"/>
      <w:r>
        <w:rPr>
          <w:rFonts w:ascii="微软雅黑" w:hAnsi="微软雅黑" w:eastAsia="微软雅黑"/>
          <w:b w:val="0"/>
        </w:rPr>
        <w:t>表3-1 登录界面元素描述</w:t>
      </w:r>
    </w:p>
    <w:tbl>
      <w:tblPr>
        <w:tblW w:w="8257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71"/>
        <w:gridCol w:w="1116"/>
        <w:gridCol w:w="1200"/>
        <w:gridCol w:w="1470"/>
        <w:gridCol w:w="3500"/>
      </w:tblGrid>
      <w:tr>
        <w:trPr/>
        <w:tc>
          <w:tcPr>
            <w:tcW w:w="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页面ID</w:t>
            </w:r>
          </w:p>
        </w:tc>
        <w:tc>
          <w:tcPr>
            <w:tcW w:w="231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LoginPage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用例编号</w:t>
            </w:r>
          </w:p>
        </w:tc>
        <w:tc>
          <w:tcPr>
            <w:tcW w:w="3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UC-LOGIN-001</w:t>
            </w:r>
          </w:p>
        </w:tc>
      </w:tr>
      <w:tr>
        <w:trPr/>
        <w:tc>
          <w:tcPr>
            <w:tcW w:w="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编号</w:t>
            </w:r>
          </w:p>
        </w:tc>
        <w:tc>
          <w:tcPr>
            <w:tcW w:w="1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控件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控件类型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类型名称</w:t>
            </w:r>
          </w:p>
        </w:tc>
        <w:tc>
          <w:tcPr>
            <w:tcW w:w="3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控件的功能描述</w:t>
            </w:r>
          </w:p>
        </w:tc>
      </w:tr>
      <w:tr>
        <w:trPr/>
        <w:tc>
          <w:tcPr>
            <w:tcW w:w="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w="1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应用标题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Text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文本</w:t>
            </w:r>
          </w:p>
        </w:tc>
        <w:tc>
          <w:tcPr>
            <w:tcW w:w="3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显示“兴趣小队”，用于标识当前应用。</w:t>
            </w:r>
          </w:p>
        </w:tc>
      </w:tr>
      <w:tr>
        <w:trPr/>
        <w:tc>
          <w:tcPr>
            <w:tcW w:w="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w="1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用户名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TextInput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文本输入框</w:t>
            </w:r>
          </w:p>
        </w:tc>
        <w:tc>
          <w:tcPr>
            <w:tcW w:w="3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接收登录用户名，提交前去除首尾空格并校验非空。</w:t>
            </w:r>
          </w:p>
        </w:tc>
      </w:tr>
      <w:tr>
        <w:trPr/>
        <w:tc>
          <w:tcPr>
            <w:tcW w:w="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w="1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密码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TextInput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密码输入框</w:t>
            </w:r>
          </w:p>
        </w:tc>
        <w:tc>
          <w:tcPr>
            <w:tcW w:w="3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接收密码，默认隐藏字符，不在日志中输出。</w:t>
            </w:r>
          </w:p>
        </w:tc>
      </w:tr>
      <w:tr>
        <w:trPr/>
        <w:tc>
          <w:tcPr>
            <w:tcW w:w="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w="1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登录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Button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主按钮</w:t>
            </w:r>
          </w:p>
        </w:tc>
        <w:tc>
          <w:tcPr>
            <w:tcW w:w="3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调用 LoginApi.login；成功保存用户并进入四 Tab 首页。</w:t>
            </w:r>
          </w:p>
        </w:tc>
      </w:tr>
      <w:tr>
        <w:trPr/>
        <w:tc>
          <w:tcPr>
            <w:tcW w:w="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w="1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注册入口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Text/Button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链接按钮</w:t>
            </w:r>
          </w:p>
        </w:tc>
        <w:tc>
          <w:tcPr>
            <w:tcW w:w="3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跳转 RegisterPage。</w:t>
            </w:r>
          </w:p>
        </w:tc>
      </w:tr>
      <w:tr>
        <w:trPr/>
        <w:tc>
          <w:tcPr>
            <w:tcW w:w="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w="1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加载状态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LoadingProgress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进度提示</w:t>
            </w:r>
          </w:p>
        </w:tc>
        <w:tc>
          <w:tcPr>
            <w:tcW w:w="3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请求期间避免重复提交，结束后恢复。</w:t>
            </w:r>
          </w:p>
        </w:tc>
      </w:tr>
      <w:tr>
        <w:trPr/>
        <w:tc>
          <w:tcPr>
            <w:tcW w:w="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w="1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结果提示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Toast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消息提示</w:t>
            </w:r>
          </w:p>
        </w:tc>
        <w:tc>
          <w:tcPr>
            <w:tcW w:w="3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显示 success/info 对应结果，不展示内部异常。</w:t>
            </w:r>
          </w:p>
        </w:tc>
      </w:tr>
      <w:tr>
        <w:trPr/>
        <w:tc>
          <w:tcPr>
            <w:tcW w:w="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w="1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系统返回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系统手势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返回操作</w:t>
            </w:r>
          </w:p>
        </w:tc>
        <w:tc>
          <w:tcPr>
            <w:tcW w:w="3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注册页返回登录页；首页按产品策略处理退出。</w:t>
            </w:r>
          </w:p>
        </w:tc>
      </w:tr>
    </w:tbl>
    <w:p>
      <w:pPr>
        <w:pStyle w:val="Heading3"/>
        <w:rPr>
          <w:rFonts w:hint="eastAsia"/>
        </w:rPr>
      </w:pPr>
      <w:r>
        <w:rPr>
          <w:rFonts w:ascii="微软雅黑" w:hAnsi="微软雅黑" w:eastAsia="微软雅黑"/>
          <w:b w:val="0"/>
        </w:rPr>
        <w:t>3.2.2 其他核心界面截图要求</w:t>
      </w:r>
    </w:p>
    <w:p>
      <w:pPr>
        <w:jc w:val="center"/>
      </w:pPr>
      <w:r>
        <w:rPr>
          <w:rFonts w:ascii="微软雅黑" w:hAnsi="微软雅黑" w:eastAsia="微软雅黑"/>
          <w:b w:val="0"/>
        </w:rPr>
      </w:r>
      <w:r>
        <w:drawing>
          <wp:inline xmlns:a="http://schemas.openxmlformats.org/drawingml/2006/main">
            <wp:extent cx="5394960" cy="339111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home-screenshot-placeholder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91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9"/>
        <w:jc w:val="center"/>
      </w:pPr>
      <w:r>
        <w:rPr>
          <w:rFonts w:ascii="微软雅黑" w:hAnsi="微软雅黑" w:eastAsia="微软雅黑"/>
          <w:b w:val="0"/>
        </w:rPr>
        <w:t>图3-4 首页与四Tab截图占位（需用户替换）</w:t>
      </w:r>
    </w:p>
    <w:p>
      <w:r>
        <w:rPr>
          <w:rFonts w:ascii="微软雅黑" w:hAnsi="微软雅黑" w:eastAsia="微软雅黑"/>
          <w:b w:val="0"/>
        </w:rPr>
        <w:t>首页截图必须显示搜索框、推荐/运动/学习/附近分类、至少一张活动卡片和底部四 Tab。</w:t>
      </w:r>
    </w:p>
    <w:p>
      <w:pPr>
        <w:jc w:val="center"/>
      </w:pPr>
      <w:r>
        <w:rPr>
          <w:rFonts w:ascii="微软雅黑" w:hAnsi="微软雅黑" w:eastAsia="微软雅黑"/>
          <w:b w:val="0"/>
        </w:rPr>
      </w:r>
      <w:r>
        <w:drawing>
          <wp:inline xmlns:a="http://schemas.openxmlformats.org/drawingml/2006/main">
            <wp:extent cx="5394960" cy="339111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event-screenshot-placeholder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91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9"/>
        <w:jc w:val="center"/>
      </w:pPr>
      <w:r>
        <w:rPr>
          <w:rFonts w:ascii="微软雅黑" w:hAnsi="微软雅黑" w:eastAsia="微软雅黑"/>
          <w:b w:val="0"/>
        </w:rPr>
        <w:t>图3-5 活动详情与报名截图占位（需用户替换）</w:t>
      </w:r>
    </w:p>
    <w:p>
      <w:r>
        <w:rPr>
          <w:rFonts w:ascii="微软雅黑" w:hAnsi="微软雅黑" w:eastAsia="微软雅黑"/>
          <w:b w:val="0"/>
        </w:rPr>
        <w:t>活动截图应显示标题、时间、地点、简介、报名状态、评论区域和成员入口；地图或导航可另附截图。</w:t>
      </w:r>
    </w:p>
    <w:p>
      <w:pPr>
        <w:jc w:val="center"/>
      </w:pPr>
      <w:r>
        <w:rPr>
          <w:rFonts w:ascii="微软雅黑" w:hAnsi="微软雅黑" w:eastAsia="微软雅黑"/>
          <w:b w:val="0"/>
        </w:rPr>
      </w:r>
      <w:r>
        <w:drawing>
          <wp:inline xmlns:a="http://schemas.openxmlformats.org/drawingml/2006/main">
            <wp:extent cx="5394960" cy="339111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social-screenshot-placeholder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91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9"/>
        <w:jc w:val="center"/>
      </w:pPr>
      <w:r>
        <w:rPr>
          <w:rFonts w:ascii="微软雅黑" w:hAnsi="微软雅黑" w:eastAsia="微软雅黑"/>
          <w:b w:val="0"/>
        </w:rPr>
        <w:t>图3-6 好友申请与聊天截图占位（需用户替换）</w:t>
      </w:r>
    </w:p>
    <w:p>
      <w:r>
        <w:rPr>
          <w:rFonts w:ascii="微软雅黑" w:hAnsi="微软雅黑" w:eastAsia="微软雅黑"/>
          <w:b w:val="0"/>
        </w:rPr>
        <w:t>好友截图应使用两个测试账号展示发送、接收、同意/拒绝及聊天结果，确保通知按钮位于状态栏下方且可点击。</w:t>
      </w:r>
    </w:p>
    <w:p>
      <w:pPr>
        <w:jc w:val="center"/>
      </w:pPr>
      <w:r>
        <w:rPr>
          <w:rFonts w:ascii="微软雅黑" w:hAnsi="微软雅黑" w:eastAsia="微软雅黑"/>
          <w:b w:val="0"/>
        </w:rPr>
      </w:r>
      <w:r>
        <w:drawing>
          <wp:inline xmlns:a="http://schemas.openxmlformats.org/drawingml/2006/main">
            <wp:extent cx="5394960" cy="339111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profile-screenshot-placeholder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91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9"/>
        <w:jc w:val="center"/>
      </w:pPr>
      <w:r>
        <w:rPr>
          <w:rFonts w:ascii="微软雅黑" w:hAnsi="微软雅黑" w:eastAsia="微软雅黑"/>
          <w:b w:val="0"/>
        </w:rPr>
        <w:t>图3-7 个人中心与资料设置截图占位（需用户替换）</w:t>
      </w:r>
    </w:p>
    <w:p>
      <w:r>
        <w:rPr>
          <w:rFonts w:ascii="微软雅黑" w:hAnsi="微软雅黑" w:eastAsia="微软雅黑"/>
          <w:b w:val="0"/>
        </w:rPr>
        <w:t>个人中心截图应显示头像、昵称、资料编辑和修改密码入口；截图前遮挡真实个人信息。</w:t>
      </w:r>
    </w:p>
    <w:p>
      <w:pPr>
        <w:pStyle w:val="Normal"/>
        <w:rPr>
          <w:rFonts w:hint="eastAsia"/>
          <w:i/>
          <w:iCs/>
          <w:color w:val="000000"/>
          <w:sz w:val="20"/>
          <w:szCs w:val="20"/>
        </w:rPr>
      </w:pPr>
      <w:r>
        <w:rPr>
          <w:rFonts w:ascii="微软雅黑" w:hAnsi="微软雅黑" w:eastAsia="微软雅黑"/>
          <w:b w:val="0"/>
        </w:rPr>
        <w:t>截图统一使用完整模拟器画面，应用名称和图标应为“兴趣小队”；不得截入数据库密码、用户真实密码、GitHub Token、HMS API Key 或 Access Token。</w:t>
      </w:r>
    </w:p>
    <w:p>
      <w:pPr>
        <w:pStyle w:val="Heading1"/>
        <w:pageBreakBefore/>
        <w:spacing w:before="175" w:after="175"/>
        <w:ind w:hanging="0" w:start="0"/>
        <w:rPr>
          <w:rFonts w:hint="eastAsia"/>
          <w:color w:val="000000"/>
          <w:sz w:val="30"/>
          <w:szCs w:val="30"/>
        </w:rPr>
      </w:pPr>
      <w:bookmarkStart w:id="18" w:name="__RefHeading___Toc239"/>
      <w:bookmarkEnd w:id="18"/>
      <w:r>
        <w:rPr>
          <w:rFonts w:ascii="微软雅黑" w:hAnsi="微软雅黑" w:eastAsia="微软雅黑"/>
          <w:b w:val="0"/>
        </w:rPr>
        <w:t>4. Spring Boot服务端功能类设计</w:t>
      </w:r>
    </w:p>
    <w:p>
      <w:pPr>
        <w:pStyle w:val="Heading2"/>
        <w:ind w:hanging="0" w:start="0"/>
        <w:rPr>
          <w:rFonts w:hint="eastAsia"/>
          <w:color w:val="000000"/>
          <w:sz w:val="26"/>
          <w:szCs w:val="26"/>
        </w:rPr>
      </w:pPr>
      <w:bookmarkStart w:id="19" w:name="__RefHeading___Toc9309"/>
      <w:bookmarkEnd w:id="19"/>
      <w:r>
        <w:rPr>
          <w:rFonts w:ascii="微软雅黑" w:hAnsi="微软雅黑" w:eastAsia="微软雅黑"/>
          <w:b w:val="0"/>
        </w:rPr>
        <w:t>4.1 服务端控制器与业务功能设计</w:t>
      </w:r>
    </w:p>
    <w:tbl>
      <w:tblPr>
        <w:tblW w:w="87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676"/>
        <w:gridCol w:w="7044"/>
      </w:tblGrid>
      <w:tr>
        <w:trPr/>
        <w:tc>
          <w:tcPr>
            <w:tcW w:w="16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功能类名称</w:t>
            </w:r>
          </w:p>
        </w:tc>
        <w:tc>
          <w:tcPr>
            <w:tcW w:w="70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Spring Boot 服务端总体功能</w:t>
            </w:r>
          </w:p>
        </w:tc>
      </w:tr>
      <w:tr>
        <w:trPr/>
        <w:tc>
          <w:tcPr>
            <w:tcW w:w="16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功能描述</w:t>
            </w:r>
          </w:p>
        </w:tc>
        <w:tc>
          <w:tcPr>
            <w:tcW w:w="70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在 8081 端口提供用户、活动、成员评论、好友聊天、上传和地图配置接口，并以统一结构响应 HarmonyOS 客户端。</w:t>
            </w:r>
          </w:p>
        </w:tc>
      </w:tr>
      <w:tr>
        <w:trPr/>
        <w:tc>
          <w:tcPr>
            <w:tcW w:w="16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接口与属性</w:t>
            </w:r>
          </w:p>
        </w:tc>
        <w:tc>
          <w:tcPr>
            <w:tcW w:w="70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Controller：/user、/event、/eventMember、/eventComment、/friend、/chat、/upload、/map。</w:t>
              <w:br/>
              <w:t>Service：UserService、EventService、FriendService、ChatService。</w:t>
              <w:br/>
              <w:t>输出：ApiResponse&lt;T&gt;{success,info,obj}。</w:t>
            </w:r>
          </w:p>
        </w:tc>
      </w:tr>
      <w:tr>
        <w:trPr/>
        <w:tc>
          <w:tcPr>
            <w:tcW w:w="16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数据结构</w:t>
              <w:br/>
              <w:t>与算法</w:t>
            </w:r>
          </w:p>
        </w:tc>
        <w:tc>
          <w:tcPr>
            <w:tcW w:w="70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Controller 只负责参数接收和响应包装；Service 执行业务校验、JdbcClient 参数化 SQL 和事务；Payload 作为输入，PublicUser/EventView 等作为输出。业务异常由 ApiExceptionHandler 转换为失败响应。</w:t>
            </w:r>
          </w:p>
        </w:tc>
      </w:tr>
      <w:tr>
        <w:trPr/>
        <w:tc>
          <w:tcPr>
            <w:tcW w:w="16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补充说明</w:t>
            </w:r>
          </w:p>
        </w:tc>
        <w:tc>
          <w:tcPr>
            <w:tcW w:w="70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Java 17、Spring Boot 3.3.13、MySQL 8.0；数据库连接、上传目录和地图参数从环境变量读取。</w:t>
            </w:r>
          </w:p>
        </w:tc>
      </w:tr>
    </w:tbl>
    <w:p>
      <w:pPr>
        <w:pStyle w:val="Normal"/>
        <w:rPr>
          <w:i/>
          <w:iCs/>
          <w:color w:val="000000"/>
          <w:sz w:val="20"/>
          <w:szCs w:val="20"/>
        </w:rPr>
      </w:pPr>
      <w:r>
        <w:rPr>
          <w:rFonts w:ascii="微软雅黑" w:hAnsi="微软雅黑" w:eastAsia="微软雅黑"/>
          <w:b w:val="0"/>
        </w:rPr>
        <w:t>服务端类关系和好友申请时序分别见图4-1、图4-2。</w:t>
      </w:r>
    </w:p>
    <w:p>
      <w:pPr>
        <w:jc w:val="center"/>
      </w:pPr>
      <w:r>
        <w:rPr>
          <w:rFonts w:ascii="微软雅黑" w:hAnsi="微软雅黑" w:eastAsia="微软雅黑"/>
          <w:b w:val="0"/>
        </w:rPr>
      </w:r>
      <w:r>
        <w:drawing>
          <wp:inline xmlns:a="http://schemas.openxmlformats.org/drawingml/2006/main">
            <wp:extent cx="5623560" cy="344443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backend-class-design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444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9"/>
        <w:jc w:val="center"/>
      </w:pPr>
      <w:r>
        <w:rPr>
          <w:rFonts w:ascii="微软雅黑" w:hAnsi="微软雅黑" w:eastAsia="微软雅黑"/>
          <w:b w:val="0"/>
        </w:rPr>
        <w:t>图4-1 Spring Boot服务端功能类关系</w:t>
      </w:r>
    </w:p>
    <w:p>
      <w:pPr>
        <w:jc w:val="center"/>
      </w:pPr>
      <w:r>
        <w:rPr>
          <w:rFonts w:ascii="微软雅黑" w:hAnsi="微软雅黑" w:eastAsia="微软雅黑"/>
          <w:b w:val="0"/>
        </w:rPr>
      </w:r>
      <w:r>
        <w:drawing>
          <wp:inline xmlns:a="http://schemas.openxmlformats.org/drawingml/2006/main">
            <wp:extent cx="5623560" cy="344443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backend-sequenc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444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9"/>
        <w:jc w:val="center"/>
      </w:pPr>
      <w:r>
        <w:rPr>
          <w:rFonts w:ascii="微软雅黑" w:hAnsi="微软雅黑" w:eastAsia="微软雅黑"/>
          <w:b w:val="0"/>
        </w:rPr>
        <w:t>图4-2 好友申请处理时序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4.1.1 UserController / UserService</w:t>
      </w:r>
    </w:p>
    <w:p>
      <w:r>
        <w:rPr>
          <w:rFonts w:ascii="微软雅黑" w:hAnsi="微软雅黑" w:eastAsia="微软雅黑"/>
          <w:b w:val="0"/>
        </w:rPr>
        <w:t>POST /user/login 调用 login(username,rawPassword)；POST /user/reg 调用 register；GET /user/info 查询公开用户；PUT /user/update 更新头像、昵称等资料；PUT /user/updatePassword 修改密码。服务端校验用户名唯一性和用户存在性，密码只按项目既有安全实现处理，PublicUser 不返回密码字段。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4.1.2 EventController / EventService</w:t>
      </w:r>
    </w:p>
    <w:p>
      <w:r>
        <w:rPr>
          <w:rFonts w:ascii="微软雅黑" w:hAnsi="微软雅黑" w:eastAsia="微软雅黑"/>
          <w:b w:val="0"/>
        </w:rPr>
        <w:t>EventService.list 按关键字和用户过滤；findById 返回详情；findCreatedBy 返回创建活动；create/update/delete 维护活动；recommend 返回推荐活动；nearby 使用目标经纬度和距离筛选；joinState/toggleMembership 管理报名；members/teams 返回成员和我的小队；comments/addComment 管理评论。活动更新和删除前必须校验 eventId 存在。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4.1.3 FriendController / FriendService</w:t>
      </w:r>
    </w:p>
    <w:p>
      <w:r>
        <w:rPr>
          <w:rFonts w:ascii="微软雅黑" w:hAnsi="微软雅黑" w:eastAsia="微软雅黑"/>
          <w:b w:val="0"/>
        </w:rPr>
        <w:t>friendList 查询已建立好友关系的公开用户；applicationList 查询接收方待处理申请；sendApplication 校验不能添加自己、用户必须存在且不能重复申请；processApplication 根据 apply 值同意或拒绝；status 返回未申请、待处理或已是好友等关系状态。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4.1.4 ChatController / ChatService</w:t>
      </w:r>
    </w:p>
    <w:p>
      <w:r>
        <w:rPr>
          <w:rFonts w:ascii="微软雅黑" w:hAnsi="微软雅黑" w:eastAsia="微软雅黑"/>
          <w:b w:val="0"/>
        </w:rPr>
        <w:t>history(userIdFrom,userIdTo) 按时间查询双方可见消息；send 校验发送方、接收方和非空内容后写入 it_chat；hide 按 chatId 或双方用户范围更新隐藏标记，使删除只影响指定用户视图。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4.1.5 UploadController / MapConfigController</w:t>
      </w:r>
    </w:p>
    <w:p>
      <w:r>
        <w:rPr>
          <w:rFonts w:ascii="微软雅黑" w:hAnsi="微软雅黑" w:eastAsia="微软雅黑"/>
          <w:b w:val="0"/>
        </w:rPr>
        <w:t>uploadFile 接收 MultipartFile，限制单文件和请求最大 5MB，使用安全文件名写入 UPLOAD_DIRECTORY，并返回 /upload/** 可访问路径。map/config 仅返回运行地图所需配置；真实 HMS_MAP_API_KEY 和 HMS_MAP_ACCESS_TOKEN 由运行环境提供，不写入文档或代码仓库。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4.1.6 ApiExceptionHandler / WebConfig</w:t>
      </w:r>
    </w:p>
    <w:p>
      <w:r>
        <w:rPr>
          <w:rFonts w:ascii="微软雅黑" w:hAnsi="微软雅黑" w:eastAsia="微软雅黑"/>
          <w:b w:val="0"/>
        </w:rPr>
        <w:t>ApiExceptionHandler 捕获参数错误、资源不存在、数据冲突和未处理异常并返回统一 ApiResponse；WebConfig 配置允许客户端访问的 CORS 行为及 /upload/** 静态资源映射。生产环境应限制允许来源，不把堆栈返回给客户端。</w:t>
      </w:r>
    </w:p>
    <w:p>
      <w:pPr>
        <w:pStyle w:val="Heading2"/>
        <w:ind w:hanging="0" w:start="0"/>
        <w:rPr>
          <w:rFonts w:hint="eastAsia"/>
          <w:color w:val="000000"/>
          <w:sz w:val="26"/>
          <w:szCs w:val="26"/>
        </w:rPr>
      </w:pPr>
      <w:bookmarkStart w:id="20" w:name="__RefHeading___Toc18232"/>
      <w:bookmarkEnd w:id="20"/>
      <w:r>
        <w:rPr>
          <w:rFonts w:ascii="微软雅黑" w:hAnsi="微软雅黑" w:eastAsia="微软雅黑"/>
          <w:b w:val="0"/>
        </w:rPr>
        <w:t>4.2 服务端接口与数据设计</w:t>
      </w:r>
    </w:p>
    <w:p>
      <w:pPr>
        <w:pStyle w:val="Normal"/>
        <w:rPr>
          <w:rFonts w:hint="eastAsia"/>
          <w:i/>
          <w:iCs/>
          <w:color w:val="000000"/>
          <w:sz w:val="20"/>
          <w:szCs w:val="20"/>
        </w:rPr>
      </w:pPr>
      <w:r>
        <w:rPr>
          <w:rFonts w:ascii="微软雅黑" w:hAnsi="微软雅黑" w:eastAsia="微软雅黑"/>
          <w:b w:val="0"/>
        </w:rPr>
        <w:t>接口输入采用 JSON RequestBody 或明确的 RequestParam，输出统一为 ApiResponse。HTTP 方法约定：查询使用 GET，新增和业务动作使用 POST，修改使用 PUT，删除使用 DELETE。所有 SQL 使用参数绑定，不拼接来自客户端的原始值。数据实体关系见图4-3。</w:t>
      </w:r>
    </w:p>
    <w:p>
      <w:pPr>
        <w:jc w:val="center"/>
      </w:pPr>
      <w:r>
        <w:rPr>
          <w:rFonts w:ascii="微软雅黑" w:hAnsi="微软雅黑" w:eastAsia="微软雅黑"/>
          <w:b w:val="0"/>
        </w:rPr>
      </w:r>
      <w:r>
        <w:drawing>
          <wp:inline xmlns:a="http://schemas.openxmlformats.org/drawingml/2006/main">
            <wp:extent cx="5623560" cy="333898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data-entity-relationship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338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9"/>
        <w:jc w:val="center"/>
      </w:pPr>
      <w:r>
        <w:rPr>
          <w:rFonts w:ascii="微软雅黑" w:hAnsi="微软雅黑" w:eastAsia="微软雅黑"/>
          <w:b w:val="0"/>
        </w:rPr>
        <w:t>图4-3 兴趣小队核心数据实体关系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4.2.1 用户与活动数据</w:t>
      </w:r>
    </w:p>
    <w:p>
      <w:r>
        <w:rPr>
          <w:rFonts w:ascii="微软雅黑" w:hAnsi="微软雅黑" w:eastAsia="微软雅黑"/>
          <w:b w:val="0"/>
        </w:rPr>
        <w:t>it_user 以 id 为主键并对 username 建立唯一约束；it_event 通过 user_id 关联创建者；活动记录名称、分类、时间、地点、经纬度、简介和图片等展示信息。删除用户或活动前应依据外键关系处理引用数据。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4.2.2 报名、评论与社交数据</w:t>
      </w:r>
    </w:p>
    <w:p>
      <w:r>
        <w:rPr>
          <w:rFonts w:ascii="微软雅黑" w:hAnsi="微软雅黑" w:eastAsia="微软雅黑"/>
          <w:b w:val="0"/>
        </w:rPr>
        <w:t>it_event_member 对 (event_id,user_id) 建立唯一约束，防止重复报名；it_event_comment 关联活动和评论用户；it_friend 对方向关系 (user_id,friend_id) 建立唯一约束并保存申请状态；it_chat 保存发送方、接收方、内容、时间及双方可见状态。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4.2.3 事务与并发</w:t>
      </w:r>
    </w:p>
    <w:p>
      <w:r>
        <w:rPr>
          <w:rFonts w:ascii="微软雅黑" w:hAnsi="微软雅黑" w:eastAsia="微软雅黑"/>
          <w:b w:val="0"/>
        </w:rPr>
        <w:t>好友同意需要在同一业务操作内完成申请状态更新和双方关系建立；活动加入采用唯一键及服务端状态切换避免重复成员；更新和删除以主键受影响行数判断资源是否存在；数据库冲突转为可读失败响应。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4.2.4 配置与部署接口</w:t>
      </w:r>
    </w:p>
    <w:p>
      <w:r>
        <w:rPr>
          <w:rFonts w:ascii="微软雅黑" w:hAnsi="微软雅黑" w:eastAsia="微软雅黑"/>
          <w:b w:val="0"/>
        </w:rPr>
        <w:t>application.yml 只提供默认结构和环境变量引用：SERVER_PORT、DB_URL、DB_USERNAME、DB_PASSWORD、UPLOAD_DIRECTORY、HMS_MAP_API_KEY、HMS_MAP_ACCESS_TOKEN。MySQL 仅向后端开放，互联网部署时客户端只访问 HTTPS API 域名。</w:t>
      </w:r>
    </w:p>
    <w:p>
      <w:pPr>
        <w:pStyle w:val="Heading1"/>
        <w:pageBreakBefore/>
        <w:spacing w:before="175" w:after="175"/>
        <w:ind w:hanging="0" w:start="0"/>
        <w:rPr>
          <w:rFonts w:hint="eastAsia"/>
          <w:color w:val="000000"/>
          <w:sz w:val="30"/>
          <w:szCs w:val="30"/>
        </w:rPr>
      </w:pPr>
      <w:bookmarkStart w:id="21" w:name="__RefHeading___Toc30307"/>
      <w:bookmarkEnd w:id="21"/>
      <w:r>
        <w:rPr>
          <w:rFonts w:ascii="微软雅黑" w:hAnsi="微软雅黑" w:eastAsia="微软雅黑"/>
          <w:b w:val="0"/>
        </w:rPr>
        <w:t>5. 其他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5.1 输入校验与异常设计</w:t>
      </w:r>
    </w:p>
    <w:p>
      <w:r>
        <w:rPr>
          <w:rFonts w:ascii="微软雅黑" w:hAnsi="微软雅黑" w:eastAsia="微软雅黑"/>
          <w:b w:val="0"/>
        </w:rPr>
        <w:t>客户端校验必填项和基本格式，服务端再次进行权威校验。所有可预期错误使用 success=false 和可读 info 返回；未知异常记录服务端日志并返回通用错误，不向客户端泄露 SQL、文件路径或堆栈。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5.2 安全与隐私设计</w:t>
      </w:r>
    </w:p>
    <w:p>
      <w:r>
        <w:rPr>
          <w:rFonts w:ascii="微软雅黑" w:hAnsi="微软雅黑" w:eastAsia="微软雅黑"/>
          <w:b w:val="0"/>
        </w:rPr>
        <w:t>代码、文档和截图不得包含真实数据库密码、用户密码、GitHub Token、HMS API Key 或 Access Token。上传文件需要限制大小与文件名；数据库操作使用参数化 SQL；PublicUser 仅返回公开字段；生产环境使用 HTTPS、限制 CORS 来源并将 MySQL 隔离在内网。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5.3 性能与可维护性设计</w:t>
      </w:r>
    </w:p>
    <w:p>
      <w:r>
        <w:rPr>
          <w:rFonts w:ascii="微软雅黑" w:hAnsi="微软雅黑" w:eastAsia="微软雅黑"/>
          <w:b w:val="0"/>
        </w:rPr>
        <w:t>活动、好友、聊天和评论列表按业务需要控制返回数量并建立主键、唯一键和外键索引；HTTP 请求设置读取超时并及时 destroy；列表页面异步加载并显示 loading；公共请求、返回、定位和上传逻辑集中复用，避免页面重复实现。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5.4 测试与验收要点</w:t>
      </w:r>
    </w:p>
    <w:p>
      <w:r>
        <w:rPr>
          <w:rFonts w:ascii="微软雅黑" w:hAnsi="微软雅黑" w:eastAsia="微软雅黑"/>
          <w:b w:val="0"/>
        </w:rPr>
        <w:t>至少验证：登录注册、首页四 Tab、活动搜索/发布/编辑/删除、详情/报名/成员/评论、好友申请发送与处理、聊天、资料更新、密码修改、附近活动、定位失败提示和导航。服务端验证统一响应、重复数据、空参数、资源不存在和数据库冲突。客户端真实界面截图由用户在 DevEco Studio 5.0.3.500 与 API 12 模拟器中完成，并替换第3.2节占位图。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5.5 文档与实现一致性</w:t>
      </w:r>
    </w:p>
    <w:p>
      <w:r>
        <w:rPr>
          <w:rFonts w:ascii="微软雅黑" w:hAnsi="微软雅黑" w:eastAsia="微软雅黑"/>
          <w:b w:val="0"/>
        </w:rPr>
        <w:t>接口路径、字段或业务状态发生变化时，应同步更新 ArkTS Api 文件、Java Controller/Service、schema.sql、软件需求规格说明书、概要设计说明书和本文档。本文档描述当前仓库实现，不代表已在本文档生成环境中完成 DevEco 模拟器或真机编译验证。</w:t>
      </w:r>
    </w:p>
    <w:sectPr>
      <w:headerReference w:type="default" r:id="rId16"/>
      <w:headerReference w:type="first" r:id="rId17"/>
      <w:footerReference w:type="default" r:id="rId18"/>
      <w:footerReference w:type="first" r:id="rId19"/>
      <w:type w:val="nextPage"/>
      <w:pgSz w:w="11906" w:h="16838"/>
      <w:pgMar w:left="1701" w:right="1701" w:gutter="0" w:header="851" w:top="1418" w:footer="851" w:bottom="1418"/>
      <w:pgNumType w:fmt="decimal"/>
      <w:formProt w:val="false"/>
      <w:titlePg/>
      <w:textDirection w:val="lrTb"/>
      <w:docGrid w:type="linesAndChars" w:linePitch="350" w:charSpace="266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00" w:characterSet="windows-1252"/>
    <w:family w:val="roman"/>
    <w:pitch w:val="default"/>
  </w:font>
  <w:font w:name="Arial">
    <w:charset w:val="00" w:characterSet="windows-1252"/>
    <w:family w:val="swiss"/>
    <w:pitch w:val="default"/>
  </w:font>
  <w:font w:name="Wingdings">
    <w:charset w:val="02"/>
    <w:family w:val="auto"/>
    <w:pitch w:val="default"/>
  </w:font>
  <w:font w:name="Book Antiqua">
    <w:charset w:val="00" w:characterSet="windows-1252"/>
    <w:family w:val="roman"/>
    <w:pitch w:val="default"/>
  </w:font>
  <w:font w:name="Verdana">
    <w:charset w:val="00" w:characterSet="windows-1252"/>
    <w:family w:val="swiss"/>
    <w:pitch w:val="default"/>
  </w:font>
  <w:font w:name="Arial Narrow">
    <w:altName w:val="Arial Unicode MS"/>
    <w:charset w:val="00" w:characterSet="windows-1252"/>
    <w:family w:val="swiss"/>
    <w:pitch w:val="default"/>
  </w:font>
  <w:font w:name="Arial Black">
    <w:charset w:val="00" w:characterSet="windows-1252"/>
    <w:family w:val="swiss"/>
    <w:pitch w:val="default"/>
  </w:font>
  <w:font w:name="Arial Bold">
    <w:altName w:val="Arial"/>
    <w:charset w:val="00" w:characterSet="windows-1252"/>
    <w:family w:val="swiss"/>
    <w:pitch w:val="default"/>
  </w:font>
  <w:font w:name="宋体">
    <w:charset w:val="86"/>
    <w:family w:val="auto"/>
    <w:pitch w:val="default"/>
  </w:font>
  <w:font w:name="Times">
    <w:altName w:val="Times New Roman"/>
    <w:charset w:val="00" w:characterSet="windows-1252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>
        <w:sz w:val="17"/>
        <w:szCs w:val="17"/>
      </w:rPr>
    </w:pPr>
    <w:r>
      <w:rPr>
        <w:sz w:val="17"/>
        <w:szCs w:val="17"/>
      </w:rPr>
      <w:tab/>
    </w:r>
  </w:p>
  <w:p>
    <w:pPr>
      <w:pStyle w:val="Footer"/>
      <w:rPr>
        <w:sz w:val="17"/>
        <w:szCs w:val="17"/>
      </w:rPr>
    </w:pPr>
    <w:r>
      <w:rPr>
        <w:sz w:val="17"/>
        <w:szCs w:val="17"/>
      </w:rPr>
    </w:r>
  </w:p>
  <w:p>
    <w:pPr>
      <w:pStyle w:val="Footer"/>
      <w:tabs>
        <w:tab w:val="left" w:pos="5786" w:leader="none"/>
      </w:tabs>
      <w:rPr>
        <w:sz w:val="17"/>
        <w:szCs w:val="17"/>
      </w:rPr>
    </w:pPr>
    <w:r>
      <w:rPr>
        <w:sz w:val="17"/>
        <w:szCs w:val="17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Z-FooterNote"/>
      <w:jc w:val="center"/>
      <w:rPr>
        <w:sz w:val="19"/>
        <w:szCs w:val="19"/>
        <w:lang w:eastAsia="zh-CN"/>
      </w:rPr>
    </w:pPr>
    <w:r>
      <w:rPr>
        <w:rFonts w:hint="eastAsia"/>
        <w:sz w:val="19"/>
        <w:szCs w:val="19"/>
        <w:lang w:eastAsia="zh-CN"/>
      </w:rPr>
      <w:t>注意：当创建一个软件需求说明时，请移除本页</w:t>
    </w:r>
    <w:r>
      <w:rPr>
        <w:sz w:val="19"/>
        <w:szCs w:val="19"/>
        <w:lang w:eastAsia="zh-CN"/>
      </w:rPr>
      <w:t>.</w:t>
    </w:r>
  </w:p>
  <w:p>
    <w:pPr>
      <w:pStyle w:val="Footer"/>
      <w:rPr>
        <w:sz w:val="17"/>
        <w:szCs w:val="17"/>
      </w:rPr>
    </w:pPr>
    <w:r>
      <w:rPr>
        <w:sz w:val="17"/>
        <w:szCs w:val="17"/>
      </w:rPr>
      <w:tab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sz w:val="17"/>
        <w:szCs w:val="17"/>
      </w:rPr>
    </w:pPr>
    <w:r>
      <w:rPr>
        <w:sz w:val="17"/>
        <w:szCs w:val="17"/>
      </w:rPr>
      <w:fldChar w:fldCharType="begin"/>
    </w:r>
    <w:r>
      <w:rPr>
        <w:sz w:val="17"/>
        <w:szCs w:val="17"/>
      </w:rPr>
      <w:instrText xml:space="preserve"> PAGE </w:instrText>
    </w:r>
    <w:r>
      <w:rPr>
        <w:sz w:val="17"/>
        <w:szCs w:val="17"/>
      </w:rPr>
      <w:fldChar w:fldCharType="separate"/>
    </w:r>
    <w:r>
      <w:rPr>
        <w:sz w:val="17"/>
        <w:szCs w:val="17"/>
      </w:rPr>
      <w:t>0</w:t>
    </w:r>
    <w:r>
      <w:rPr>
        <w:sz w:val="17"/>
        <w:szCs w:val="17"/>
      </w:rPr>
      <w:fldChar w:fldCharType="end"/>
    </w:r>
  </w:p>
  <w:p>
    <w:pPr>
      <w:pStyle w:val="Footer"/>
      <w:rPr>
        <w:sz w:val="17"/>
        <w:szCs w:val="17"/>
      </w:rPr>
    </w:pPr>
    <w:r>
      <w:rPr>
        <w:sz w:val="17"/>
        <w:szCs w:val="17"/>
      </w:rPr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7"/>
        <w:szCs w:val="17"/>
      </w:rPr>
    </w:pPr>
    <w:r>
      <w:rPr>
        <w:sz w:val="17"/>
        <w:szCs w:val="17"/>
      </w:rPr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sz w:val="17"/>
        <w:szCs w:val="17"/>
      </w:rPr>
    </w:pPr>
    <w:r>
      <w:rPr>
        <w:sz w:val="17"/>
        <w:szCs w:val="17"/>
      </w:rPr>
      <w:fldChar w:fldCharType="begin"/>
    </w:r>
    <w:r>
      <w:rPr>
        <w:sz w:val="17"/>
        <w:szCs w:val="17"/>
      </w:rPr>
      <w:instrText xml:space="preserve"> PAGE </w:instrText>
    </w:r>
    <w:r>
      <w:rPr>
        <w:sz w:val="17"/>
        <w:szCs w:val="17"/>
      </w:rPr>
      <w:fldChar w:fldCharType="separate"/>
    </w:r>
    <w:r>
      <w:rPr>
        <w:sz w:val="17"/>
        <w:szCs w:val="17"/>
      </w:rPr>
      <w:t>12</w:t>
    </w:r>
    <w:r>
      <w:rPr>
        <w:sz w:val="17"/>
        <w:szCs w:val="17"/>
      </w:rPr>
      <w:fldChar w:fldCharType="end"/>
    </w:r>
  </w:p>
  <w:p>
    <w:pPr>
      <w:pStyle w:val="Footer"/>
      <w:rPr>
        <w:sz w:val="17"/>
        <w:szCs w:val="17"/>
      </w:rPr>
    </w:pPr>
    <w:r>
      <w:rPr>
        <w:sz w:val="17"/>
        <w:szCs w:val="17"/>
      </w:rPr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sz w:val="17"/>
        <w:szCs w:val="17"/>
      </w:rPr>
    </w:pPr>
    <w:r>
      <w:rPr>
        <w:sz w:val="17"/>
        <w:szCs w:val="17"/>
      </w:rPr>
      <w:fldChar w:fldCharType="begin"/>
    </w:r>
    <w:r>
      <w:rPr>
        <w:sz w:val="17"/>
        <w:szCs w:val="17"/>
      </w:rPr>
      <w:instrText xml:space="preserve"> PAGE </w:instrText>
    </w:r>
    <w:r>
      <w:rPr>
        <w:sz w:val="17"/>
        <w:szCs w:val="17"/>
      </w:rPr>
      <w:fldChar w:fldCharType="separate"/>
    </w:r>
    <w:r>
      <w:rPr>
        <w:sz w:val="17"/>
        <w:szCs w:val="17"/>
      </w:rPr>
      <w:t>3</w:t>
    </w:r>
    <w:r>
      <w:rPr>
        <w:sz w:val="17"/>
        <w:szCs w:val="17"/>
      </w:rPr>
      <w:fldChar w:fldCharType="end"/>
    </w:r>
  </w:p>
  <w:p>
    <w:pPr>
      <w:pStyle w:val="Footer"/>
      <w:rPr>
        <w:sz w:val="17"/>
        <w:szCs w:val="17"/>
      </w:rPr>
    </w:pPr>
    <w:r>
      <w:rPr>
        <w:sz w:val="17"/>
        <w:szCs w:val="17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Z-cvr-Header"/>
      <w:pBdr>
        <w:bottom w:val="nil"/>
      </w:pBdr>
      <w:rPr>
        <w:rStyle w:val="Strong"/>
        <w:sz w:val="15"/>
        <w:szCs w:val="15"/>
      </w:rPr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dotted" w:sz="4" w:space="6" w:color="B40000"/>
      </w:pBdr>
      <w:jc w:val="end"/>
      <w:rPr/>
    </w:pPr>
    <w:r>
      <w:drawing>
        <wp:anchor distT="0" distB="0" distL="114935" distR="114935" simplePos="0" relativeHeight="8" behindDoc="0" locked="0" layoutInCell="0" allowOverlap="1">
          <wp:simplePos x="0" y="0"/>
          <wp:positionH relativeFrom="column">
            <wp:posOffset>44450</wp:posOffset>
          </wp:positionH>
          <wp:positionV relativeFrom="paragraph">
            <wp:posOffset>26035</wp:posOffset>
          </wp:positionV>
          <wp:extent cx="1339215" cy="208280"/>
          <wp:effectExtent l="0" t="0" r="0" b="0"/>
          <wp:wrapSquare wrapText="bothSides"/>
          <wp:docPr id="2" name="图片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9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3" t="-22" r="-3" b="-22"/>
                  <a:stretch>
                    <a:fillRect/>
                  </a:stretch>
                </pic:blipFill>
                <pic:spPr bwMode="auto">
                  <a:xfrm>
                    <a:off x="0" y="0"/>
                    <a:ext cx="1339215" cy="2082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sz w:val="17"/>
        <w:szCs w:val="17"/>
      </w:rPr>
      <w:tab/>
      <w:tab/>
    </w:r>
    <w:r>
      <w:rPr>
        <w:rFonts w:hint="eastAsia"/>
        <w:sz w:val="17"/>
        <w:szCs w:val="17"/>
      </w:rPr>
      <w:t>详细</w:t>
    </w:r>
    <w:r>
      <w:rPr>
        <w:rFonts w:hint="eastAsia"/>
        <w:caps/>
        <w:sz w:val="17"/>
        <w:szCs w:val="17"/>
      </w:rPr>
      <w:t>设计报告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Fonts w:ascii="微软雅黑" w:hAnsi="微软雅黑" w:eastAsia="微软雅黑"/>
        <w:b w:val="0"/>
      </w:rPr>
      <w:t>兴趣小队项目组</w:t>
      <w:tab/>
      <w:tab/>
      <w:t>详细设计报告</w:t>
      <w:br/>
      <w:t>兴趣小队</w:t>
      <w:tab/>
      <w:tab/>
      <w:t>1.0 | 2026-09-12</w: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sz w:val="17"/>
        <w:szCs w:val="17"/>
      </w:rPr>
      <w:t>[</w:t>
    </w:r>
    <w:r>
      <w:rPr>
        <w:rFonts w:hint="eastAsia"/>
        <w:sz w:val="17"/>
        <w:szCs w:val="17"/>
      </w:rPr>
      <w:t>机构</w:t>
    </w:r>
    <w:r>
      <w:rPr>
        <w:rFonts w:hint="eastAsia"/>
        <w:sz w:val="17"/>
        <w:szCs w:val="17"/>
      </w:rPr>
      <w:t>/</w:t>
    </w:r>
    <w:r>
      <w:rPr>
        <w:rFonts w:hint="eastAsia"/>
        <w:sz w:val="17"/>
        <w:szCs w:val="17"/>
      </w:rPr>
      <w:t>组织 名称</w:t>
    </w:r>
    <w:r>
      <w:rPr>
        <w:sz w:val="17"/>
        <w:szCs w:val="17"/>
      </w:rPr>
      <w:t>]</w:t>
      <w:tab/>
      <w:tab/>
    </w:r>
    <w:r>
      <w:rPr>
        <w:rFonts w:hint="eastAsia"/>
        <w:sz w:val="17"/>
        <w:szCs w:val="17"/>
      </w:rPr>
      <w:t>详细</w:t>
    </w:r>
    <w:r>
      <w:rPr>
        <w:rFonts w:hint="eastAsia"/>
        <w:caps/>
        <w:sz w:val="17"/>
        <w:szCs w:val="17"/>
      </w:rPr>
      <w:t>设计报告</w:t>
    </w:r>
    <w:r>
      <w:rPr>
        <w:sz w:val="17"/>
        <w:szCs w:val="17"/>
      </w:rPr>
      <w:br/>
      <w:t>[</w:t>
    </w:r>
    <w:r>
      <w:rPr>
        <w:rFonts w:hint="eastAsia"/>
        <w:sz w:val="17"/>
        <w:szCs w:val="17"/>
      </w:rPr>
      <w:t>项目名称</w:t>
    </w:r>
    <w:r>
      <w:rPr>
        <w:sz w:val="17"/>
        <w:szCs w:val="17"/>
      </w:rPr>
      <w:t>]</w:t>
      <w:tab/>
      <w:tab/>
      <w:t>[</w:t>
    </w:r>
    <w:r>
      <w:rPr>
        <w:rFonts w:hint="eastAsia"/>
        <w:sz w:val="17"/>
        <w:szCs w:val="17"/>
      </w:rPr>
      <w:t>版本号</w:t>
    </w:r>
    <w:r>
      <w:rPr>
        <w:sz w:val="17"/>
        <w:szCs w:val="17"/>
      </w:rPr>
      <w:t>] | [</w:t>
    </w:r>
    <w:r>
      <w:rPr>
        <w:rFonts w:hint="eastAsia"/>
        <w:sz w:val="17"/>
        <w:szCs w:val="17"/>
      </w:rPr>
      <w:t>版本日期</w:t>
    </w:r>
    <w:r>
      <w:rPr>
        <w:sz w:val="17"/>
        <w:szCs w:val="17"/>
      </w:rPr>
      <w:t>]</w: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Fonts w:ascii="微软雅黑" w:hAnsi="微软雅黑" w:eastAsia="微软雅黑"/>
        <w:b w:val="0"/>
      </w:rPr>
      <w:t>兴趣小队项目组</w:t>
      <w:tab/>
      <w:tab/>
      <w:t>详细设计报告</w:t>
      <w:br/>
      <w:t>兴趣小队</w:t>
      <w:tab/>
      <w:tab/>
      <w:t>1.0 | 2026-09-12</w:t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sz w:val="17"/>
        <w:szCs w:val="17"/>
      </w:rPr>
      <w:t>[</w:t>
    </w:r>
    <w:r>
      <w:rPr>
        <w:rFonts w:hint="eastAsia"/>
        <w:sz w:val="17"/>
        <w:szCs w:val="17"/>
      </w:rPr>
      <w:t>机构</w:t>
    </w:r>
    <w:r>
      <w:rPr>
        <w:rFonts w:hint="eastAsia"/>
        <w:sz w:val="17"/>
        <w:szCs w:val="17"/>
      </w:rPr>
      <w:t>/</w:t>
    </w:r>
    <w:r>
      <w:rPr>
        <w:rFonts w:hint="eastAsia"/>
        <w:sz w:val="17"/>
        <w:szCs w:val="17"/>
      </w:rPr>
      <w:t>组织 名称</w:t>
    </w:r>
    <w:r>
      <w:rPr>
        <w:sz w:val="17"/>
        <w:szCs w:val="17"/>
      </w:rPr>
      <w:t>]</w:t>
      <w:tab/>
      <w:tab/>
    </w:r>
    <w:r>
      <w:rPr>
        <w:rFonts w:hint="eastAsia"/>
        <w:sz w:val="17"/>
        <w:szCs w:val="17"/>
      </w:rPr>
      <w:t>详细</w:t>
    </w:r>
    <w:r>
      <w:rPr>
        <w:rFonts w:hint="eastAsia"/>
        <w:caps/>
        <w:sz w:val="17"/>
        <w:szCs w:val="17"/>
      </w:rPr>
      <w:t>设计报告</w:t>
    </w:r>
    <w:r>
      <w:rPr>
        <w:sz w:val="17"/>
        <w:szCs w:val="17"/>
      </w:rPr>
      <w:br/>
      <w:t>[</w:t>
    </w:r>
    <w:r>
      <w:rPr>
        <w:rFonts w:hint="eastAsia"/>
        <w:sz w:val="17"/>
        <w:szCs w:val="17"/>
      </w:rPr>
      <w:t>项目名称</w:t>
    </w:r>
    <w:r>
      <w:rPr>
        <w:sz w:val="17"/>
        <w:szCs w:val="17"/>
      </w:rPr>
      <w:t>]</w:t>
      <w:tab/>
      <w:tab/>
      <w:t>[</w:t>
    </w:r>
    <w:r>
      <w:rPr>
        <w:rFonts w:hint="eastAsia"/>
        <w:sz w:val="17"/>
        <w:szCs w:val="17"/>
      </w:rPr>
      <w:t>版本号</w:t>
    </w:r>
    <w:r>
      <w:rPr>
        <w:sz w:val="17"/>
        <w:szCs w:val="17"/>
      </w:rPr>
      <w:t>] | [</w:t>
    </w:r>
    <w:r>
      <w:rPr>
        <w:rFonts w:hint="eastAsia"/>
        <w:sz w:val="17"/>
        <w:szCs w:val="17"/>
      </w:rPr>
      <w:t>版本日期</w:t>
    </w:r>
    <w:r>
      <w:rPr>
        <w:sz w:val="17"/>
        <w:szCs w:val="17"/>
      </w:rPr>
      <w:t>]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"/>
      <w:lvlJc w:val="start"/>
      <w:pPr>
        <w:tabs>
          <w:tab w:val="num" w:pos="0"/>
        </w:tabs>
        <w:ind w:start="420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start"/>
      <w:pPr>
        <w:tabs>
          <w:tab w:val="num" w:pos="0"/>
        </w:tabs>
        <w:ind w:star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start"/>
      <w:pPr>
        <w:tabs>
          <w:tab w:val="num" w:pos="0"/>
        </w:tabs>
        <w:ind w:star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start"/>
      <w:pPr>
        <w:tabs>
          <w:tab w:val="num" w:pos="0"/>
        </w:tabs>
        <w:ind w:star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start"/>
      <w:pPr>
        <w:tabs>
          <w:tab w:val="num" w:pos="0"/>
        </w:tabs>
        <w:ind w:star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start"/>
      <w:pPr>
        <w:tabs>
          <w:tab w:val="num" w:pos="0"/>
        </w:tabs>
        <w:ind w:star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start"/>
      <w:pPr>
        <w:tabs>
          <w:tab w:val="num" w:pos="0"/>
        </w:tabs>
        <w:ind w:start="3780" w:hanging="420"/>
      </w:pPr>
      <w:rPr>
        <w:rFonts w:ascii="Wingdings" w:hAnsi="Wingdings" w:cs="Wingdings" w:hint="default"/>
      </w:rPr>
    </w:lvl>
  </w:abstractNum>
  <w:abstractNum w:abstractNumId="3">
    <w:lvl w:ilvl="0">
      <w:start w:val="3"/>
      <w:numFmt w:val="decimal"/>
      <w:lvlText w:val="%1."/>
      <w:lvlJc w:val="start"/>
      <w:pPr>
        <w:tabs>
          <w:tab w:val="num" w:pos="0"/>
        </w:tabs>
        <w:ind w:start="0" w:hanging="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doNotExpandShiftReturn/>
    <w:adjustLineHeightInTable/>
    <w:doNotBreakWrappedTables/>
    <w:compatSetting w:name="compatibilityMode" w:uri="http://schemas.microsoft.com/office/word" w:val="11"/>
  </w:compat>
  <w:docVars>
    <w:docVar w:name="commondata" w:val="eyJoZGlkIjoiMDVkMWYwZGYxZWNmYTI0YTBmODlkMWM1ODIwMjQ2OTUifQ=="/>
  </w:docVars>
  <w:updateFields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50" w:after="50"/>
      <w:jc w:val="start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before="100" w:after="100"/>
      <w:jc w:val="start"/>
      <w:outlineLvl w:val="1"/>
    </w:pPr>
    <w:rPr>
      <w:rFonts w:ascii="Arial" w:hAnsi="Arial" w:cs="Arial"/>
      <w:b/>
      <w:bCs/>
      <w:sz w:val="28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before="100" w:after="100"/>
      <w:jc w:val="start"/>
      <w:outlineLvl w:val="2"/>
    </w:pPr>
    <w:rPr>
      <w:b/>
      <w:bCs/>
      <w:szCs w:val="32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jc w:val="center"/>
      <w:outlineLvl w:val="3"/>
    </w:pPr>
    <w:rPr>
      <w:i/>
      <w:iCs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ind w:hanging="0" w:start="840" w:end="0"/>
      <w:outlineLvl w:val="4"/>
    </w:pPr>
    <w:rPr>
      <w:i/>
      <w:sz w:val="22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ind w:firstLine="420" w:start="300" w:end="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720" w:end="0"/>
      <w:outlineLvl w:val="6"/>
    </w:pPr>
    <w:rPr>
      <w:i/>
      <w:sz w:val="22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ind w:firstLine="420" w:start="300" w:end="0"/>
      <w:outlineLvl w:val="7"/>
    </w:pPr>
    <w:rPr>
      <w:i/>
      <w:iCs/>
    </w:rPr>
  </w:style>
  <w:style w:type="character" w:styleId="WW8Num1z0">
    <w:name w:val="WW8Num1z0"/>
    <w:qFormat/>
    <w:rPr>
      <w:rFonts w:ascii="Wingdings" w:hAnsi="Wingdings" w:cs="Wingdings"/>
    </w:rPr>
  </w:style>
  <w:style w:type="character" w:styleId="Style6">
    <w:name w:val="默认段落字体"/>
    <w:qFormat/>
    <w:rPr/>
  </w:style>
  <w:style w:type="character" w:styleId="Style7">
    <w:name w:val="页脚 字符"/>
    <w:qFormat/>
    <w:rPr>
      <w:kern w:val="2"/>
      <w:sz w:val="18"/>
      <w:szCs w:val="18"/>
    </w:rPr>
  </w:style>
  <w:style w:type="character" w:styleId="Style8">
    <w:name w:val="页眉 字符"/>
    <w:qFormat/>
    <w:rPr>
      <w:kern w:val="2"/>
      <w:sz w:val="18"/>
      <w:szCs w:val="18"/>
    </w:rPr>
  </w:style>
  <w:style w:type="character" w:styleId="Strong">
    <w:name w:val="Strong"/>
    <w:qFormat/>
    <w:rPr>
      <w:b/>
      <w:bCs/>
    </w:rPr>
  </w:style>
  <w:style w:type="character" w:styleId="PageNumber">
    <w:name w:val="page number"/>
    <w:rPr/>
  </w:style>
  <w:style w:type="character" w:styleId="FollowedHyperlink">
    <w:name w:val="FollowedHyperlink"/>
    <w:rPr>
      <w:color w:val="800080"/>
      <w:u w:val="single"/>
    </w:rPr>
  </w:style>
  <w:style w:type="character" w:styleId="Hyperlink">
    <w:name w:val="Hyperlink"/>
    <w:rPr>
      <w:color w:val="0000FF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BodyText">
    <w:name w:val="Body Text"/>
    <w:basedOn w:val="Normal"/>
    <w:pPr/>
    <w:rPr>
      <w:i/>
      <w:iCs/>
      <w:sz w:val="18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OC7">
    <w:name w:val="toc 7"/>
    <w:basedOn w:val="Normal"/>
    <w:next w:val="Normal"/>
    <w:pPr>
      <w:ind w:hanging="0" w:start="1260" w:end="0"/>
      <w:jc w:val="start"/>
    </w:pPr>
    <w:rPr>
      <w:szCs w:val="21"/>
    </w:rPr>
  </w:style>
  <w:style w:type="paragraph" w:styleId="Style9">
    <w:name w:val="题注"/>
    <w:basedOn w:val="Normal"/>
    <w:next w:val="Normal"/>
    <w:qFormat/>
    <w:pPr/>
    <w:rPr>
      <w:rFonts w:ascii="Arial" w:hAnsi="Arial" w:eastAsia="黑体" w:cs="Arial"/>
      <w:sz w:val="20"/>
      <w:szCs w:val="20"/>
    </w:rPr>
  </w:style>
  <w:style w:type="paragraph" w:styleId="Style10">
    <w:name w:val="文档结构图"/>
    <w:basedOn w:val="Normal"/>
    <w:qFormat/>
    <w:pPr>
      <w:shd w:fill="000080" w:val="clear"/>
    </w:pPr>
    <w:rPr/>
  </w:style>
  <w:style w:type="paragraph" w:styleId="3">
    <w:name w:val="正文文本 3"/>
    <w:basedOn w:val="Normal"/>
    <w:qFormat/>
    <w:pPr/>
    <w:rPr>
      <w:i/>
      <w:iCs/>
    </w:rPr>
  </w:style>
  <w:style w:type="paragraph" w:styleId="BodyTextIndent">
    <w:name w:val="Body Text Indent"/>
    <w:basedOn w:val="Normal"/>
    <w:pPr>
      <w:tabs>
        <w:tab w:val="clear" w:pos="420"/>
        <w:tab w:val="left" w:pos="3346" w:leader="none"/>
      </w:tabs>
      <w:ind w:firstLine="495" w:start="0" w:end="0"/>
    </w:pPr>
    <w:rPr>
      <w:i/>
      <w:iCs/>
    </w:rPr>
  </w:style>
  <w:style w:type="paragraph" w:styleId="TOC5">
    <w:name w:val="toc 5"/>
    <w:basedOn w:val="Normal"/>
    <w:next w:val="Normal"/>
    <w:pPr>
      <w:ind w:hanging="0" w:start="840" w:end="0"/>
      <w:jc w:val="start"/>
    </w:pPr>
    <w:rPr>
      <w:szCs w:val="21"/>
    </w:rPr>
  </w:style>
  <w:style w:type="paragraph" w:styleId="TOC3">
    <w:name w:val="toc 3"/>
    <w:basedOn w:val="Normal"/>
    <w:next w:val="Normal"/>
    <w:pPr>
      <w:ind w:hanging="0" w:start="420" w:end="0"/>
      <w:jc w:val="start"/>
    </w:pPr>
    <w:rPr>
      <w:i/>
      <w:iCs/>
    </w:rPr>
  </w:style>
  <w:style w:type="paragraph" w:styleId="TOC8">
    <w:name w:val="toc 8"/>
    <w:basedOn w:val="Normal"/>
    <w:next w:val="Normal"/>
    <w:pPr>
      <w:ind w:hanging="0" w:start="1470" w:end="0"/>
      <w:jc w:val="start"/>
    </w:pPr>
    <w:rPr>
      <w:szCs w:val="21"/>
    </w:rPr>
  </w:style>
  <w:style w:type="paragraph" w:styleId="2">
    <w:name w:val="正文文本缩进 2"/>
    <w:basedOn w:val="Normal"/>
    <w:qFormat/>
    <w:pPr>
      <w:tabs>
        <w:tab w:val="clear" w:pos="420"/>
        <w:tab w:val="left" w:pos="3346" w:leader="none"/>
      </w:tabs>
      <w:ind w:firstLineChars="200" w:startChars="0" w:start="0" w:endChars="0" w:end="0"/>
    </w:pPr>
    <w:rPr>
      <w:i/>
      <w:iCs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pPr>
      <w:spacing w:before="120" w:after="120"/>
      <w:jc w:val="start"/>
    </w:pPr>
    <w:rPr>
      <w:b/>
      <w:bCs/>
      <w:caps/>
    </w:rPr>
  </w:style>
  <w:style w:type="paragraph" w:styleId="TOC4">
    <w:name w:val="toc 4"/>
    <w:basedOn w:val="Normal"/>
    <w:next w:val="Normal"/>
    <w:pPr>
      <w:ind w:hanging="0" w:start="630" w:end="0"/>
      <w:jc w:val="start"/>
    </w:pPr>
    <w:rPr>
      <w:szCs w:val="21"/>
    </w:rPr>
  </w:style>
  <w:style w:type="paragraph" w:styleId="TOC6">
    <w:name w:val="toc 6"/>
    <w:basedOn w:val="Normal"/>
    <w:next w:val="Normal"/>
    <w:pPr>
      <w:ind w:hanging="0" w:start="1050" w:end="0"/>
      <w:jc w:val="start"/>
    </w:pPr>
    <w:rPr>
      <w:szCs w:val="21"/>
    </w:rPr>
  </w:style>
  <w:style w:type="paragraph" w:styleId="31">
    <w:name w:val="正文文本缩进 3"/>
    <w:basedOn w:val="Normal"/>
    <w:qFormat/>
    <w:pPr>
      <w:ind w:firstLine="420" w:start="0" w:end="0"/>
    </w:pPr>
    <w:rPr>
      <w:i/>
      <w:iCs/>
      <w:sz w:val="18"/>
    </w:rPr>
  </w:style>
  <w:style w:type="paragraph" w:styleId="TOC2">
    <w:name w:val="toc 2"/>
    <w:basedOn w:val="Normal"/>
    <w:next w:val="Normal"/>
    <w:pPr>
      <w:ind w:hanging="0" w:start="210" w:end="0"/>
      <w:jc w:val="start"/>
    </w:pPr>
    <w:rPr>
      <w:smallCaps/>
    </w:rPr>
  </w:style>
  <w:style w:type="paragraph" w:styleId="TOC9">
    <w:name w:val="toc 9"/>
    <w:basedOn w:val="Normal"/>
    <w:next w:val="Normal"/>
    <w:pPr>
      <w:ind w:hanging="0" w:start="1680" w:end="0"/>
      <w:jc w:val="start"/>
    </w:pPr>
    <w:rPr>
      <w:szCs w:val="21"/>
    </w:rPr>
  </w:style>
  <w:style w:type="paragraph" w:styleId="21">
    <w:name w:val="正文文本 2"/>
    <w:basedOn w:val="Normal"/>
    <w:qFormat/>
    <w:pPr>
      <w:keepLines/>
      <w:widowControl/>
    </w:pPr>
    <w:rPr>
      <w:i/>
      <w:kern w:val="0"/>
      <w:sz w:val="20"/>
      <w:szCs w:val="20"/>
      <w:lang w:eastAsia="en-US"/>
    </w:rPr>
  </w:style>
  <w:style w:type="paragraph" w:styleId="Normal0">
    <w:name w:val="Normal0"/>
    <w:qFormat/>
    <w:pPr>
      <w:widowControl/>
      <w:bidi w:val="0"/>
    </w:pPr>
    <w:rPr>
      <w:rFonts w:ascii="Times New Roman" w:hAnsi="Times New Roman" w:eastAsia="宋体" w:cs="Times New Roman"/>
      <w:color w:val="auto"/>
      <w:sz w:val="20"/>
      <w:szCs w:val="20"/>
      <w:lang w:eastAsia="en-US" w:bidi="ar-SA" w:val="en-US"/>
    </w:rPr>
  </w:style>
  <w:style w:type="paragraph" w:styleId="Title2">
    <w:name w:val="Title 2"/>
    <w:basedOn w:val="Normal0"/>
    <w:next w:val="Heading"/>
    <w:qFormat/>
    <w:pPr>
      <w:spacing w:before="120" w:after="120"/>
      <w:jc w:val="center"/>
    </w:pPr>
    <w:rPr>
      <w:rFonts w:ascii="Book Antiqua" w:hAnsi="Book Antiqua" w:cs="Book Antiqua"/>
      <w:b/>
    </w:rPr>
  </w:style>
  <w:style w:type="paragraph" w:styleId="abstract">
    <w:name w:val="abstract"/>
    <w:basedOn w:val="Normal"/>
    <w:next w:val="Normal"/>
    <w:qFormat/>
    <w:pPr>
      <w:widowControl/>
      <w:spacing w:before="120" w:after="120"/>
      <w:ind w:hanging="0" w:start="1440" w:end="1440"/>
    </w:pPr>
    <w:rPr>
      <w:rFonts w:ascii="Book Antiqua" w:hAnsi="Book Antiqua" w:eastAsia="Times New Roman" w:cs="Book Antiqua"/>
      <w:i/>
      <w:kern w:val="0"/>
      <w:sz w:val="20"/>
      <w:szCs w:val="20"/>
      <w:lang w:eastAsia="en-US"/>
    </w:rPr>
  </w:style>
  <w:style w:type="paragraph" w:styleId="5CharCharCharChar">
    <w:name w:val="5 Char Char Char Char"/>
    <w:basedOn w:val="Normal"/>
    <w:qFormat/>
    <w:pPr>
      <w:widowControl/>
      <w:spacing w:lineRule="exact" w:line="240" w:before="0" w:after="160"/>
      <w:jc w:val="start"/>
    </w:pPr>
    <w:rPr>
      <w:rFonts w:ascii="Verdana" w:hAnsi="Verdana" w:eastAsia="楷体_GB2312;楷体" w:cs="Verdana"/>
      <w:b/>
      <w:i/>
      <w:iCs/>
      <w:color w:val="000000"/>
      <w:kern w:val="0"/>
      <w:sz w:val="20"/>
      <w:szCs w:val="20"/>
      <w:lang w:eastAsia="en-US"/>
    </w:rPr>
  </w:style>
  <w:style w:type="paragraph" w:styleId="TableText">
    <w:name w:val="Table Text"/>
    <w:basedOn w:val="Normal"/>
    <w:qFormat/>
    <w:pPr>
      <w:widowControl/>
      <w:spacing w:lineRule="exact" w:line="220"/>
      <w:jc w:val="start"/>
    </w:pPr>
    <w:rPr>
      <w:rFonts w:ascii="Arial" w:hAnsi="Arial" w:cs="Arial"/>
      <w:kern w:val="0"/>
      <w:sz w:val="18"/>
      <w:lang w:eastAsia="en-US"/>
    </w:rPr>
  </w:style>
  <w:style w:type="paragraph" w:styleId="Z-cvr-Header">
    <w:name w:val="Z-cvr-Header"/>
    <w:basedOn w:val="Header"/>
    <w:qFormat/>
    <w:pPr>
      <w:widowControl/>
      <w:pBdr>
        <w:bottom w:val="dotted" w:sz="4" w:space="3" w:color="B40000"/>
      </w:pBdr>
      <w:tabs>
        <w:tab w:val="center" w:pos="4680" w:leader="none"/>
        <w:tab w:val="right" w:pos="9360" w:leader="none"/>
      </w:tabs>
      <w:snapToGrid w:val="true"/>
      <w:spacing w:lineRule="exact" w:line="240"/>
      <w:jc w:val="end"/>
    </w:pPr>
    <w:rPr>
      <w:rFonts w:ascii="Arial Narrow;Arial Unicode MS" w:hAnsi="Arial Narrow;Arial Unicode MS" w:cs="Arial Narrow;Arial Unicode MS"/>
      <w:color w:val="B40000"/>
      <w:spacing w:val="20"/>
      <w:kern w:val="0"/>
      <w:sz w:val="16"/>
      <w:szCs w:val="20"/>
      <w:lang w:eastAsia="en-US"/>
    </w:rPr>
  </w:style>
  <w:style w:type="paragraph" w:styleId="Z-FooterNote">
    <w:name w:val="Z-FooterNote"/>
    <w:basedOn w:val="Normal"/>
    <w:qFormat/>
    <w:pPr>
      <w:widowControl/>
      <w:tabs>
        <w:tab w:val="clear" w:pos="420"/>
        <w:tab w:val="center" w:pos="4680" w:leader="none"/>
        <w:tab w:val="right" w:pos="9360" w:leader="none"/>
      </w:tabs>
      <w:spacing w:before="0" w:after="120"/>
      <w:jc w:val="end"/>
    </w:pPr>
    <w:rPr>
      <w:rFonts w:ascii="Arial" w:hAnsi="Arial" w:cs="Arial"/>
      <w:color w:val="B40000"/>
      <w:kern w:val="0"/>
      <w:sz w:val="20"/>
      <w:lang w:eastAsia="en-US"/>
    </w:rPr>
  </w:style>
  <w:style w:type="paragraph" w:styleId="Z-cvr-Title">
    <w:name w:val="Z-cvr-Title"/>
    <w:basedOn w:val="Normal"/>
    <w:qFormat/>
    <w:pPr>
      <w:widowControl/>
      <w:tabs>
        <w:tab w:val="clear" w:pos="420"/>
        <w:tab w:val="center" w:pos="4680" w:leader="none"/>
        <w:tab w:val="right" w:pos="9360" w:leader="none"/>
      </w:tabs>
      <w:spacing w:before="1560" w:after="0"/>
      <w:jc w:val="end"/>
    </w:pPr>
    <w:rPr>
      <w:rFonts w:ascii="Arial Black" w:hAnsi="Arial Black" w:cs="Arial"/>
      <w:bCs/>
      <w:kern w:val="0"/>
      <w:sz w:val="68"/>
      <w:lang w:eastAsia="en-US"/>
    </w:rPr>
  </w:style>
  <w:style w:type="paragraph" w:styleId="Z-cvr-SubTitle">
    <w:name w:val="Z-cvr-SubTitle"/>
    <w:basedOn w:val="Z-cvr-Title"/>
    <w:qFormat/>
    <w:pPr>
      <w:spacing w:before="120" w:after="0"/>
    </w:pPr>
    <w:rPr>
      <w:rFonts w:ascii="Arial" w:hAnsi="Arial" w:cs="Arial"/>
      <w:color w:val="B40000"/>
      <w:sz w:val="56"/>
    </w:rPr>
  </w:style>
  <w:style w:type="paragraph" w:styleId="Z-cvr-docinfo">
    <w:name w:val="Z-cvr-docinfo"/>
    <w:basedOn w:val="Normal"/>
    <w:qFormat/>
    <w:pPr>
      <w:widowControl/>
      <w:tabs>
        <w:tab w:val="clear" w:pos="420"/>
        <w:tab w:val="center" w:pos="4680" w:leader="none"/>
        <w:tab w:val="right" w:pos="9360" w:leader="none"/>
      </w:tabs>
      <w:spacing w:before="1280" w:after="100"/>
      <w:jc w:val="end"/>
    </w:pPr>
    <w:rPr>
      <w:rFonts w:ascii="Arial Narrow;Arial Unicode MS" w:hAnsi="Arial Narrow;Arial Unicode MS" w:cs="Arial"/>
      <w:bCs/>
      <w:kern w:val="0"/>
      <w:sz w:val="28"/>
      <w:lang w:eastAsia="en-US"/>
    </w:rPr>
  </w:style>
  <w:style w:type="paragraph" w:styleId="Z-cvr-Normal">
    <w:name w:val="Z-cvr-Normal"/>
    <w:basedOn w:val="Normal"/>
    <w:qFormat/>
    <w:pPr>
      <w:widowControl/>
      <w:tabs>
        <w:tab w:val="clear" w:pos="420"/>
        <w:tab w:val="center" w:pos="4680" w:leader="none"/>
        <w:tab w:val="right" w:pos="9360" w:leader="none"/>
      </w:tabs>
      <w:spacing w:lineRule="exact" w:line="300" w:before="0" w:after="200"/>
      <w:jc w:val="start"/>
    </w:pPr>
    <w:rPr>
      <w:rFonts w:ascii="Arial" w:hAnsi="Arial" w:cs="Arial"/>
      <w:bCs/>
      <w:kern w:val="0"/>
      <w:sz w:val="20"/>
      <w:lang w:eastAsia="en-US"/>
    </w:rPr>
  </w:style>
  <w:style w:type="paragraph" w:styleId="Z-cvr-H1">
    <w:name w:val="Z-cvr-H1"/>
    <w:basedOn w:val="Heading3"/>
    <w:qFormat/>
    <w:pPr>
      <w:keepLines w:val="false"/>
      <w:widowControl/>
      <w:numPr>
        <w:ilvl w:val="0"/>
        <w:numId w:val="0"/>
      </w:numPr>
      <w:tabs>
        <w:tab w:val="clear" w:pos="420"/>
        <w:tab w:val="left" w:pos="1260" w:leader="none"/>
        <w:tab w:val="center" w:pos="4680" w:leader="none"/>
        <w:tab w:val="right" w:pos="9360" w:leader="none"/>
      </w:tabs>
      <w:spacing w:lineRule="exact" w:line="400" w:before="0" w:after="200"/>
      <w:outlineLvl w:val="9"/>
    </w:pPr>
    <w:rPr>
      <w:rFonts w:ascii="Arial Black" w:hAnsi="Arial Black" w:cs="Arial"/>
      <w:b w:val="false"/>
      <w:bCs w:val="false"/>
      <w:kern w:val="0"/>
      <w:sz w:val="32"/>
      <w:szCs w:val="24"/>
      <w:lang w:eastAsia="en-US"/>
    </w:rPr>
  </w:style>
  <w:style w:type="paragraph" w:styleId="Z-agcycvr-Title">
    <w:name w:val="Z-agcycvr-Title"/>
    <w:basedOn w:val="Heading4"/>
    <w:qFormat/>
    <w:pPr>
      <w:widowControl/>
      <w:numPr>
        <w:ilvl w:val="0"/>
        <w:numId w:val="0"/>
      </w:numPr>
      <w:tabs>
        <w:tab w:val="clear" w:pos="420"/>
        <w:tab w:val="left" w:pos="1980" w:leader="none"/>
        <w:tab w:val="center" w:pos="4680" w:leader="none"/>
        <w:tab w:val="right" w:pos="9360" w:leader="none"/>
      </w:tabs>
      <w:spacing w:before="0" w:after="240"/>
      <w:ind w:hanging="0" w:start="1080" w:end="0"/>
      <w:outlineLvl w:val="9"/>
    </w:pPr>
    <w:rPr>
      <w:rFonts w:ascii="Arial Black" w:hAnsi="Arial Black" w:cs="Arial"/>
      <w:b/>
      <w:bCs/>
      <w:i w:val="false"/>
      <w:iCs w:val="false"/>
      <w:kern w:val="0"/>
      <w:sz w:val="36"/>
      <w:szCs w:val="36"/>
      <w:lang w:eastAsia="en-US"/>
    </w:rPr>
  </w:style>
  <w:style w:type="paragraph" w:styleId="Z-agcycvr-name">
    <w:name w:val="Z-agcycvr-name"/>
    <w:basedOn w:val="Normal"/>
    <w:qFormat/>
    <w:pPr>
      <w:widowControl/>
      <w:tabs>
        <w:tab w:val="clear" w:pos="420"/>
        <w:tab w:val="center" w:pos="4680" w:leader="none"/>
        <w:tab w:val="right" w:pos="9360" w:leader="none"/>
      </w:tabs>
      <w:spacing w:before="1440" w:after="0"/>
      <w:jc w:val="center"/>
    </w:pPr>
    <w:rPr>
      <w:rFonts w:ascii="Arial Bold;Arial" w:hAnsi="Arial Bold;Arial" w:cs="Arial"/>
      <w:b/>
      <w:kern w:val="0"/>
      <w:sz w:val="30"/>
      <w:szCs w:val="36"/>
      <w:lang w:eastAsia="en-US"/>
    </w:rPr>
  </w:style>
  <w:style w:type="paragraph" w:styleId="Z-agcycvr-Doctype">
    <w:name w:val="Z-agcycvr-Doctype"/>
    <w:basedOn w:val="Z-agcycvr-Title"/>
    <w:qFormat/>
    <w:pPr>
      <w:spacing w:lineRule="exact" w:line="400"/>
    </w:pPr>
    <w:rPr/>
  </w:style>
  <w:style w:type="paragraph" w:styleId="Z-agcycvr-tpdf">
    <w:name w:val="Z-agcycvr-tpdf"/>
    <w:basedOn w:val="Z-agcycvr-name"/>
    <w:qFormat/>
    <w:pPr>
      <w:tabs>
        <w:tab w:val="left" w:pos="7985" w:leader="none"/>
      </w:tabs>
      <w:spacing w:before="0" w:after="0"/>
    </w:pPr>
    <w:rPr>
      <w:rFonts w:ascii="Arial Narrow;Arial Unicode MS" w:hAnsi="Arial Narrow;Arial Unicode MS" w:cs="Arial Narrow;Arial Unicode MS"/>
      <w:b w:val="false"/>
      <w:bCs/>
      <w:spacing w:val="20"/>
      <w:sz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image" Target="media/image1.png"/><Relationship Id="rId10" Type="http://schemas.openxmlformats.org/officeDocument/2006/relationships/header" Target="header4.xml"/><Relationship Id="rId11" Type="http://schemas.openxmlformats.org/officeDocument/2006/relationships/header" Target="header5.xml"/><Relationship Id="rId12" Type="http://schemas.openxmlformats.org/officeDocument/2006/relationships/footer" Target="footer4.xml"/><Relationship Id="rId13" Type="http://schemas.openxmlformats.org/officeDocument/2006/relationships/footer" Target="footer5.xml"/><Relationship Id="rId14" Type="http://schemas.openxmlformats.org/officeDocument/2006/relationships/image" Target="media/image2.png"/><Relationship Id="rId15" Type="http://schemas.openxmlformats.org/officeDocument/2006/relationships/image" Target="media/image3.jpeg"/><Relationship Id="rId16" Type="http://schemas.openxmlformats.org/officeDocument/2006/relationships/header" Target="header6.xml"/><Relationship Id="rId17" Type="http://schemas.openxmlformats.org/officeDocument/2006/relationships/header" Target="header7.xml"/><Relationship Id="rId18" Type="http://schemas.openxmlformats.org/officeDocument/2006/relationships/footer" Target="footer6.xml"/><Relationship Id="rId19" Type="http://schemas.openxmlformats.org/officeDocument/2006/relationships/footer" Target="footer7.xml"/><Relationship Id="rId20" Type="http://schemas.openxmlformats.org/officeDocument/2006/relationships/numbering" Target="numbering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<Relationship Id="rId24" Type="http://schemas.openxmlformats.org/officeDocument/2006/relationships/image" Target="media/image4.png"/><Relationship Id="rId25" Type="http://schemas.openxmlformats.org/officeDocument/2006/relationships/image" Target="media/image5.png"/><Relationship Id="rId26" Type="http://schemas.openxmlformats.org/officeDocument/2006/relationships/image" Target="media/image6.png"/><Relationship Id="rId27" Type="http://schemas.openxmlformats.org/officeDocument/2006/relationships/image" Target="media/image7.png"/><Relationship Id="rId28" Type="http://schemas.openxmlformats.org/officeDocument/2006/relationships/image" Target="media/image8.png"/><Relationship Id="rId29" Type="http://schemas.openxmlformats.org/officeDocument/2006/relationships/image" Target="media/image9.png"/><Relationship Id="rId30" Type="http://schemas.openxmlformats.org/officeDocument/2006/relationships/image" Target="media/image10.png"/><Relationship Id="rId31" Type="http://schemas.openxmlformats.org/officeDocument/2006/relationships/image" Target="media/image11.png"/><Relationship Id="rId32" Type="http://schemas.openxmlformats.org/officeDocument/2006/relationships/image" Target="media/image12.png"/><Relationship Id="rId33" Type="http://schemas.openxmlformats.org/officeDocument/2006/relationships/image" Target="media/image13.png"/><Relationship Id="rId34" Type="http://schemas.openxmlformats.org/officeDocument/2006/relationships/image" Target="media/image14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6720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2002-05-23T00:34:00Z</dcterms:created>
  <dc:creator>兴趣小队项目组</dc:creator>
  <dc:description/>
  <dc:language>en-US</dc:language>
  <cp:lastModifiedBy>冯娟</cp:lastModifiedBy>
  <cp:lastPrinted>2001-08-09T12:38:00Z</cp:lastPrinted>
  <dcterms:modified xsi:type="dcterms:W3CDTF">2022-07-14T06:22:46Z</dcterms:modified>
  <cp:revision>2</cp:revision>
  <dc:subject>HarmonyOS ArkUI客户端、Spring Boot服务端与MySQL数据库详细设计</dc:subject>
  <dc:title>兴趣小队详细设计报告</dc:title>
  <cp:keywords>兴趣小队,HarmonyOS,ArkTS,ArkUI,API 12,Spring Boot,MySQL,详细设计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6A532AF2143A4E8093CF53B428C43A1D</vt:lpwstr>
  </property>
  <property fmtid="{D5CDD505-2E9C-101B-9397-08002B2CF9AE}" pid="3" name="KSOProductBuildVer">
    <vt:lpwstr>2052-11.1.0.11830</vt:lpwstr>
  </property>
</Properties>
</file>