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软件需求规格说明书</w:t>
      </w:r>
    </w:p>
    <w:p>
      <w:pPr>
        <w:pStyle w:val="Z-cvr-Normal"/>
        <w:spacing w:lineRule="exact" w:line="240" w:before="0" w:after="0"/>
        <w:jc w:val="center"/>
        <w:rPr>
          <w:rFonts w:hint="eastAsia"/>
          <w:b/>
          <w:sz w:val="52"/>
          <w:szCs w:val="52"/>
          <w:lang w:eastAsia="zh-CN"/>
        </w:rPr>
      </w:pPr>
      <w:r>
        <w:rPr>
          <w:rFonts w:hint="eastAsia"/>
          <w:b/>
          <w:sz w:val="52"/>
          <w:szCs w:val="52"/>
          <w:lang w:eastAsia="zh-CN"/>
        </w:rPr>
      </w:r>
    </w:p>
    <w:p>
      <w:pPr>
        <w:pStyle w:val="Normal"/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兴趣小队</w:t>
      </w:r>
      <w:r>
        <w:rPr>
          <w:rFonts w:ascii="宋体" w:hAnsi="宋体" w:cs="宋体" w:hint="eastAsia"/>
          <w:sz w:val="44"/>
          <w:szCs w:val="44"/>
        </w:rPr>
      </w:r>
    </w:p>
    <w:p>
      <w:pPr>
        <w:pStyle w:val="Normal"/>
        <w:rPr>
          <w:rFonts w:ascii="宋体" w:hAnsi="宋体" w:cs="宋体" w:hint="eastAsia"/>
          <w:sz w:val="44"/>
          <w:szCs w:val="44"/>
        </w:rPr>
      </w:pPr>
      <w:r>
        <w:rPr>
          <w:rFonts w:cs="宋体" w:hint="eastAsia" w:ascii="宋体" w:hAnsi="宋体"/>
          <w:sz w:val="44"/>
          <w:szCs w:val="44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73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1318"/>
        <w:gridCol w:w="3736"/>
      </w:tblGrid>
      <w:tr>
        <w:trPr>
          <w:trHeight w:val="319" w:hRule="atLeast"/>
          <w:cantSplit/>
        </w:trPr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文件状态：</w:t>
            </w:r>
          </w:p>
          <w:p>
            <w:pPr>
              <w:pStyle w:val="Normal"/>
              <w:ind w:firstLineChars="100" w:startChars="0" w:start="0" w:endChars="0" w:end="0"/>
              <w:rPr>
                <w:rFonts w:ascii="宋体" w:hAnsi="宋体" w:cs="宋体"/>
                <w:color w:val="000000"/>
              </w:rPr>
            </w:pPr>
            <w:r>
              <w:rPr>
                <w:rFonts w:cs="宋体" w:hint="eastAsia" w:ascii="宋体" w:hAnsi="宋体"/>
                <w:color w:val="000000"/>
              </w:rPr>
              <w:t xml:space="preserve">[√] </w:t>
            </w:r>
            <w:r>
              <w:rPr>
                <w:rFonts w:ascii="宋体" w:hAnsi="宋体" w:cs="宋体" w:hint="eastAsia"/>
                <w:color w:val="000000"/>
              </w:rPr>
              <w:t>草稿</w:t>
            </w:r>
          </w:p>
          <w:p>
            <w:pPr>
              <w:pStyle w:val="Normal"/>
              <w:ind w:firstLineChars="100" w:startChars="0" w:start="0" w:endChars="0" w:end="0"/>
              <w:rPr>
                <w:rFonts w:ascii="宋体" w:hAnsi="宋体" w:cs="宋体" w:hint="eastAsia"/>
                <w:color w:val="000000"/>
              </w:rPr>
            </w:pPr>
            <w:r>
              <w:rPr>
                <w:rFonts w:cs="宋体" w:hint="eastAsia" w:ascii="宋体" w:hAnsi="宋体"/>
                <w:color w:val="000000"/>
              </w:rPr>
              <w:t xml:space="preserve">[  ] </w:t>
            </w:r>
            <w:r>
              <w:rPr>
                <w:rFonts w:ascii="宋体" w:hAnsi="宋体" w:cs="宋体" w:hint="eastAsia"/>
                <w:color w:val="000000"/>
              </w:rPr>
              <w:t>正式发布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cs="宋体" w:hint="eastAsia" w:ascii="宋体" w:hAnsi="宋体"/>
                <w:color w:val="000000"/>
              </w:rPr>
              <w:t>[  ]</w:t>
            </w:r>
            <w:r>
              <w:rPr>
                <w:rFonts w:cs="宋体" w:ascii="宋体" w:hAnsi="宋体"/>
                <w:color w:val="000000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</w:rPr>
              <w:t>正在修改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文件标识：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  <w:t>QST-班号-INTEREST-TEAM-DOC-RS</w:t>
            </w:r>
            <w:r>
              <w:rPr>
                <w:rFonts w:ascii="宋体" w:hAnsi="宋体" w:cs="宋体" w:hint="eastAsia"/>
                <w:szCs w:val="21"/>
              </w:rPr>
            </w:r>
            <w:r>
              <w:rPr>
                <w:rFonts w:cs="宋体" w:hint="eastAsia" w:ascii="宋体" w:hAnsi="宋体"/>
                <w:szCs w:val="21"/>
              </w:rPr>
            </w:r>
            <w:r>
              <w:rPr>
                <w:rFonts w:ascii="宋体" w:hAnsi="宋体" w:cs="宋体" w:hint="eastAsia"/>
                <w:szCs w:val="21"/>
              </w:rPr>
            </w: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319" w:hRule="atLeast"/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cs="宋体" w:hint="eastAsia" w:ascii="宋体" w:hAnsi="宋体"/>
                <w:color w:val="000000"/>
                <w:szCs w:val="21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当前版本：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1.0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作    者：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兴趣小队项目组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完成日期：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2026-09-12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 准 人：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待评审填写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批准日期：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待评审填写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签    字：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待评审签字</w:t>
            </w:r>
          </w:p>
        </w:tc>
      </w:tr>
    </w:tbl>
    <w:p>
      <w:pPr>
        <w:pStyle w:val="Z-agcycvr-name"/>
        <w:rPr>
          <w:b w:val="false"/>
          <w:sz w:val="44"/>
          <w:szCs w:val="44"/>
          <w:lang w:eastAsia="zh-CN"/>
        </w:rPr>
      </w:pPr>
      <w:r>
        <w:rPr>
          <w:rFonts w:ascii="宋体" w:hAnsi="宋体" w:cs="宋体" w:hint="eastAsia"/>
          <w:b w:val="false"/>
          <w:sz w:val="44"/>
          <w:szCs w:val="44"/>
        </w:rPr>
        <w:t>兴趣小队项目组</w:t>
      </w:r>
      <w:r>
        <w:rPr>
          <w:rFonts w:hint="eastAsia"/>
          <w:b w:val="false"/>
          <w:sz w:val="44"/>
          <w:szCs w:val="44"/>
          <w:lang w:eastAsia="zh-CN"/>
        </w:rPr>
      </w:r>
      <w:r>
        <w:rPr>
          <w:b w:val="false"/>
          <w:sz w:val="44"/>
          <w:szCs w:val="44"/>
          <w:lang w:eastAsia="zh-CN"/>
        </w:rPr>
      </w:r>
      <w:r>
        <w:rPr>
          <w:rFonts w:hint="eastAsia"/>
          <w:b w:val="false"/>
          <w:sz w:val="44"/>
          <w:szCs w:val="44"/>
          <w:lang w:eastAsia="zh-CN"/>
        </w:rPr>
      </w:r>
      <w:r>
        <w:rPr>
          <w:rFonts w:ascii="宋体" w:hAnsi="宋体" w:cs="宋体" w:hint="eastAsia"/>
          <w:sz w:val="44"/>
          <w:szCs w:val="44"/>
        </w:rPr>
      </w:r>
    </w:p>
    <w:p>
      <w:pPr>
        <w:pStyle w:val="Normal"/>
        <w:rPr>
          <w:rFonts w:hint="eastAsia"/>
          <w:b/>
          <w:sz w:val="44"/>
          <w:szCs w:val="44"/>
          <w:lang w:eastAsia="zh-CN"/>
        </w:rPr>
      </w:pPr>
      <w:r>
        <w:rPr>
          <w:rFonts w:hint="eastAsia"/>
          <w:b/>
          <w:sz w:val="44"/>
          <w:szCs w:val="44"/>
          <w:lang w:eastAsia="zh-CN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rPr/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701" w:right="1701" w:gutter="0" w:header="851" w:top="1418" w:footer="851" w:bottom="1418"/>
          <w:pgNumType w:fmt="decimal"/>
          <w:formProt w:val="false"/>
          <w:titlePg/>
          <w:textDirection w:val="lrTb"/>
          <w:docGrid w:type="linesAndChars" w:linePitch="350" w:charSpace="2661"/>
        </w:sectPr>
      </w:pPr>
      <w:r>
        <w:rPr/>
      </w:r>
      <w:r>
        <w:br w:type="page"/>
      </w:r>
    </w:p>
    <w:p>
      <w:pPr>
        <w:pStyle w:val="Normal"/>
        <w:jc w:val="center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变更历史</w:t>
      </w:r>
    </w:p>
    <w:p>
      <w:pPr>
        <w:pStyle w:val="Normal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</w:r>
    </w:p>
    <w:tbl>
      <w:tblPr>
        <w:tblW w:w="82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9"/>
        <w:gridCol w:w="973"/>
        <w:gridCol w:w="1179"/>
        <w:gridCol w:w="4395"/>
        <w:gridCol w:w="1008"/>
      </w:tblGrid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序号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版本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变更日期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变更内容</w:t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变更者</w:t>
            </w:r>
          </w:p>
        </w:tc>
      </w:tr>
      <w:tr>
        <w:trPr>
          <w:trHeight w:val="496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1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1.0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2026-09-12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依据项目当前实现编制软件需求规格说明书</w:t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兴趣小队项目组</w:t>
            </w:r>
          </w:p>
        </w:tc>
      </w:tr>
      <w:tr>
        <w:trPr>
          <w:trHeight w:val="494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2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3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4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5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6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7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8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9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10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11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12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rFonts w:hint="eastAsia"/>
          <w:color w:val="000000"/>
          <w:sz w:val="28"/>
        </w:rPr>
      </w:pPr>
      <w:r>
        <w:rPr>
          <w:rFonts w:hint="eastAsia"/>
          <w:color w:val="000000"/>
          <w:sz w:val="28"/>
        </w:rPr>
      </w:r>
    </w:p>
    <w:p>
      <w:pPr>
        <w:pStyle w:val="Normal"/>
        <w:rPr>
          <w:rFonts w:hint="eastAsia"/>
          <w:color w:val="000000"/>
          <w:sz w:val="28"/>
        </w:rPr>
      </w:pPr>
      <w:r>
        <w:rPr>
          <w:rFonts w:hint="eastAsia"/>
          <w:color w:val="000000"/>
          <w:sz w:val="28"/>
        </w:rPr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  <w:r>
        <w:br w:type="page"/>
      </w:r>
    </w:p>
    <w:p>
      <w:pPr>
        <w:pStyle w:val="Normal"/>
        <w:jc w:val="center"/>
        <w:rPr>
          <w:rFonts w:ascii="Times;Times New Roman" w:hAnsi="Times;Times New Roman" w:cs="Times;Times New Roman" w:hint="eastAsia"/>
          <w:shadow/>
          <w:color w:val="000000"/>
          <w:sz w:val="32"/>
          <w:bdr w:val="single" w:sz="4" w:space="0" w:color="000000"/>
        </w:rPr>
      </w:pPr>
      <w:r>
        <w:rPr>
          <w:rFonts w:ascii="Times;Times New Roman" w:hAnsi="Times;Times New Roman" w:cs="Times;Times New Roman" w:hint="eastAsia"/>
          <w:shadow/>
          <w:color w:val="000000"/>
          <w:sz w:val="32"/>
          <w:bdr w:val="single" w:sz="4" w:space="0" w:color="000000"/>
        </w:rPr>
        <w:t>目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3"/>
            <w:tabs>
              <w:tab w:val="clear" w:pos="420"/>
              <w:tab w:val="right" w:pos="8494" w:leader="dot"/>
            </w:tabs>
            <w:rPr>
              <w:rFonts w:ascii="Calibri" w:hAnsi="Calibri" w:cs="Calibri"/>
              <w:i w:val="false"/>
              <w:iCs w:val="false"/>
              <w:color w:val="000000"/>
              <w:szCs w:val="22"/>
              <w:lang w:val="en-US" w:eastAsia="en-US"/>
            </w:rPr>
          </w:pPr>
          <w:r>
            <w:fldChar w:fldCharType="begin"/>
          </w:r>
          <w:r>
            <w:rPr>
              <w:rFonts w:cs="Calibri" w:ascii="Calibri" w:hAnsi="Calibri"/>
              <w:i w:val="false"/>
              <w:iCs w:val="false"/>
              <w:color w:val="000000"/>
              <w:szCs w:val="22"/>
              <w:lang w:val="en-US" w:eastAsia="en-US"/>
            </w:rPr>
            <w:instrText xml:space="preserve"> TOC \o "1-3" \h \z </w:instrText>
          </w:r>
          <w:r>
            <w:rPr>
              <w:rFonts w:cs="Calibri" w:ascii="Calibri" w:hAnsi="Calibri"/>
              <w:i w:val="false"/>
              <w:iCs w:val="false"/>
              <w:color w:val="000000"/>
              <w:szCs w:val="22"/>
              <w:lang w:val="en-US" w:eastAsia="en-US"/>
            </w:rPr>
            <w:fldChar w:fldCharType="separate"/>
          </w:r>
          <w:r>
            <w:rPr>
              <w:rFonts w:cs="Calibri" w:ascii="Calibri" w:hAnsi="Calibri"/>
              <w:i w:val="false"/>
              <w:iCs w:val="false"/>
              <w:color w:val="000000"/>
              <w:szCs w:val="22"/>
              <w:lang w:val="en-US" w:eastAsia="en-US"/>
            </w:rPr>
          </w:r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Calibri" w:hAnsi="Calibri" w:cs="Calibri"/>
              <w:b w:val="false"/>
              <w:bCs w:val="false"/>
              <w:caps w:val="false"/>
              <w:smallCaps w:val="false"/>
              <w:szCs w:val="22"/>
              <w:lang w:val="en-US" w:eastAsia="en-US"/>
            </w:rPr>
          </w:pPr>
          <w:hyperlink w:anchor="__RefHeading___Toc299636000">
            <w:r>
              <w:rPr>
                <w:rStyle w:val="IndexLink"/>
                <w:lang w:val="en-US" w:eastAsia="en-US"/>
              </w:rPr>
              <w:t xml:space="preserve">0. </w:t>
            </w:r>
            <w:r>
              <w:rPr>
                <w:rStyle w:val="IndexLink"/>
                <w:rFonts w:hint="eastAsia"/>
                <w:lang w:val="en-US" w:eastAsia="en-US"/>
              </w:rPr>
              <w:t>文档介绍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01">
            <w:r>
              <w:rPr>
                <w:rStyle w:val="IndexLink"/>
                <w:lang w:val="en-US" w:eastAsia="en-US"/>
              </w:rPr>
              <w:t xml:space="preserve">0.1 </w:t>
            </w:r>
            <w:r>
              <w:rPr>
                <w:rStyle w:val="IndexLink"/>
                <w:rFonts w:hint="eastAsia"/>
                <w:lang w:val="en-US" w:eastAsia="en-US"/>
              </w:rPr>
              <w:t>文档目的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02">
            <w:r>
              <w:rPr>
                <w:rStyle w:val="IndexLink"/>
                <w:lang w:val="en-US" w:eastAsia="en-US"/>
              </w:rPr>
              <w:t xml:space="preserve">0.2 </w:t>
            </w:r>
            <w:r>
              <w:rPr>
                <w:rStyle w:val="IndexLink"/>
                <w:rFonts w:hint="eastAsia"/>
                <w:lang w:val="en-US" w:eastAsia="en-US"/>
              </w:rPr>
              <w:t>文档范围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03">
            <w:r>
              <w:rPr>
                <w:rStyle w:val="IndexLink"/>
                <w:lang w:val="en-US" w:eastAsia="en-US"/>
              </w:rPr>
              <w:t xml:space="preserve">0.3 </w:t>
            </w:r>
            <w:r>
              <w:rPr>
                <w:rStyle w:val="IndexLink"/>
                <w:rFonts w:hint="eastAsia"/>
                <w:lang w:val="en-US" w:eastAsia="en-US"/>
              </w:rPr>
              <w:t>读者对象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04">
            <w:r>
              <w:rPr>
                <w:rStyle w:val="IndexLink"/>
                <w:lang w:val="en-US" w:eastAsia="en-US"/>
              </w:rPr>
              <w:t xml:space="preserve">0.4 </w:t>
            </w:r>
            <w:r>
              <w:rPr>
                <w:rStyle w:val="IndexLink"/>
                <w:rFonts w:hint="eastAsia"/>
                <w:lang w:val="en-US" w:eastAsia="en-US"/>
              </w:rPr>
              <w:t>参考文档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05">
            <w:r>
              <w:rPr>
                <w:rStyle w:val="IndexLink"/>
                <w:lang w:val="en-US" w:eastAsia="en-US"/>
              </w:rPr>
              <w:t xml:space="preserve">0.5 </w:t>
            </w:r>
            <w:r>
              <w:rPr>
                <w:rStyle w:val="IndexLink"/>
                <w:rFonts w:hint="eastAsia"/>
                <w:lang w:val="en-US" w:eastAsia="en-US"/>
              </w:rPr>
              <w:t>术语与缩写解释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Calibri" w:hAnsi="Calibri" w:cs="Calibri"/>
              <w:b w:val="false"/>
              <w:bCs w:val="false"/>
              <w:caps w:val="false"/>
              <w:smallCaps w:val="false"/>
              <w:szCs w:val="22"/>
              <w:lang w:val="en-US" w:eastAsia="en-US"/>
            </w:rPr>
          </w:pPr>
          <w:hyperlink w:anchor="__RefHeading___Toc299636006">
            <w:r>
              <w:rPr>
                <w:rStyle w:val="IndexLink"/>
                <w:lang w:val="en-US" w:eastAsia="en-US"/>
              </w:rPr>
              <w:t xml:space="preserve">1. </w:t>
            </w:r>
            <w:r>
              <w:rPr>
                <w:rStyle w:val="IndexLink"/>
                <w:rFonts w:hint="eastAsia"/>
                <w:lang w:val="en-US" w:eastAsia="en-US"/>
              </w:rPr>
              <w:t>项目概述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07">
            <w:r>
              <w:rPr>
                <w:rStyle w:val="IndexLink"/>
                <w:lang w:val="en-US" w:eastAsia="en-US"/>
              </w:rPr>
              <w:t>1.1</w:t>
            </w:r>
            <w:r>
              <w:rPr>
                <w:rStyle w:val="IndexLink"/>
                <w:rFonts w:hint="eastAsia"/>
                <w:lang w:val="en-US" w:eastAsia="en-US"/>
              </w:rPr>
              <w:t>产品介绍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08">
            <w:r>
              <w:rPr>
                <w:rStyle w:val="IndexLink"/>
                <w:lang w:val="en-US" w:eastAsia="en-US"/>
              </w:rPr>
              <w:t xml:space="preserve">1.2 </w:t>
            </w:r>
            <w:r>
              <w:rPr>
                <w:rStyle w:val="IndexLink"/>
                <w:rFonts w:hint="eastAsia"/>
                <w:lang w:val="en-US" w:eastAsia="en-US"/>
              </w:rPr>
              <w:t>产品范围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09">
            <w:r>
              <w:rPr>
                <w:rStyle w:val="IndexLink"/>
                <w:lang w:val="en-US" w:eastAsia="en-US"/>
              </w:rPr>
              <w:t>1.3</w:t>
            </w:r>
            <w:r>
              <w:rPr>
                <w:rStyle w:val="IndexLink"/>
                <w:rFonts w:hint="eastAsia"/>
                <w:lang w:val="en-US" w:eastAsia="en-US"/>
              </w:rPr>
              <w:t>用户群体及角色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10">
            <w:r>
              <w:rPr>
                <w:rStyle w:val="IndexLink"/>
                <w:lang w:val="en-US" w:eastAsia="en-US"/>
              </w:rPr>
              <w:t xml:space="preserve">1.4 </w:t>
            </w:r>
            <w:r>
              <w:rPr>
                <w:rStyle w:val="IndexLink"/>
                <w:rFonts w:hint="eastAsia"/>
                <w:lang w:val="en-US" w:eastAsia="en-US"/>
              </w:rPr>
              <w:t>运行环境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11">
            <w:r>
              <w:rPr>
                <w:rStyle w:val="IndexLink"/>
                <w:lang w:val="en-US" w:eastAsia="en-US"/>
              </w:rPr>
              <w:t xml:space="preserve">1.5 </w:t>
            </w:r>
            <w:r>
              <w:rPr>
                <w:rStyle w:val="IndexLink"/>
                <w:rFonts w:hint="eastAsia"/>
                <w:lang w:val="en-US" w:eastAsia="en-US"/>
              </w:rPr>
              <w:t>假设、依赖和约束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Calibri" w:hAnsi="Calibri" w:cs="Calibri"/>
              <w:b w:val="false"/>
              <w:bCs w:val="false"/>
              <w:caps w:val="false"/>
              <w:smallCaps w:val="false"/>
              <w:szCs w:val="22"/>
              <w:lang w:val="en-US" w:eastAsia="en-US"/>
            </w:rPr>
          </w:pPr>
          <w:hyperlink w:anchor="__RefHeading___Toc299636012">
            <w:r>
              <w:rPr>
                <w:rStyle w:val="IndexLink"/>
                <w:lang w:val="en-US" w:eastAsia="en-US"/>
              </w:rPr>
              <w:t xml:space="preserve">2. </w:t>
            </w:r>
            <w:r>
              <w:rPr>
                <w:rStyle w:val="IndexLink"/>
                <w:rFonts w:hint="eastAsia"/>
                <w:lang w:val="en-US" w:eastAsia="en-US"/>
              </w:rPr>
              <w:t>产品的功能性需求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13">
            <w:r>
              <w:rPr>
                <w:rStyle w:val="IndexLink"/>
                <w:lang w:val="en-US" w:eastAsia="en-US"/>
              </w:rPr>
              <w:t xml:space="preserve">2.1 </w:t>
            </w:r>
            <w:r>
              <w:rPr>
                <w:rStyle w:val="IndexLink"/>
                <w:rFonts w:hint="eastAsia"/>
                <w:lang w:val="en-US" w:eastAsia="en-US"/>
              </w:rPr>
              <w:t>整体业务流程图／用例图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14">
            <w:r>
              <w:rPr>
                <w:rStyle w:val="IndexLink"/>
                <w:lang w:val="en-US" w:eastAsia="en-US"/>
              </w:rPr>
              <w:t xml:space="preserve">2.2 </w:t>
            </w:r>
            <w:r>
              <w:rPr>
                <w:rStyle w:val="IndexLink"/>
                <w:rFonts w:hint="eastAsia"/>
                <w:lang w:val="en-US" w:eastAsia="en-US"/>
              </w:rPr>
              <w:t>功能性需求分类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15">
            <w:r>
              <w:rPr>
                <w:rStyle w:val="IndexLink"/>
                <w:lang w:val="en-US" w:eastAsia="en-US"/>
              </w:rPr>
              <w:t xml:space="preserve">2.3 </w:t>
            </w:r>
            <w:r>
              <w:rPr>
                <w:rStyle w:val="IndexLink"/>
                <w:rFonts w:hint="eastAsia"/>
                <w:lang w:val="en-US" w:eastAsia="en-US"/>
              </w:rPr>
              <w:t>功能类别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A</w:t>
              <w:tab/>
              <w:t>6</w:t>
            </w:r>
          </w:hyperlink>
        </w:p>
        <w:p>
          <w:pPr>
            <w:pStyle w:val="TOC3"/>
            <w:tabs>
              <w:tab w:val="clear" w:pos="420"/>
              <w:tab w:val="right" w:pos="8494" w:leader="dot"/>
            </w:tabs>
            <w:rPr>
              <w:rFonts w:ascii="Calibri" w:hAnsi="Calibri" w:cs="Calibri"/>
              <w:i w:val="false"/>
              <w:iCs w:val="false"/>
              <w:szCs w:val="22"/>
              <w:lang w:val="en-US" w:eastAsia="en-US"/>
            </w:rPr>
          </w:pPr>
          <w:hyperlink w:anchor="__RefHeading___Toc299636016">
            <w:r>
              <w:rPr>
                <w:rStyle w:val="IndexLink"/>
                <w:lang w:val="en-US" w:eastAsia="en-US"/>
              </w:rPr>
              <w:t xml:space="preserve">2.3.xf </w:t>
            </w:r>
            <w:r>
              <w:rPr>
                <w:rStyle w:val="IndexLink"/>
                <w:rFonts w:hint="eastAsia"/>
                <w:lang w:val="en-US" w:eastAsia="en-US"/>
              </w:rPr>
              <w:t>功能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X</w:t>
              <w:tab/>
              <w:t>6</w:t>
            </w:r>
          </w:hyperlink>
        </w:p>
        <w:p>
          <w:pPr>
            <w:pStyle w:val="TOC3"/>
            <w:tabs>
              <w:tab w:val="clear" w:pos="420"/>
              <w:tab w:val="right" w:pos="8494" w:leader="dot"/>
            </w:tabs>
            <w:rPr>
              <w:rFonts w:ascii="Calibri" w:hAnsi="Calibri" w:cs="Calibri"/>
              <w:i w:val="false"/>
              <w:iCs w:val="false"/>
              <w:szCs w:val="22"/>
              <w:lang w:val="en-US" w:eastAsia="en-US"/>
            </w:rPr>
          </w:pPr>
          <w:hyperlink w:anchor="__RefHeading___Toc299636017">
            <w:r>
              <w:rPr>
                <w:rStyle w:val="IndexLink"/>
                <w:rFonts w:cs="Arial"/>
                <w:lang w:val="en-US" w:eastAsia="en-US"/>
              </w:rPr>
              <w:t xml:space="preserve">2.3.xu </w:t>
            </w:r>
            <w:r>
              <w:rPr>
                <w:rStyle w:val="IndexLink"/>
                <w:rFonts w:cs="Arial" w:hint="eastAsia"/>
                <w:lang w:val="en-US" w:eastAsia="en-US"/>
              </w:rPr>
              <w:t>用例</w:t>
            </w:r>
            <w:r>
              <w:rPr>
                <w:rStyle w:val="IndexLink"/>
                <w:rFonts w:cs="Arial"/>
                <w:lang w:val="en-US" w:eastAsia="en-US"/>
              </w:rPr>
              <w:t xml:space="preserve"> </w:t>
            </w:r>
            <w:r>
              <w:rPr>
                <w:rStyle w:val="IndexLink"/>
                <w:rFonts w:cs="Arial"/>
                <w:lang w:val="en-US" w:eastAsia="en-US"/>
              </w:rPr>
              <w:t>Y</w:t>
            </w:r>
            <w:r>
              <w:rPr>
                <w:rStyle w:val="IndexLink"/>
                <w:lang w:val="en-US" w:eastAsia="en-US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18">
            <w:r>
              <w:rPr>
                <w:rStyle w:val="IndexLink"/>
                <w:lang w:val="en-US" w:eastAsia="en-US"/>
              </w:rPr>
              <w:t xml:space="preserve">2.4 </w:t>
            </w:r>
            <w:r>
              <w:rPr>
                <w:rStyle w:val="IndexLink"/>
                <w:rFonts w:hint="eastAsia"/>
                <w:lang w:val="en-US" w:eastAsia="en-US"/>
              </w:rPr>
              <w:t>功能类别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B</w:t>
              <w:tab/>
              <w:t>8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Calibri" w:hAnsi="Calibri" w:cs="Calibri"/>
              <w:b w:val="false"/>
              <w:bCs w:val="false"/>
              <w:caps w:val="false"/>
              <w:smallCaps w:val="false"/>
              <w:szCs w:val="22"/>
              <w:lang w:val="en-US" w:eastAsia="en-US"/>
            </w:rPr>
          </w:pPr>
          <w:hyperlink w:anchor="__RefHeading___Toc299636019">
            <w:r>
              <w:rPr>
                <w:rStyle w:val="IndexLink"/>
                <w:lang w:val="en-US" w:eastAsia="en-US"/>
              </w:rPr>
              <w:t xml:space="preserve">3. </w:t>
            </w:r>
            <w:r>
              <w:rPr>
                <w:rStyle w:val="IndexLink"/>
                <w:rFonts w:hint="eastAsia"/>
                <w:lang w:val="en-US" w:eastAsia="en-US"/>
              </w:rPr>
              <w:t>产品的非功能性需求</w:t>
            </w:r>
            <w:r>
              <w:rPr>
                <w:rStyle w:val="IndexLink"/>
                <w:lang w:val="en-US" w:eastAsia="en-US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20">
            <w:r>
              <w:rPr>
                <w:rStyle w:val="IndexLink"/>
                <w:lang w:val="en-US" w:eastAsia="en-US"/>
              </w:rPr>
              <w:t xml:space="preserve">3.1 </w:t>
            </w:r>
            <w:r>
              <w:rPr>
                <w:rStyle w:val="IndexLink"/>
                <w:rFonts w:hint="eastAsia"/>
                <w:lang w:val="en-US" w:eastAsia="en-US"/>
              </w:rPr>
              <w:t>用户界面需求</w:t>
            </w:r>
            <w:r>
              <w:rPr>
                <w:rStyle w:val="IndexLink"/>
                <w:lang w:val="en-US" w:eastAsia="en-US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21">
            <w:r>
              <w:rPr>
                <w:rStyle w:val="IndexLink"/>
                <w:lang w:val="en-US" w:eastAsia="en-US"/>
              </w:rPr>
              <w:t xml:space="preserve">3.2 </w:t>
            </w:r>
            <w:r>
              <w:rPr>
                <w:rStyle w:val="IndexLink"/>
                <w:rFonts w:hint="eastAsia"/>
                <w:lang w:val="en-US" w:eastAsia="en-US"/>
              </w:rPr>
              <w:t>性能需求</w:t>
            </w:r>
            <w:r>
              <w:rPr>
                <w:rStyle w:val="IndexLink"/>
                <w:lang w:val="en-US" w:eastAsia="en-US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22">
            <w:r>
              <w:rPr>
                <w:rStyle w:val="IndexLink"/>
                <w:lang w:val="en-US" w:eastAsia="en-US"/>
              </w:rPr>
              <w:t xml:space="preserve">3.3 </w:t>
            </w:r>
            <w:r>
              <w:rPr>
                <w:rStyle w:val="IndexLink"/>
                <w:rFonts w:hint="eastAsia"/>
                <w:lang w:val="en-US" w:eastAsia="en-US"/>
              </w:rPr>
              <w:t>产品质量需求</w:t>
            </w:r>
            <w:r>
              <w:rPr>
                <w:rStyle w:val="IndexLink"/>
                <w:lang w:val="en-US" w:eastAsia="en-US"/>
              </w:rPr>
              <w:tab/>
              <w:t>9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23">
            <w:r>
              <w:rPr>
                <w:rStyle w:val="IndexLink"/>
                <w:lang w:val="en-US" w:eastAsia="en-US"/>
              </w:rPr>
              <w:t xml:space="preserve">3.4 </w:t>
            </w:r>
            <w:r>
              <w:rPr>
                <w:rStyle w:val="IndexLink"/>
                <w:rFonts w:hint="eastAsia"/>
                <w:lang w:val="en-US" w:eastAsia="en-US"/>
              </w:rPr>
              <w:t>其他需求</w:t>
            </w:r>
            <w:r>
              <w:rPr>
                <w:rStyle w:val="IndexLink"/>
                <w:lang w:val="en-US" w:eastAsia="en-US"/>
              </w:rPr>
              <w:tab/>
              <w:t>9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Calibri" w:hAnsi="Calibri" w:cs="Calibri"/>
              <w:b w:val="false"/>
              <w:bCs w:val="false"/>
              <w:caps w:val="false"/>
              <w:smallCaps w:val="false"/>
              <w:szCs w:val="22"/>
              <w:lang w:val="en-US" w:eastAsia="en-US"/>
            </w:rPr>
          </w:pPr>
          <w:hyperlink w:anchor="__RefHeading___Toc299636024">
            <w:r>
              <w:rPr>
                <w:rStyle w:val="IndexLink"/>
                <w:lang w:val="en-US" w:eastAsia="en-US"/>
              </w:rPr>
              <w:t xml:space="preserve">4. </w:t>
            </w:r>
            <w:r>
              <w:rPr>
                <w:rStyle w:val="IndexLink"/>
                <w:rFonts w:hint="eastAsia"/>
                <w:lang w:val="en-US" w:eastAsia="en-US"/>
              </w:rPr>
              <w:t>接口</w:t>
            </w:r>
            <w:r>
              <w:rPr>
                <w:rStyle w:val="IndexLink"/>
                <w:lang w:val="en-US" w:eastAsia="en-US"/>
              </w:rPr>
              <w:tab/>
              <w:t>9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Calibri" w:hAnsi="Calibri" w:cs="Calibri"/>
              <w:b w:val="false"/>
              <w:bCs w:val="false"/>
              <w:caps w:val="false"/>
              <w:smallCaps w:val="false"/>
              <w:szCs w:val="22"/>
              <w:lang w:val="en-US" w:eastAsia="en-US"/>
            </w:rPr>
          </w:pPr>
          <w:hyperlink w:anchor="__RefHeading___Toc299636025">
            <w:r>
              <w:rPr>
                <w:rStyle w:val="IndexLink"/>
                <w:rFonts w:hint="eastAsia"/>
                <w:lang w:val="en-US" w:eastAsia="en-US"/>
              </w:rPr>
              <w:t>附录</w:t>
            </w:r>
            <w:r>
              <w:rPr>
                <w:rStyle w:val="IndexLink"/>
                <w:lang w:val="en-US" w:eastAsia="en-US"/>
              </w:rPr>
              <w:t>A</w:t>
            </w:r>
            <w:r>
              <w:rPr>
                <w:rStyle w:val="IndexLink"/>
                <w:rFonts w:hint="eastAsia"/>
                <w:lang w:val="en-US" w:eastAsia="en-US"/>
              </w:rPr>
              <w:t>：需求建模与分析报告</w:t>
            </w:r>
            <w:r>
              <w:rPr>
                <w:rStyle w:val="IndexLink"/>
                <w:lang w:val="en-US" w:eastAsia="en-US"/>
              </w:rPr>
              <w:tab/>
              <w:t>10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26">
            <w:r>
              <w:rPr>
                <w:rStyle w:val="IndexLink"/>
                <w:lang w:val="en-US" w:eastAsia="en-US"/>
              </w:rPr>
              <w:t xml:space="preserve">A.1 </w:t>
            </w:r>
            <w:r>
              <w:rPr>
                <w:rStyle w:val="IndexLink"/>
                <w:rFonts w:hint="eastAsia"/>
                <w:lang w:val="en-US" w:eastAsia="en-US"/>
              </w:rPr>
              <w:t>需求模型</w:t>
            </w:r>
            <w:r>
              <w:rPr>
                <w:rStyle w:val="IndexLink"/>
                <w:lang w:val="en-US" w:eastAsia="en-US"/>
              </w:rPr>
              <w:t>1</w:t>
              <w:tab/>
              <w:t>10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Calibri" w:hAnsi="Calibri" w:cs="Calibri"/>
              <w:caps w:val="false"/>
              <w:smallCaps w:val="false"/>
              <w:szCs w:val="22"/>
              <w:lang w:val="en-US" w:eastAsia="en-US"/>
            </w:rPr>
          </w:pPr>
          <w:hyperlink w:anchor="__RefHeading___Toc299636027">
            <w:r>
              <w:rPr>
                <w:rStyle w:val="IndexLink"/>
                <w:lang w:val="en-US" w:eastAsia="en-US"/>
              </w:rPr>
              <w:t xml:space="preserve">A.n </w:t>
            </w:r>
            <w:r>
              <w:rPr>
                <w:rStyle w:val="IndexLink"/>
                <w:rFonts w:hint="eastAsia"/>
                <w:lang w:val="en-US" w:eastAsia="en-US"/>
              </w:rPr>
              <w:t>需求模型</w:t>
            </w:r>
            <w:r>
              <w:rPr>
                <w:rStyle w:val="IndexLink"/>
                <w:lang w:val="en-US" w:eastAsia="en-US"/>
              </w:rPr>
              <w:t>N</w:t>
              <w:tab/>
              <w:t>10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Calibri" w:hAnsi="Calibri" w:cs="Calibri"/>
              <w:b w:val="false"/>
              <w:bCs w:val="false"/>
              <w:caps w:val="false"/>
              <w:smallCaps w:val="false"/>
              <w:szCs w:val="22"/>
              <w:lang w:val="en-US" w:eastAsia="en-US"/>
            </w:rPr>
          </w:pPr>
          <w:hyperlink w:anchor="__RefHeading___Toc299636028">
            <w:r>
              <w:rPr>
                <w:rStyle w:val="IndexLink"/>
                <w:rFonts w:hint="eastAsia"/>
                <w:lang w:val="en-US" w:eastAsia="en-US"/>
              </w:rPr>
              <w:t>附录</w:t>
            </w:r>
            <w:r>
              <w:rPr>
                <w:rStyle w:val="IndexLink"/>
                <w:lang w:val="en-US" w:eastAsia="en-US"/>
              </w:rPr>
              <w:t>B</w:t>
            </w:r>
            <w:r>
              <w:rPr>
                <w:rStyle w:val="IndexLink"/>
                <w:rFonts w:hint="eastAsia"/>
                <w:lang w:val="en-US" w:eastAsia="en-US"/>
              </w:rPr>
              <w:t>：需求跟踪矩阵</w:t>
            </w:r>
            <w:r>
              <w:rPr>
                <w:rStyle w:val="IndexLink"/>
                <w:lang w:val="en-US" w:eastAsia="en-US"/>
              </w:rPr>
              <w:tab/>
              <w:t>11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hint="eastAsia"/>
              <w:lang w:val="en-US" w:eastAsia="en-US"/>
            </w:rPr>
          </w:pPr>
          <w:hyperlink w:anchor="__RefHeading___Toc299636029">
            <w:r>
              <w:rPr>
                <w:rStyle w:val="IndexLink"/>
                <w:rFonts w:hint="eastAsia"/>
                <w:lang w:val="en-US" w:eastAsia="en-US"/>
              </w:rPr>
              <w:t>附录</w:t>
            </w:r>
            <w:r>
              <w:rPr>
                <w:rStyle w:val="IndexLink"/>
                <w:lang w:val="en-US" w:eastAsia="en-US"/>
              </w:rPr>
              <w:t>C</w:t>
            </w:r>
            <w:r>
              <w:rPr>
                <w:rStyle w:val="IndexLink"/>
                <w:rFonts w:hint="eastAsia"/>
                <w:lang w:val="en-US" w:eastAsia="en-US"/>
              </w:rPr>
              <w:t>：需求确认</w:t>
            </w:r>
            <w:r>
              <w:rPr>
                <w:rStyle w:val="IndexLink"/>
                <w:lang w:val="en-US" w:eastAsia="en-US"/>
              </w:rPr>
              <w:tab/>
              <w:t>12</w:t>
            </w:r>
          </w:hyperlink>
        </w:p>
        <w:p>
          <w:pPr>
            <w:pStyle w:val="Normal"/>
            <w:rPr>
              <w:rFonts w:hint="eastAsia"/>
              <w:lang w:val="en-US" w:eastAsia="en-US"/>
            </w:rPr>
          </w:pPr>
          <w:r>
            <w:rPr>
              <w:rFonts w:hint="eastAsia"/>
              <w:lang w:val="en-US" w:eastAsia="en-US"/>
            </w:rPr>
          </w:r>
          <w:r>
            <w:rPr>
              <w:rFonts w:hint="eastAsia"/>
              <w:lang w:val="en-US" w:eastAsia="en-US"/>
            </w:rPr>
            <w:fldChar w:fldCharType="end"/>
          </w:r>
        </w:p>
        <w:p>
          <w:pPr>
            <w:sectPr>
              <w:headerReference w:type="default" r:id="rId14"/>
              <w:headerReference w:type="first" r:id="rId15"/>
              <w:footerReference w:type="default" r:id="rId16"/>
              <w:footerReference w:type="first" r:id="rId17"/>
              <w:type w:val="nextPage"/>
              <w:pgSz w:w="11906" w:h="16838"/>
              <w:pgMar w:left="1701" w:right="1701" w:gutter="0" w:header="851" w:top="1418" w:footer="851" w:bottom="1418"/>
              <w:pgNumType w:start="1" w:fmt="decimal"/>
              <w:formProt w:val="false"/>
              <w:titlePg/>
              <w:textDirection w:val="lrTb"/>
              <w:docGrid w:type="linesAndChars" w:linePitch="350" w:charSpace="2661"/>
            </w:sectPr>
          </w:pPr>
        </w:p>
      </w:sdtContent>
    </w:sdt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0" w:name="__RefHeading___Toc299636000"/>
      <w:bookmarkEnd w:id="0"/>
      <w:r>
        <w:rPr>
          <w:rFonts w:hint="eastAsia"/>
          <w:i w:val="0"/>
          <w:color w:val="000000"/>
        </w:rPr>
        <w:t>0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文档介绍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1" w:name="__RefHeading___Toc299636001"/>
      <w:bookmarkEnd w:id="1"/>
      <w:r>
        <w:rPr>
          <w:rFonts w:hint="eastAsia"/>
          <w:i w:val="0"/>
          <w:color w:val="000000"/>
        </w:rPr>
        <w:t xml:space="preserve">0.1 </w:t>
      </w:r>
      <w:r>
        <w:rPr>
          <w:rFonts w:hint="eastAsia"/>
          <w:i w:val="0"/>
          <w:color w:val="000000"/>
        </w:rPr>
        <w:t>文档目的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bookmarkStart w:id="2" w:name="__RefHeading___Toc299636002"/>
      <w:r>
        <w:rPr>
          <w:rFonts w:ascii="宋体" w:hAnsi="宋体" w:cs="宋体" w:hint="eastAsia"/>
          <w:b/>
          <w:bCs/>
          <w:i w:val="0"/>
          <w:iCs/>
          <w:color w:val="000000"/>
        </w:rPr>
        <w:t>本文档完整定义“兴趣小队”软件的业务目标、产品边界、用户角色、功能、接口、数据及非功能性需求，作为设计、开发、联调、测试、验收、部署和维护的统一依据。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  <w:t>本文档同时用于课程项目评审，所有已实现能力均以当前 HarmonyOS 客户端、Spring Boot 后端和 MySQL 数据库源码为准。</w:t>
      </w:r>
    </w:p>
    <w:p>
      <w:pPr>
        <w:pStyle w:val="Heading2"/>
        <w:ind w:hanging="0" w:start="0"/>
        <w:rPr>
          <w:color w:val="000000"/>
        </w:rPr>
      </w:pPr>
      <w:r>
        <w:rPr>
          <w:rFonts w:hint="eastAsia"/>
          <w:i w:val="0"/>
          <w:color w:val="000000"/>
        </w:rPr>
        <w:t xml:space="preserve">0.2 </w:t>
      </w:r>
      <w:r>
        <w:rPr>
          <w:rFonts w:hint="eastAsia"/>
          <w:i w:val="0"/>
          <w:color w:val="000000"/>
        </w:rPr>
        <w:t>文档范围</w:t>
      </w:r>
      <w:bookmarkEnd w:id="2"/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bookmarkStart w:id="3" w:name="__RefHeading___Toc299636003"/>
      <w:r>
        <w:rPr>
          <w:rFonts w:ascii="宋体" w:hAnsi="宋体" w:cs="宋体" w:hint="eastAsia"/>
          <w:b/>
          <w:bCs/>
          <w:i w:val="0"/>
          <w:iCs/>
          <w:color w:val="000000"/>
        </w:rPr>
        <w:t>本文档覆盖 HarmonyOS Stage 模型客户端、Spring Boot REST 服务、MySQL 数据库、HTTP/JSON 接口、文件上传、定位与地图支撑能力。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  <w:t>产品范围包括账号、活动发现与管理、报名与成员、好友申请、一对一聊天和个人中心；不包含支付、群聊、商业运营后台、短信和第三方社交登录。</w:t>
      </w:r>
    </w:p>
    <w:p>
      <w:pPr>
        <w:pStyle w:val="Heading2"/>
        <w:ind w:hanging="0" w:start="0"/>
        <w:rPr>
          <w:color w:val="000000"/>
        </w:rPr>
      </w:pPr>
      <w:r>
        <w:rPr>
          <w:rFonts w:hint="eastAsia"/>
          <w:i w:val="0"/>
          <w:color w:val="000000"/>
        </w:rPr>
        <w:t xml:space="preserve">0.3 </w:t>
      </w:r>
      <w:r>
        <w:rPr>
          <w:rFonts w:hint="eastAsia"/>
          <w:i w:val="0"/>
          <w:color w:val="000000"/>
        </w:rPr>
        <w:t>读者对象</w:t>
      </w:r>
      <w:bookmarkEnd w:id="3"/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bookmarkStart w:id="4" w:name="__RefHeading___Toc299636004"/>
      <w:r>
        <w:rPr>
          <w:rFonts w:ascii="宋体" w:hAnsi="宋体" w:cs="宋体" w:hint="eastAsia"/>
          <w:b/>
          <w:bCs/>
          <w:i w:val="0"/>
          <w:iCs/>
          <w:color w:val="000000"/>
        </w:rPr>
        <w:t>读者包括项目负责人、评审教师、HarmonyOS 客户端开发人员、后端与数据库开发人员、测试人员以及部署维护人员。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  <w:t>读者应使用本文档确认产品范围、实现约束、接口协议、验收目标和需求追踪关系。</w:t>
      </w:r>
    </w:p>
    <w:p>
      <w:pPr>
        <w:pStyle w:val="Heading2"/>
        <w:ind w:hanging="0" w:start="0"/>
        <w:rPr>
          <w:color w:val="000000"/>
        </w:rPr>
      </w:pPr>
      <w:r>
        <w:rPr>
          <w:rFonts w:hint="eastAsia"/>
          <w:i w:val="0"/>
          <w:color w:val="000000"/>
        </w:rPr>
        <w:t xml:space="preserve">0.4 </w:t>
      </w:r>
      <w:r>
        <w:rPr>
          <w:rFonts w:hint="eastAsia"/>
          <w:i w:val="0"/>
          <w:color w:val="000000"/>
        </w:rPr>
        <w:t>参考文档</w:t>
      </w:r>
      <w:bookmarkEnd w:id="4"/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本文档编制所依据的项目资料如下：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ind w:firstLine="420" w:end="0"/>
        <w:rPr>
          <w:rFonts w:ascii="宋体" w:hAnsi="宋体" w:cs="宋体" w:hint="eastAsia"/>
          <w:i/>
          <w:iCs/>
          <w:color w:val="000000"/>
        </w:rPr>
      </w:pPr>
      <w:r>
        <w:rPr>
          <w:rFonts w:cs="宋体" w:ascii="宋体" w:hAnsi="宋体"/>
          <w:i w:val="0"/>
          <w:iCs/>
          <w:color w:val="000000"/>
        </w:rPr>
        <w:t>[REF-01] 兴趣小队 HarmonyOS 客户端源码及 build-profile.json5、module.json5。</w:t>
      </w:r>
      <w:r>
        <w:rPr>
          <w:rFonts w:ascii="宋体" w:hAnsi="宋体" w:cs="宋体" w:hint="eastAsia"/>
          <w:i w:val="0"/>
          <w:iCs/>
          <w:color w:val="000000"/>
        </w:rPr>
      </w:r>
      <w:r>
        <w:rPr>
          <w:rFonts w:cs="宋体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[REF-02] 兴趣小队 Spring Boot 后端源码、application.yml 及控制器接口。</w:t>
      </w:r>
    </w:p>
    <w:p>
      <w:pPr>
        <w:pStyle w:val="Normal"/>
        <w:ind w:firstLineChars="0" w:firstLine="0" w:startChars="200" w:endChars="0" w:end="0"/>
        <w:rPr>
          <w:rFonts w:hint="eastAsia"/>
          <w:i/>
          <w:iCs/>
          <w:color w:val="000000"/>
        </w:rPr>
      </w:pPr>
      <w:r>
        <w:rPr>
          <w:b/>
          <w:bCs/>
          <w:i w:val="0"/>
          <w:iCs/>
          <w:color w:val="000000"/>
          <w:sz w:val="18"/>
        </w:rPr>
        <w:t>[REF-03] MySQL schema.sql、项目 README 和阶段环境评审文档。</w:t>
      </w:r>
      <w:r>
        <w:rPr>
          <w:rFonts w:hint="eastAsia"/>
          <w:b/>
          <w:bCs/>
          <w:i w:val="0"/>
          <w:iCs/>
          <w:color w:val="000000"/>
          <w:sz w:val="18"/>
        </w:rPr>
      </w:r>
      <w:r>
        <w:rPr>
          <w:b/>
          <w:bCs/>
          <w:i w:val="0"/>
          <w:iCs/>
          <w:color w:val="000000"/>
          <w:sz w:val="18"/>
        </w:rPr>
      </w:r>
      <w:r>
        <w:rPr>
          <w:i w:val="0"/>
          <w:iCs/>
          <w:color w:val="000000"/>
          <w:sz w:val="18"/>
        </w:rPr>
      </w:r>
      <w:r>
        <w:rPr>
          <w:rFonts w:hint="eastAsia"/>
          <w:i w:val="0"/>
          <w:iCs/>
          <w:color w:val="000000"/>
          <w:sz w:val="18"/>
        </w:rPr>
      </w:r>
      <w:r>
        <w:rPr>
          <w:rFonts w:hint="eastAsia"/>
          <w:i w:val="0"/>
          <w:iCs/>
          <w:color w:val="000000"/>
          <w:sz w:val="18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5" w:name="__RefHeading___Toc299636005"/>
      <w:bookmarkEnd w:id="5"/>
      <w:r>
        <w:rPr>
          <w:rFonts w:hint="eastAsia"/>
          <w:i w:val="0"/>
          <w:color w:val="000000"/>
        </w:rPr>
        <w:t xml:space="preserve">0.5 </w:t>
      </w:r>
      <w:r>
        <w:rPr>
          <w:rFonts w:hint="eastAsia"/>
          <w:i w:val="0"/>
          <w:color w:val="000000"/>
        </w:rPr>
        <w:t>术语与缩写解释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8"/>
        <w:gridCol w:w="6352"/>
      </w:tblGrid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缩写、术语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解 释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SRS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Software Requirements Specification，软件需求规格说明书。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ArkTS / ArkUI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HarmonyOS 应用语言与声明式 UI 框架。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Stage 模型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本项目采用的 HarmonyOS 应用模型。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</w:rPr>
            </w:pPr>
            <w:r>
              <w:rPr>
                <w:i w:val="0"/>
                <w:color w:val="000000"/>
              </w:rPr>
              <w:t>API 12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targetSdkVersion 与 compatibleSdkVersion 为 5.0.0(12)。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</w:rPr>
            </w:pPr>
            <w:r>
              <w:rPr>
                <w:i w:val="0"/>
                <w:color w:val="000000"/>
              </w:rPr>
              <w:t>REST API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客户端通过 HTTP/JSON 调用的服务端接口。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</w:rPr>
            </w:pPr>
            <w:r>
              <w:rPr>
                <w:i w:val="0"/>
                <w:color w:val="000000"/>
              </w:rPr>
              <w:t>BaseUrl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客户端后端服务基础地址，当前开发配置为局域网地址和 8081 端口。</w:t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</w:r>
      <w:r>
        <w:rPr>
          <w:i w:val="0"/>
          <w:color w:val="000000"/>
        </w:rPr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6" w:name="__RefHeading___Toc299636006"/>
      <w:bookmarkEnd w:id="6"/>
      <w:r>
        <w:rPr>
          <w:rFonts w:hint="eastAsia"/>
          <w:i w:val="0"/>
          <w:color w:val="000000"/>
        </w:rPr>
        <w:t>1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项目概述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7" w:name="__RefHeading___Toc299636007"/>
      <w:bookmarkEnd w:id="7"/>
      <w:r>
        <w:rPr>
          <w:rFonts w:hint="eastAsia"/>
          <w:i w:val="0"/>
          <w:color w:val="000000"/>
        </w:rPr>
        <w:t>1.1 产品介绍</w:t>
      </w:r>
      <w:r>
        <w:rPr>
          <w:rFonts w:hint="eastAsia"/>
          <w:i w:val="0"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“兴趣小队”是一款面向学生和兴趣社群的 HarmonyOS 活动组织与社交应用。</w:t>
      </w:r>
    </w:p>
    <w:p>
      <w:pPr>
        <w:pStyle w:val="Normal"/>
        <w:rPr>
          <w:rFonts w:ascii="宋体" w:hAnsi="宋体" w:cs="宋体" w:hint="eastAsia"/>
          <w:i/>
          <w:iCs/>
          <w:color w:val="000000"/>
        </w:rPr>
      </w:pPr>
      <w:r>
        <w:rPr>
          <w:rFonts w:ascii="宋体" w:hAnsi="宋体" w:cs="宋体" w:hint="eastAsia"/>
          <w:i w:val="0"/>
          <w:iCs/>
          <w:color w:val="000000"/>
        </w:rPr>
        <w:t>用户可围绕运动、学习、娱乐和公益等主题发现或创建活动，完成报名、评论、成员查看、好友申请和一对一聊天。</w:t>
      </w:r>
      <w:r>
        <w:rPr>
          <w:rFonts w:cs="宋体" w:hint="eastAsia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i/>
          <w:iCs/>
          <w:color w:val="000000"/>
        </w:rPr>
      </w:pPr>
      <w:r>
        <w:rPr>
          <w:rFonts w:ascii="宋体" w:hAnsi="宋体" w:cs="宋体" w:hint="eastAsia"/>
          <w:i w:val="0"/>
          <w:iCs/>
          <w:color w:val="000000"/>
        </w:rPr>
        <w:t>项目采用 HarmonyOS ArkTS/ArkUI 客户端、Spring Boot 3.3.13 服务端和 MySQL 8.0 数据库，以课程实践中的完整前后端联调为开发背景。</w:t>
      </w:r>
      <w:r>
        <w:rPr>
          <w:rFonts w:cs="宋体" w:hint="eastAsia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8" w:name="__RefHeading___Toc299636008"/>
      <w:bookmarkEnd w:id="8"/>
      <w:r>
        <w:rPr>
          <w:rFonts w:hint="eastAsia"/>
          <w:i w:val="0"/>
          <w:color w:val="000000"/>
        </w:rPr>
        <w:t>1</w:t>
      </w:r>
      <w:r>
        <w:rPr>
          <w:i w:val="0"/>
          <w:color w:val="000000"/>
        </w:rPr>
        <w:t>.</w:t>
      </w:r>
      <w:r>
        <w:rPr>
          <w:rFonts w:hint="eastAsia"/>
          <w:i w:val="0"/>
          <w:color w:val="000000"/>
        </w:rPr>
        <w:t>2</w:t>
      </w:r>
      <w:r>
        <w:rPr>
          <w:i w:val="0"/>
          <w:color w:val="000000"/>
        </w:rPr>
        <w:t xml:space="preserve"> </w:t>
      </w:r>
      <w:r>
        <w:rPr>
          <w:rFonts w:hint="eastAsia"/>
          <w:i w:val="0"/>
          <w:color w:val="000000"/>
        </w:rPr>
        <w:t>产品范围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产品特征：四 Tab 移动端导航，围绕活动生命周期整合位置、成员关系和社交沟通。</w:t>
      </w:r>
      <w:r>
        <w:rPr>
          <w:rFonts w:hint="eastAsia"/>
          <w:i w:val="0"/>
          <w:iCs/>
          <w:color w:val="000000"/>
        </w:rPr>
      </w:r>
    </w:p>
    <w:p>
      <w:pPr>
        <w:pStyle w:val="Normal"/>
        <w:numPr>
          <w:ilvl w:val="0"/>
          <w:numId w:val="2"/>
        </w:numPr>
        <w:ind w:hanging="420" w:start="993" w:end="0"/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应当包含：注册登录、资料编辑、活动列表/推荐/搜索/附近/详情/评论/导航、活动发布/编辑/删除、报名和成员、好友申请、好友列表与聊天。</w:t>
      </w:r>
    </w:p>
    <w:p>
      <w:pPr>
        <w:pStyle w:val="Normal"/>
        <w:numPr>
          <w:ilvl w:val="0"/>
          <w:numId w:val="2"/>
        </w:numPr>
        <w:ind w:hanging="420" w:start="993" w:end="0"/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不包含：支付、短信、群聊、商业运营后台、复杂推荐算法和 iOS/Android 客户端。</w:t>
      </w:r>
    </w:p>
    <w:p>
      <w:pPr>
        <w:pStyle w:val="Normal"/>
        <w:numPr>
          <w:ilvl w:val="0"/>
          <w:numId w:val="2"/>
        </w:numPr>
        <w:ind w:hanging="420" w:start="993" w:end="0"/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适用领域：校园兴趣活动、学生社团和小规模兴趣社群；不适用于强监管票务和大型商业活动运营。</w:t>
      </w:r>
    </w:p>
    <w:p>
      <w:pPr>
        <w:pStyle w:val="Normal"/>
        <w:numPr>
          <w:ilvl w:val="0"/>
          <w:numId w:val="2"/>
        </w:numPr>
        <w:ind w:hanging="420" w:start="993" w:end="0"/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产品目标：降低兴趣活动发布、发现和组队成本，并保留活动前后的沟通通道。</w:t>
      </w:r>
    </w:p>
    <w:p>
      <w:pPr>
        <w:pStyle w:val="Normal"/>
        <w:numPr>
          <w:ilvl w:val="0"/>
          <w:numId w:val="2"/>
        </w:numPr>
        <w:ind w:hanging="420" w:start="993" w:end="0"/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产品收益：交付可编辑客户端、后端、数据库脚本、接口协议及配套项目文档。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公网部署时客户端 BaseUrl 应改为 HTTPS 域名，MySQL 只允许后端访问。</w:t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9" w:name="__RefHeading___Toc299636009"/>
      <w:bookmarkEnd w:id="9"/>
      <w:r>
        <w:rPr>
          <w:rFonts w:hint="eastAsia"/>
          <w:i w:val="0"/>
          <w:color w:val="000000"/>
        </w:rPr>
        <w:t>1.3 用户群体及角色</w:t>
      </w:r>
      <w:r>
        <w:rPr>
          <w:rFonts w:hint="eastAsia"/>
          <w:i w:val="0"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目标用户具备基本智能手机操作能力，核心界面应提供清晰导航、即时反馈和低学习成本。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ascii="宋体" w:hAnsi="宋体" w:cs="宋体" w:hint="eastAsia"/>
          <w:i w:val="0"/>
          <w:iCs/>
          <w:color w:val="000000"/>
        </w:rPr>
        <w:t>访客可注册和登录；注册用户可使用完整活动与社交功能；活动创建者还可管理本人活动和成员。</w:t>
      </w:r>
      <w:r>
        <w:rPr>
          <w:rFonts w:cs="宋体" w:hint="eastAsia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系统维护人员负责后端、数据库、上传目录、地图运行时配置和部署环境，不直接参与普通业务操作。</w:t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各角色职责如下表，角色权限必须由登录状态、资源所有权和业务关系共同约束。</w:t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0"/>
        <w:gridCol w:w="6820"/>
      </w:tblGrid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角色名称</w:t>
            </w:r>
          </w:p>
        </w:tc>
        <w:tc>
          <w:tcPr>
            <w:tcW w:w="6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职责描述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访客</w:t>
            </w:r>
          </w:p>
        </w:tc>
        <w:tc>
          <w:tcPr>
            <w:tcW w:w="6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查看登录/注册页面，创建账号并登录系统。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注册用户</w:t>
            </w:r>
          </w:p>
        </w:tc>
        <w:tc>
          <w:tcPr>
            <w:tcW w:w="6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浏览、搜索、报名、评论、发布活动，维护资料，申请好友并聊天。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活动创建者</w:t>
            </w:r>
          </w:p>
        </w:tc>
        <w:tc>
          <w:tcPr>
            <w:tcW w:w="6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在注册用户能力基础上编辑/删除本人活动并查看或添加活动成员。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系统维护人员</w:t>
            </w:r>
          </w:p>
        </w:tc>
        <w:tc>
          <w:tcPr>
            <w:tcW w:w="6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维护 Spring Boot、MySQL、上传目录、地图配置、日志和备份。</w:t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10" w:name="__RefHeading___Toc299636010"/>
      <w:bookmarkEnd w:id="10"/>
      <w:r>
        <w:rPr>
          <w:rFonts w:hint="eastAsia"/>
          <w:i w:val="0"/>
          <w:color w:val="000000"/>
        </w:rPr>
        <w:t>1.4</w:t>
      </w:r>
      <w:r>
        <w:rPr>
          <w:i w:val="0"/>
          <w:color w:val="000000"/>
        </w:rPr>
        <w:t xml:space="preserve"> </w:t>
      </w:r>
      <w:r>
        <w:rPr>
          <w:rFonts w:hint="eastAsia"/>
          <w:i w:val="0"/>
          <w:color w:val="000000"/>
        </w:rPr>
        <w:t>运行环境</w:t>
      </w:r>
    </w:p>
    <w:p>
      <w:pPr>
        <w:pStyle w:val="Normal"/>
        <w:rPr>
          <w:rFonts w:ascii="宋体" w:hAnsi="宋体" w:cs="宋体" w:hint="eastAsia"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系统采用客户端—服务端—数据库三层运行方式，软硬件环境要求如下表。</w:t>
      </w:r>
      <w:r>
        <w:rPr>
          <w:rFonts w:ascii="宋体" w:hAnsi="宋体" w:cs="宋体" w:hint="eastAsia"/>
          <w:bCs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2"/>
        <w:gridCol w:w="6708"/>
      </w:tblGrid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需求名称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详细要求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  <w:szCs w:val="24"/>
              </w:rPr>
              <w:t>客户端开发环境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24"/>
              </w:rPr>
            </w:pPr>
            <w:r>
              <w:rPr>
                <w:rFonts w:hint="eastAsia"/>
                <w:i w:val="0"/>
                <w:color w:val="000000"/>
                <w:sz w:val="18"/>
                <w:szCs w:val="24"/>
              </w:rPr>
              <w:t>DevEco Studio 5.0.3.500；Stage 模型；ArkTS/ArkUI；HarmonyOS API 12。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客户端运行环境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HarmonyOS API 12 兼容设备或 DevEco 模拟器，具备网络和位置权限。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后端运行环境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Java 17、Spring Boot 3.3.13，默认监听 8081。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数据库环境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MySQL 8.0，默认 127.0.0.1:3307/iteam01，由部署者提供凭据。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网络环境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开发期同一局域网；异地使用时部署 HTTPS 公网域名，仅开放 80/443。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外部配置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UPLOAD_DIRECTORY、HMS_MAP_API_KEY、HMS_MAP_ACCESS_TOKEN 均由运行环境提供。</w:t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rFonts w:hint="eastAsia"/>
          <w:b w:val="false"/>
          <w:color w:val="000000"/>
        </w:rPr>
      </w:pPr>
      <w:bookmarkStart w:id="11" w:name="__RefHeading___Toc299636011"/>
      <w:bookmarkEnd w:id="11"/>
      <w:r>
        <w:rPr>
          <w:rFonts w:hint="eastAsia"/>
          <w:i w:val="0"/>
          <w:color w:val="000000"/>
        </w:rPr>
        <w:t xml:space="preserve">1.5 </w:t>
      </w:r>
      <w:r>
        <w:rPr>
          <w:rFonts w:hint="eastAsia"/>
          <w:i w:val="0"/>
          <w:color w:val="000000"/>
        </w:rPr>
        <w:t>假设、依赖和约束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假设：用户具备可用账号、网络连接和 HarmonyOS 设备；定位场景中系统位置服务及模拟位置或真实定位可用。</w:t>
      </w:r>
      <w:r>
        <w:rPr>
          <w:rFonts w:ascii="宋体" w:hAnsi="宋体" w:cs="宋体" w:hint="eastAsia"/>
          <w:bCs/>
          <w:i w:val="0"/>
          <w:iCs/>
          <w:color w:val="000000"/>
        </w:rPr>
      </w:r>
    </w:p>
    <w:p>
      <w:pPr>
        <w:pStyle w:val="Normal"/>
        <w:rPr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  <w:t>依赖：客户端依赖 Spring Boot 服务；服务端依赖 MySQL、上传目录和地图运行时配置；地图页面依赖 HMS 地图能力。</w:t>
      </w:r>
      <w:r>
        <w:rPr>
          <w:rFonts w:ascii="宋体" w:hAnsi="宋体" w:cs="宋体" w:hint="eastAsia"/>
          <w:b/>
          <w:bCs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ind w:firstLineChars="200" w:startChars="0" w:start="0" w:endChars="0" w:end="0"/>
        <w:rPr>
          <w:rFonts w:hint="eastAsia"/>
          <w:i/>
          <w:iCs/>
          <w:color w:val="000000"/>
        </w:rPr>
      </w:pPr>
      <w:r>
        <w:rPr>
          <w:rFonts w:hint="eastAsia"/>
          <w:b/>
          <w:i w:val="0"/>
          <w:iCs/>
          <w:color w:val="000000"/>
        </w:rPr>
        <w:t>约束：客户端使用 API 12 Stage 模型；现有接口路径及 { success, info, obj } 响应结构必须兼容；上传单文件不超过 5MB。</w:t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ind w:firstLineChars="200" w:startChars="0" w:start="0" w:endChars="0" w:end="0"/>
        <w:rPr>
          <w:rFonts w:hint="eastAsia"/>
          <w:i/>
          <w:iCs/>
          <w:color w:val="000000"/>
        </w:rPr>
      </w:pPr>
      <w:r>
        <w:rPr>
          <w:rFonts w:hint="eastAsia"/>
          <w:b/>
          <w:i w:val="0"/>
          <w:iCs/>
          <w:color w:val="000000"/>
        </w:rPr>
        <w:t>安全约束：密码使用 BCrypt；数据库密码、用户密码、Token 和地图密钥不得写入源码、文档、截图或日志；公网部署应使用 HTTPS。</w:t>
      </w: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12" w:name="__RefHeading___Toc299636012"/>
      <w:bookmarkEnd w:id="12"/>
      <w:r>
        <w:rPr>
          <w:rFonts w:hint="eastAsia"/>
          <w:i w:val="0"/>
          <w:color w:val="000000"/>
        </w:rPr>
        <w:t>2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产品的功能性需求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13" w:name="__RefHeading___Toc299636013"/>
      <w:bookmarkEnd w:id="13"/>
      <w:r>
        <w:rPr>
          <w:rFonts w:hint="eastAsia"/>
          <w:i w:val="0"/>
          <w:color w:val="000000"/>
        </w:rPr>
        <w:t>2</w:t>
      </w:r>
      <w:r>
        <w:rPr>
          <w:i w:val="0"/>
          <w:color w:val="000000"/>
        </w:rPr>
        <w:t>.</w:t>
      </w:r>
      <w:r>
        <w:rPr>
          <w:rFonts w:hint="eastAsia"/>
          <w:i w:val="0"/>
          <w:color w:val="000000"/>
        </w:rPr>
        <w:t>1</w:t>
      </w:r>
      <w:r>
        <w:rPr>
          <w:i w:val="0"/>
          <w:color w:val="000000"/>
        </w:rPr>
        <w:t xml:space="preserve"> </w:t>
      </w:r>
      <w:r>
        <w:rPr>
          <w:rFonts w:hint="eastAsia"/>
          <w:i w:val="0"/>
          <w:color w:val="000000"/>
        </w:rPr>
        <w:t>整体业务流程图／用例图</w:t>
      </w:r>
    </w:p>
    <w:p>
      <w:pPr>
        <w:pStyle w:val="Normal"/>
        <w:rPr>
          <w:rFonts w:ascii="宋体" w:hAnsi="宋体" w:cs="宋体" w:hint="eastAsia"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系统整体业务围绕账号进入、活动发现与组织、成员关系和好友沟通展开。以下图表均依据当前项目真实实现绘制。</w:t>
      </w:r>
      <w:r>
        <w:rPr>
          <w:rFonts w:ascii="宋体" w:hAnsi="宋体" w:cs="宋体" w:hint="eastAsia"/>
          <w:bCs/>
          <w:i w:val="0"/>
          <w:iCs/>
          <w:color w:val="000000"/>
        </w:rPr>
      </w:r>
    </w:p>
    <w:p>
      <w:pPr>
        <w:pStyle w:val="Normal"/>
        <w:rPr>
          <w:rFonts w:ascii="宋体" w:hAnsi="宋体" w:eastAsia="宋体" w:cs="Times New Roman" w:hint="eastAsia"/>
          <w:b/>
          <w:bCs/>
          <w:i/>
          <w:iCs/>
          <w:color w:val="000000"/>
        </w:rPr>
      </w:pPr>
      <w:r>
        <w:rPr>
          <w:rFonts w:ascii="宋体" w:hAnsi="宋体" w:cs="Times New Roman" w:hint="eastAsia"/>
          <w:b/>
          <w:bCs/>
          <w:i w:val="0"/>
          <w:iCs/>
          <w:color w:val="000000"/>
        </w:rPr>
      </w:r>
    </w:p>
    <w:p>
      <w:pPr>
        <w:pStyle w:val="Normal"/>
        <w:jc w:val="center"/>
        <w:rPr/>
      </w:pPr>
      <w:r>
        <w:rPr>
          <w:i w:val="0"/>
          <w:color w:val="000000"/>
        </w:rPr>
        <w:drawing>
          <wp:inline xmlns:a="http://schemas.openxmlformats.org/drawingml/2006/main">
            <wp:extent cx="5669280" cy="3366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architec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eastAsia="宋体"/>
        </w:rPr>
      </w:pPr>
      <w:r>
        <w:rPr>
          <w:rFonts w:hint="eastAsia"/>
          <w:i w:val="0"/>
          <w:color w:val="000000"/>
        </w:rPr>
        <w:t>图1 兴趣小队系统总体架构图</w:t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jc w:val="center"/>
        <w:rPr>
          <w:rFonts w:ascii="宋体" w:hAnsi="宋体" w:eastAsia="宋体" w:cs="宋体" w:hint="eastAsia"/>
          <w:sz w:val="24"/>
          <w:szCs w:val="24"/>
        </w:rPr>
      </w:pPr>
      <w:r>
        <w:rPr>
          <w:i w:val="0"/>
          <w:color w:val="000000"/>
        </w:rPr>
        <w:drawing>
          <wp:inline xmlns:a="http://schemas.openxmlformats.org/drawingml/2006/main">
            <wp:extent cx="5669280" cy="33661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-ca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 w:hint="eastAsia"/>
          <w:i w:val="0"/>
          <w:color w:val="000000"/>
        </w:rPr>
        <w:t>图2 兴趣小队系统用例图</w:t>
      </w:r>
      <w:r>
        <w:rPr>
          <w:rFonts w:eastAsia="宋体" w:cs="Times New Roman" w:hint="eastAsia"/>
          <w:i w:val="0"/>
          <w:color w:val="000000"/>
        </w:rPr>
      </w:r>
      <w:r>
        <w:rPr>
          <w:rFonts w:ascii="Times New Roman" w:hAnsi="Times New Roman" w:cs="Times New Roman" w:hint="eastAsia"/>
          <w:i w:val="0"/>
          <w:color w:val="000000"/>
        </w:rPr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5669280" cy="33661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unction-struct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兴趣小队功能结构图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14" w:name="__RefHeading___Toc299636014"/>
      <w:bookmarkEnd w:id="14"/>
      <w:r>
        <w:rPr>
          <w:rFonts w:hint="eastAsia"/>
          <w:i w:val="0"/>
          <w:color w:val="000000"/>
        </w:rPr>
        <w:t xml:space="preserve">2.2 </w:t>
      </w:r>
      <w:r>
        <w:rPr>
          <w:rFonts w:hint="eastAsia"/>
          <w:i w:val="0"/>
          <w:color w:val="000000"/>
        </w:rPr>
        <w:t>功能性需求分类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功能性需求按照账号与资料、活动发现与地图、活动发布与管理、报名与成员、好友与聊天和公共支撑分类。</w:t>
      </w:r>
      <w:r>
        <w:rPr>
          <w:rFonts w:ascii="宋体" w:hAnsi="宋体" w:cs="宋体"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tbl>
      <w:tblPr>
        <w:tblW w:w="87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84"/>
        <w:gridCol w:w="6048"/>
      </w:tblGrid>
      <w:tr>
        <w:trPr/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功能类别</w:t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子功能</w:t>
            </w:r>
          </w:p>
        </w:tc>
      </w:tr>
      <w:tr>
        <w:trPr>
          <w:cantSplit/>
        </w:trPr>
        <w:tc>
          <w:tcPr>
            <w:tcW w:w="26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活动发布与管理</w:t>
            </w:r>
            <w:r>
              <w:rPr>
                <w:i w:val="0"/>
                <w:color w:val="000000"/>
                <w:sz w:val="18"/>
              </w:rPr>
            </w:r>
            <w:r>
              <w:rPr>
                <w:i w:val="0"/>
                <w:color w:val="000000"/>
                <w:sz w:val="18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注册、登录、退出、资料查看与编辑、头像上传、密码修改。</w:t>
            </w:r>
            <w:r>
              <w:rPr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活动列表、推荐、搜索、详情、评论、附近活动和地址导航。</w:t>
            </w:r>
            <w:r>
              <w:rPr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发布活动、图片上传、编辑、删除和我创建的活动。</w:t>
            </w:r>
          </w:p>
        </w:tc>
      </w:tr>
      <w:tr>
        <w:trPr>
          <w:cantSplit/>
        </w:trPr>
        <w:tc>
          <w:tcPr>
            <w:tcW w:w="26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公共支撑</w:t>
            </w:r>
            <w:r>
              <w:rPr>
                <w:i w:val="0"/>
                <w:color w:val="000000"/>
                <w:sz w:val="18"/>
              </w:rPr>
            </w:r>
            <w:r>
              <w:rPr>
                <w:i w:val="0"/>
                <w:color w:val="000000"/>
                <w:sz w:val="18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报名状态、报名切换、我的队伍、成员列表和创建者添加成员。</w:t>
            </w:r>
            <w:r>
              <w:rPr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发送/处理好友申请、关系状态、好友列表和一对一聊天。</w:t>
            </w:r>
            <w:r>
              <w:rPr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统一 HTTP 请求、统一响应、错误反馈、文件存储和数据库持久化。</w:t>
            </w:r>
          </w:p>
        </w:tc>
      </w:tr>
      <w:tr>
        <w:trPr/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tbl>
      <w:tblPr>
        <w:tblW w:w="87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84"/>
        <w:gridCol w:w="6048"/>
      </w:tblGrid>
      <w:tr>
        <w:trPr/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i w:val="0"/>
                <w:color w:val="000000"/>
                <w:sz w:val="21"/>
                <w:szCs w:val="21"/>
              </w:rPr>
              <w:t>功能类别</w:t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i w:val="0"/>
                <w:color w:val="000000"/>
                <w:sz w:val="21"/>
                <w:szCs w:val="21"/>
              </w:rPr>
              <w:t>子功能</w:t>
            </w:r>
          </w:p>
        </w:tc>
      </w:tr>
      <w:tr>
        <w:trPr>
          <w:cantSplit/>
        </w:trPr>
        <w:tc>
          <w:tcPr>
            <w:tcW w:w="26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  <w:t>活动发布与管理</w:t>
            </w: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  <w:lang w:val="zh-CN"/>
              </w:rPr>
            </w: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  <w:t>FR-2.3.1 注册；FR-2.3.2 登录与退出；FR-2.3.3 资料编辑；FR-2.3.4 头像与密码。</w:t>
            </w:r>
          </w:p>
        </w:tc>
      </w:tr>
      <w:tr>
        <w:trPr>
          <w:cantSplit/>
        </w:trPr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eastAsia="宋体" w:cs="宋体" w:hint="eastAsia" w:ascii="宋体" w:hAnsi="宋体"/>
                <w:color w:val="000000"/>
                <w:sz w:val="21"/>
                <w:szCs w:val="21"/>
                <w:lang w:val="zh-CN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  <w:t>FR-2.4.1 列表/推荐/搜索；FR-2.4.2 详情/评论；FR-2.4.3 附近；FR-2.4.4 导航。</w:t>
            </w:r>
          </w:p>
        </w:tc>
      </w:tr>
      <w:tr>
        <w:trPr>
          <w:cantSplit/>
        </w:trPr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eastAsia="宋体" w:cs="宋体" w:hint="eastAsia" w:ascii="宋体" w:hAnsi="宋体"/>
                <w:color w:val="000000"/>
                <w:sz w:val="21"/>
                <w:szCs w:val="21"/>
                <w:lang w:val="zh-CN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  <w:t>FR-2.5.1 发布；FR-2.5.2 编辑/删除；FR-2.5.3 我创建的活动。</w:t>
            </w:r>
          </w:p>
        </w:tc>
      </w:tr>
      <w:tr>
        <w:trPr/>
        <w:tc>
          <w:tcPr>
            <w:tcW w:w="26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</w: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  <w:lang w:val="zh-CN"/>
              </w:rPr>
            </w: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  <w:t>FR-2.6.1 报名状态；FR-2.6.2 队伍/成员；FR-2.6.3 创建者添加成员。</w:t>
            </w:r>
          </w:p>
        </w:tc>
      </w:tr>
      <w:tr>
        <w:trPr/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eastAsia="宋体" w:cs="宋体" w:hint="eastAsia" w:ascii="宋体" w:hAnsi="宋体"/>
                <w:color w:val="000000"/>
                <w:sz w:val="21"/>
                <w:szCs w:val="21"/>
                <w:lang w:val="zh-CN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  <w:t>FR-2.7.1 发送申请；FR-2.7.2 处理申请/好友列表；FR-2.7.3 一对一聊天。</w:t>
            </w:r>
          </w:p>
        </w:tc>
      </w:tr>
      <w:tr>
        <w:trPr/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eastAsia="宋体" w:cs="宋体" w:hint="eastAsia" w:ascii="宋体" w:hAnsi="宋体"/>
                <w:color w:val="000000"/>
                <w:sz w:val="21"/>
                <w:szCs w:val="21"/>
                <w:lang w:val="zh-CN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</w:r>
          </w:p>
        </w:tc>
      </w:tr>
      <w:tr>
        <w:trPr/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eastAsia="宋体" w:cs="宋体" w:hint="eastAsia" w:ascii="宋体" w:hAnsi="宋体"/>
                <w:color w:val="000000"/>
                <w:sz w:val="21"/>
                <w:szCs w:val="21"/>
                <w:lang w:val="zh-CN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</w:r>
          </w:p>
        </w:tc>
      </w:tr>
      <w:tr>
        <w:trPr/>
        <w:tc>
          <w:tcPr>
            <w:tcW w:w="26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eastAsia="宋体" w:cs="宋体" w:hint="eastAsia" w:ascii="宋体" w:hAnsi="宋体"/>
                <w:color w:val="000000"/>
                <w:sz w:val="21"/>
                <w:szCs w:val="21"/>
                <w:lang w:val="zh-CN"/>
              </w:rPr>
            </w:r>
          </w:p>
        </w:tc>
        <w:tc>
          <w:tcPr>
            <w:tcW w:w="6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</w: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  <w:lang w:val="zh-CN"/>
              </w:rPr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color w:val="000000"/>
        </w:rPr>
      </w:pPr>
      <w:bookmarkStart w:id="15" w:name="__RefHeading___Toc299636015"/>
      <w:bookmarkEnd w:id="15"/>
      <w:r>
        <w:rPr>
          <w:rFonts w:hint="eastAsia"/>
          <w:i w:val="0"/>
          <w:color w:val="000000"/>
        </w:rPr>
        <w:t>2.3 账号与个人资料</w:t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账号与个人资料功能负责用户身份建立、本地登录状态维护、公开资料管理和密码安全更新。</w:t>
      </w: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Heading3"/>
        <w:ind w:hanging="0" w:start="0"/>
        <w:rPr>
          <w:rFonts w:eastAsia="宋体"/>
          <w:color w:val="000000"/>
        </w:rPr>
      </w:pPr>
      <w:r>
        <w:rPr>
          <w:rFonts w:hint="eastAsia"/>
          <w:b/>
          <w:bCs/>
          <w:i w:val="0"/>
          <w:strike w:val="false"/>
          <w:dstrike w:val="false"/>
          <w:color w:val="000000"/>
        </w:rPr>
        <w:t>2.3.1 用户注册与登录</w:t>
      </w:r>
      <w:r>
        <w:rPr>
          <w:rFonts w:hint="eastAsia"/>
          <w:b/>
          <w:bCs/>
          <w:i w:val="0"/>
          <w:strike w:val="false"/>
          <w:dstrike w:val="false"/>
          <w:color w:val="000000"/>
          <w:sz w:val="18"/>
        </w:rPr>
      </w:r>
      <w:r>
        <w:rPr>
          <w:b/>
          <w:bCs/>
          <w:i w:val="0"/>
          <w:strike w:val="false"/>
          <w:dstrike w:val="false"/>
          <w:color w:val="000000"/>
          <w:sz w:val="18"/>
        </w:rPr>
      </w:r>
    </w:p>
    <w:p>
      <w:pPr>
        <w:pStyle w:val="Normal"/>
        <w:rPr>
          <w:rFonts w:hint="eastAsia"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访客输入账号和密码注册；登录成功后客户端保存用户信息并进入首页，退出时清除本地状态。</w:t>
      </w:r>
      <w:r>
        <w:rPr>
          <w:rFonts w:hint="eastAsia"/>
          <w:i w:val="0"/>
          <w:color w:val="000000"/>
        </w:rPr>
      </w:r>
    </w:p>
    <w:p>
      <w:pPr>
        <w:pStyle w:val="Heading4"/>
        <w:ind w:firstLineChars="0" w:firstLine="0" w:startChars="200" w:endChars="0" w:end="0"/>
        <w:jc w:val="both"/>
        <w:rPr>
          <w:b/>
          <w:i w:val="false"/>
          <w:color w:val="000000"/>
        </w:rPr>
      </w:pPr>
      <w:r>
        <w:rPr>
          <w:rFonts w:hint="eastAsia"/>
          <w:b/>
          <w:i w:val="0"/>
          <w:color w:val="000000"/>
        </w:rPr>
        <w:t>2.3.1.1 描述和优先级</w:t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</w:p>
    <w:p>
      <w:pPr>
        <w:pStyle w:val="Normal"/>
        <w:tabs>
          <w:tab w:val="clear" w:pos="420"/>
          <w:tab w:val="left" w:pos="1080" w:leader="none"/>
        </w:tabs>
        <w:ind w:firstLineChars="0" w:firstLine="0" w:startChars="200" w:endChars="0" w:end="0"/>
        <w:rPr>
          <w:rStyle w:val="LineNumber"/>
          <w:rFonts w:cs="Arial" w:hint="eastAsia"/>
          <w:i/>
          <w:color w:val="000000"/>
          <w:szCs w:val="2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注册与登录为系统所有个性化功能的入口，优先级为高；重复账号、错误密码、空字段和网络失败必须给出可见提示。</w:t>
      </w:r>
      <w:r>
        <w:rPr>
          <w:rStyle w:val="LineNumber"/>
          <w:rFonts w:cs="Arial" w:hint="eastAsia"/>
          <w:i w:val="0"/>
          <w:color w:val="000000"/>
          <w:szCs w:val="20"/>
        </w:rPr>
      </w:r>
    </w:p>
    <w:p>
      <w:pPr>
        <w:pStyle w:val="Normal"/>
        <w:tabs>
          <w:tab w:val="clear" w:pos="420"/>
          <w:tab w:val="left" w:pos="1080" w:leader="none"/>
        </w:tabs>
        <w:ind w:firstLineChars="0" w:firstLine="0" w:startChars="200" w:endChars="0" w:end="0"/>
        <w:rPr>
          <w:rStyle w:val="LineNumber"/>
          <w:rFonts w:cs="Arial" w:hint="eastAsia"/>
          <w:i/>
          <w:color w:val="000000"/>
          <w:szCs w:val="20"/>
        </w:rPr>
      </w:pPr>
      <w:r>
        <w:rPr>
          <w:i w:val="0"/>
          <w:color w:val="000000"/>
        </w:rPr>
      </w:r>
    </w:p>
    <w:p>
      <w:pPr>
        <w:pStyle w:val="Heading4"/>
        <w:ind w:firstLineChars="0" w:firstLine="0" w:startChars="200" w:endChars="0" w:end="0"/>
        <w:jc w:val="start"/>
        <w:rPr>
          <w:b/>
          <w:i w:val="false"/>
          <w:color w:val="000000"/>
        </w:rPr>
      </w:pPr>
      <w:r>
        <w:rPr>
          <w:rFonts w:hint="eastAsia"/>
          <w:b/>
          <w:i w:val="0"/>
          <w:color w:val="000000"/>
        </w:rPr>
        <w:t>2.3.1.2 输入</w:t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</w:p>
    <w:p>
      <w:pPr>
        <w:pStyle w:val="Normal"/>
        <w:ind w:firstLineChars="0" w:firstLine="0" w:startChars="200" w:endChars="0" w:end="0"/>
        <w:rPr>
          <w:rStyle w:val="LineNumber"/>
          <w:rFonts w:cs="Arial"/>
          <w:i/>
          <w:color w:val="000000"/>
          <w:szCs w:val="2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username、password；退出时使用 userId。</w:t>
      </w:r>
      <w:r>
        <w:rPr>
          <w:rStyle w:val="LineNumber"/>
          <w:rFonts w:cs="Arial" w:hint="eastAsia"/>
          <w:i w:val="0"/>
          <w:color w:val="000000"/>
          <w:szCs w:val="20"/>
        </w:rPr>
      </w:r>
    </w:p>
    <w:p>
      <w:pPr>
        <w:pStyle w:val="Normal"/>
        <w:ind w:firstLineChars="0" w:firstLine="0" w:startChars="200" w:endChars="0" w:end="0"/>
        <w:rPr>
          <w:rStyle w:val="LineNumber"/>
          <w:rFonts w:cs="Arial"/>
          <w:i/>
          <w:color w:val="000000"/>
          <w:szCs w:val="20"/>
        </w:rPr>
      </w:pPr>
      <w:r>
        <w:rPr>
          <w:i w:val="0"/>
          <w:color w:val="000000"/>
        </w:rPr>
      </w:r>
    </w:p>
    <w:p>
      <w:pPr>
        <w:pStyle w:val="Heading4"/>
        <w:ind w:firstLineChars="0" w:firstLine="0" w:startChars="200" w:endChars="0" w:end="0"/>
        <w:jc w:val="start"/>
        <w:rPr>
          <w:b/>
          <w:i w:val="false"/>
          <w:color w:val="000000"/>
        </w:rPr>
      </w:pPr>
      <w:r>
        <w:rPr>
          <w:rFonts w:hint="eastAsia"/>
          <w:b/>
          <w:i w:val="0"/>
          <w:color w:val="000000"/>
        </w:rPr>
        <w:t>2.3.1.3 操作</w:t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</w:p>
    <w:p>
      <w:pPr>
        <w:pStyle w:val="Normal"/>
        <w:ind w:firstLineChars="0" w:firstLine="0" w:startChars="200" w:endChars="0" w:end="0"/>
        <w:rPr>
          <w:rStyle w:val="LineNumber"/>
          <w:rFonts w:cs="Arial"/>
          <w:i/>
          <w:szCs w:val="2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客户端调用 /user/reg、/user/login 或 /user/logout；服务端校验用户并使用 BCrypt 处理密码。</w:t>
      </w:r>
      <w:r>
        <w:rPr>
          <w:rStyle w:val="LineNumber"/>
          <w:rFonts w:cs="Arial" w:hint="eastAsia"/>
          <w:i w:val="0"/>
          <w:color w:val="000000"/>
          <w:szCs w:val="20"/>
        </w:rPr>
      </w:r>
      <w:r>
        <w:rPr>
          <w:rStyle w:val="LineNumber"/>
          <w:rFonts w:cs="Arial" w:hint="eastAsia"/>
          <w:i w:val="0"/>
          <w:color w:val="000000"/>
          <w:szCs w:val="20"/>
        </w:rPr>
      </w:r>
    </w:p>
    <w:p>
      <w:pPr>
        <w:pStyle w:val="Normal"/>
        <w:ind w:firstLineChars="0" w:firstLine="0" w:startChars="200" w:endChars="0" w:end="0"/>
        <w:rPr>
          <w:rStyle w:val="LineNumber"/>
          <w:rFonts w:cs="Arial"/>
          <w:i/>
          <w:szCs w:val="20"/>
        </w:rPr>
      </w:pPr>
      <w:r>
        <w:rPr>
          <w:i w:val="0"/>
          <w:color w:val="000000"/>
        </w:rPr>
      </w:r>
    </w:p>
    <w:p>
      <w:pPr>
        <w:pStyle w:val="Heading4"/>
        <w:ind w:firstLineChars="0" w:firstLine="0" w:startChars="200" w:endChars="0" w:end="0"/>
        <w:jc w:val="start"/>
        <w:rPr>
          <w:b/>
          <w:i w:val="false"/>
        </w:rPr>
      </w:pPr>
      <w:r>
        <w:rPr>
          <w:rFonts w:hint="eastAsia"/>
          <w:b/>
          <w:i w:val="0"/>
          <w:color w:val="000000"/>
        </w:rPr>
        <w:t>2.3.1.4 输出</w:t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  <w:r>
        <w:rPr>
          <w:rFonts w:hint="eastAsia"/>
          <w:b/>
          <w:i w:val="0"/>
          <w:color w:val="000000"/>
        </w:rPr>
      </w:r>
    </w:p>
    <w:p>
      <w:pPr>
        <w:pStyle w:val="Normal"/>
        <w:ind w:firstLineChars="0" w:firstLine="0" w:startChars="200" w:endChars="0" w:end="0"/>
        <w:rPr>
          <w:i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统一返回 { success, info, obj }；成功登录的 obj 包含不含密码字段的用户公开信息。</w:t>
      </w: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b/>
          <w:bCs/>
          <w:i/>
          <w:iCs/>
          <w:color w:val="FF0000"/>
        </w:rPr>
      </w:pPr>
      <w:r>
        <w:rPr>
          <w:rFonts w:hint="eastAsia"/>
          <w:b/>
          <w:bCs/>
          <w:i w:val="0"/>
          <w:iCs/>
          <w:color w:val="000000"/>
        </w:rPr>
        <w:t>资料能力还包括 /user/info、/user/update、/user/updatePassword 和 /upload/uploadFile。</w:t>
      </w:r>
    </w:p>
    <w:p>
      <w:pPr>
        <w:pStyle w:val="Heading2"/>
        <w:kinsoku w:val="true"/>
        <w:overflowPunct w:val="true"/>
        <w:autoSpaceDE w:val="true"/>
        <w:bidi w:val="0"/>
        <w:snapToGrid w:val="true"/>
        <w:spacing w:lineRule="auto" w:line="240"/>
        <w:ind w:hanging="0" w:start="0"/>
        <w:textAlignment w:val="auto"/>
        <w:rPr>
          <w:rFonts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2.4 活动发现与地图</w:t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用户可浏览活动列表与推荐结果，按关键字或分类搜索，查看详情和评论，并基于位置查看附近活动或打开导航。</w:t>
      </w:r>
      <w:r>
        <w:rPr>
          <w:rFonts w:hint="eastAsia"/>
          <w:i w:val="0"/>
          <w:iCs/>
          <w:color w:val="000000"/>
        </w:rPr>
      </w:r>
    </w:p>
    <w:p>
      <w:pPr>
        <w:pStyle w:val="Heading3"/>
        <w:kinsoku w:val="true"/>
        <w:overflowPunct w:val="true"/>
        <w:autoSpaceDE w:val="true"/>
        <w:bidi w:val="0"/>
        <w:snapToGrid w:val="true"/>
        <w:spacing w:lineRule="auto" w:line="240"/>
        <w:ind w:hanging="0" w:start="0"/>
        <w:textAlignment w:val="auto"/>
        <w:rPr>
          <w:rFonts w:hint="eastAsia"/>
          <w:b/>
          <w:bCs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2.4.1 活动列表、推荐、搜索与详情</w:t>
      </w:r>
      <w:r>
        <w:rPr>
          <w:rFonts w:hint="eastAsia"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ind w:firstLineChars="100" w:startChars="0" w:start="0" w:endChars="0" w:end="0"/>
        <w:textAlignment w:val="auto"/>
        <w:rPr>
          <w:rFonts w:hint="eastAsia"/>
          <w:b/>
          <w:bCs/>
          <w:i/>
          <w:iCs/>
          <w:color w:val="FF0000"/>
        </w:rPr>
      </w:pPr>
      <w:r>
        <w:rPr>
          <w:rFonts w:hint="eastAsia"/>
          <w:b/>
          <w:bCs/>
          <w:i w:val="0"/>
          <w:iCs/>
          <w:color w:val="000000"/>
        </w:rPr>
        <w:t>优先级：高。客户端调用 /event/list、/event/recommend、/event/searchEventInfoList 和 /event/info。</w:t>
      </w:r>
      <w:r>
        <w:rPr>
          <w:rFonts w:hint="eastAsia"/>
          <w:b/>
          <w:bCs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输入：用户标识、关键字、分类或活动标识；详情页同时查询报名状态和评论列表。</w:t>
      </w:r>
      <w:r>
        <w:rPr>
          <w:rFonts w:eastAsia="宋体" w:cs="宋体" w:hint="eastAsia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  <w:r>
        <w:rPr>
          <w:rFonts w:eastAsia="宋体" w:cs="宋体" w:hint="eastAsia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  <w:r>
        <w:rPr>
          <w:rFonts w:eastAsia="宋体" w:cs="宋体" w:hint="eastAsia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</w:rPr>
      </w:pPr>
      <w:r>
        <w:rPr>
          <w:rFonts w:eastAsia="宋体" w:cs="宋体" w:hint="eastAsia" w:ascii="宋体" w:hAnsi="宋体"/>
          <w:i w:val="0"/>
          <w:iCs/>
          <w:color w:val="000000"/>
        </w:rPr>
        <w:t>输出：活动卡片、详情、评论、创建者与当前用户状态；空数据和缺失字段不得导致页面崩溃。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hint="eastAsia"/>
          <w:b/>
          <w:bCs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2.4.2 附近活动与导航</w:t>
      </w:r>
      <w:r>
        <w:rPr>
          <w:rFonts w:hint="eastAsia"/>
          <w:b/>
          <w:bCs/>
          <w:i w:val="0"/>
          <w:iCs/>
          <w:color w:val="000000"/>
        </w:rPr>
      </w:r>
      <w:r>
        <w:rPr>
          <w:rFonts w:hint="eastAsia"/>
          <w:b/>
          <w:bCs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客户端在用户授权后获取当前位置，调用 /event/nearbyList，并在地图或导航页面展示活动坐标和地址。</w:t>
      </w:r>
      <w:r>
        <w:rPr>
          <w:rFonts w:eastAsia="宋体" w:cs="宋体" w:hint="eastAsia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  <w:r>
        <w:rPr>
          <w:rFonts w:eastAsia="宋体" w:cs="宋体" w:hint="eastAsia" w:ascii="宋体" w:hAnsi="宋体"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hint="eastAsia"/>
          <w:b/>
          <w:bCs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模拟器仅打开定位开关但未设置模拟位置时，应提示用户设置位置并允许重试；权限拒绝或服务关闭时说明原因。</w:t>
      </w:r>
      <w:r>
        <w:rPr>
          <w:rFonts w:hint="eastAsia"/>
          <w:b/>
          <w:bCs/>
          <w:i w:val="0"/>
          <w:iCs/>
          <w:color w:val="000000"/>
        </w:rPr>
      </w:r>
      <w:r>
        <w:rPr>
          <w:rFonts w:hint="eastAsia"/>
          <w:b/>
          <w:bCs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2.4.3 活动评论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hint="eastAsia"/>
          <w:b/>
          <w:bCs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用户通过 /eventComment/listByEventId 查看评论，通过 /eventComment/insert 发布非空文本评论。</w:t>
      </w:r>
      <w:r>
        <w:rPr>
          <w:rFonts w:hint="eastAsia"/>
          <w:b/>
          <w:bCs/>
          <w:i w:val="0"/>
          <w:iCs/>
          <w:color w:val="000000"/>
        </w:rPr>
      </w:r>
      <w:r>
        <w:rPr>
          <w:rFonts w:hint="eastAsia"/>
          <w:b/>
          <w:bCs/>
          <w:i w:val="0"/>
          <w:iCs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评论成功后刷新列表；非法用户、活动不存在或数据库异常时返回失败信息。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eastAsia="宋体" w:cs="宋体" w:hint="eastAsia"/>
          <w:i/>
          <w:iCs/>
          <w:color w:val="FF0000"/>
        </w:rPr>
      </w:pPr>
      <w:r>
        <w:rPr>
          <w:rFonts w:eastAsia="宋体" w:cs="宋体" w:hint="eastAsia" w:ascii="宋体" w:hAnsi="宋体"/>
          <w:i w:val="0"/>
          <w:iCs/>
          <w:color w:val="000000"/>
        </w:rPr>
      </w:r>
    </w:p>
    <w:p>
      <w:pPr>
        <w:pStyle w:val="Heading3"/>
        <w:ind w:hanging="0" w:start="0"/>
        <w:rPr>
          <w:rFonts w:ascii="Times New Roman" w:hAnsi="Times New Roman" w:eastAsia="宋体" w:cs="Arial" w:hint="eastAsia"/>
          <w:b/>
          <w:bCs/>
          <w:strike w:val="false"/>
          <w:dstrike w:val="false"/>
          <w:color w:val="000000"/>
        </w:rPr>
      </w:pPr>
      <w:r>
        <w:rPr>
          <w:rFonts w:eastAsia="宋体" w:cs="Arial" w:hint="eastAsia"/>
          <w:b/>
          <w:bCs/>
          <w:i w:val="0"/>
          <w:strike w:val="false"/>
          <w:dstrike w:val="false"/>
          <w:color w:val="000000"/>
        </w:rPr>
        <w:t>2.4.4 典型用例：用户登录</w:t>
      </w:r>
      <w:r>
        <w:rPr>
          <w:rFonts w:hint="eastAsia"/>
          <w:b/>
          <w:bCs/>
          <w:i w:val="0"/>
          <w:strike w:val="false"/>
          <w:dstrike w:val="false"/>
          <w:color w:val="000000"/>
          <w:sz w:val="18"/>
          <w:szCs w:val="18"/>
        </w:rPr>
      </w:r>
      <w:r>
        <w:rPr>
          <w:b/>
          <w:bCs/>
          <w:i w:val="0"/>
          <w:strike w:val="false"/>
          <w:dstrike w:val="false"/>
          <w:color w:val="000000"/>
          <w:sz w:val="18"/>
          <w:szCs w:val="18"/>
        </w:rPr>
      </w:r>
      <w:r>
        <w:rPr>
          <w:rFonts w:cs="Arial" w:hint="eastAsia"/>
          <w:i w:val="0"/>
          <w:color w:val="000000"/>
          <w:sz w:val="18"/>
          <w:szCs w:val="18"/>
        </w:rPr>
      </w:r>
      <w:r>
        <w:rPr>
          <w:rFonts w:cs="Arial"/>
          <w:i w:val="0"/>
          <w:color w:val="000000"/>
          <w:sz w:val="18"/>
          <w:szCs w:val="18"/>
        </w:rPr>
      </w:r>
      <w:r>
        <w:rPr>
          <w:rFonts w:cs="Arial"/>
          <w:i w:val="0"/>
          <w:iCs/>
          <w:color w:val="000000"/>
          <w:sz w:val="18"/>
          <w:szCs w:val="18"/>
        </w:rPr>
      </w:r>
    </w:p>
    <w:p>
      <w:pPr>
        <w:pStyle w:val="Normal"/>
        <w:rPr>
          <w:i/>
          <w:color w:val="FF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下表沿用模板用例格式，描述身份进入系统的完整交互。</w:t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tbl>
      <w:tblPr>
        <w:tblW w:w="87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6"/>
        <w:gridCol w:w="709"/>
        <w:gridCol w:w="1009"/>
        <w:gridCol w:w="5511"/>
      </w:tblGrid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用例名称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用户登录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用例编号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UC-001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用例简介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用户使用已注册账号进入四 Tab 主页面。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优先级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高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前置条件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账号已存在，客户端可访问后端。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后置条件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客户端保存公开用户信息并进入首页。</w:t>
            </w:r>
          </w:p>
        </w:tc>
      </w:tr>
      <w:tr>
        <w:trPr>
          <w:trHeight w:val="387" w:hRule="atLeast"/>
        </w:trPr>
        <w:tc>
          <w:tcPr>
            <w:tcW w:w="15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操作流程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步骤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触发者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描述</w:t>
            </w:r>
          </w:p>
        </w:tc>
      </w:tr>
      <w:tr>
        <w:trPr>
          <w:trHeight w:val="307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用户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输入账号和密码并点击登录。</w:t>
            </w:r>
          </w:p>
        </w:tc>
      </w:tr>
      <w:tr>
        <w:trPr>
          <w:trHeight w:val="299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客户端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校验非空并请求 POST /user/login。</w:t>
            </w:r>
          </w:p>
        </w:tc>
      </w:tr>
      <w:tr>
        <w:trPr>
          <w:trHeight w:val="210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服务端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验证密码并返回统一响应。</w:t>
            </w:r>
          </w:p>
        </w:tc>
      </w:tr>
      <w:tr>
        <w:trPr>
          <w:trHeight w:val="255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客户端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保存用户信息，进入首页。</w:t>
            </w:r>
          </w:p>
        </w:tc>
      </w:tr>
      <w:tr>
        <w:trPr>
          <w:trHeight w:val="312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</w:tr>
      <w:tr>
        <w:trPr>
          <w:trHeight w:val="312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</w:r>
          </w:p>
        </w:tc>
      </w:tr>
      <w:tr>
        <w:trPr>
          <w:trHeight w:val="312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</w:tr>
      <w:tr>
        <w:trPr>
          <w:trHeight w:val="312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 w:val="18"/>
                <w:szCs w:val="24"/>
              </w:rPr>
            </w:pPr>
            <w:r>
              <w:rPr>
                <w:rFonts w:hint="eastAsia"/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</w:tr>
      <w:tr>
        <w:trPr>
          <w:trHeight w:val="312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 w:val="18"/>
                <w:szCs w:val="24"/>
              </w:rPr>
            </w:pPr>
            <w:r>
              <w:rPr>
                <w:rFonts w:hint="eastAsia"/>
                <w:color w:val="000000"/>
                <w:sz w:val="18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扩展流程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注册成功后返回登录页继续登录。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账号不存在、密码错误或网络失败时显示提示。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包含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假设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后端和数据库可用。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约束条件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不得在日志或响应中返回密码。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输入及约束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i w:val="0"/>
                <w:color w:val="000000"/>
                <w:sz w:val="18"/>
                <w:szCs w:val="18"/>
              </w:rPr>
              <w:t>username、password 均不能为空。</w:t>
            </w:r>
          </w:p>
        </w:tc>
      </w:tr>
    </w:tbl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Heading3"/>
        <w:ind w:hanging="0" w:start="0"/>
        <w:rPr>
          <w:rFonts w:hint="eastAsia"/>
          <w:b/>
          <w:bCs/>
          <w:i/>
          <w:iCs/>
          <w:strike w:val="false"/>
          <w:dstrike w:val="false"/>
          <w:color w:val="FF0000"/>
        </w:rPr>
      </w:pPr>
      <w:r>
        <w:rPr>
          <w:rFonts w:hint="eastAsia"/>
          <w:b/>
          <w:bCs/>
          <w:i w:val="0"/>
          <w:iCs/>
          <w:strike w:val="false"/>
          <w:dstrike w:val="false"/>
          <w:color w:val="000000"/>
        </w:rPr>
        <w:t>2.5 活动发布与管理</w:t>
      </w:r>
    </w:p>
    <w:tbl>
      <w:tblPr>
        <w:tblW w:w="87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6"/>
        <w:gridCol w:w="709"/>
        <w:gridCol w:w="1009"/>
        <w:gridCol w:w="5511"/>
      </w:tblGrid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  <w:t>发布活动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用例编号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UC-002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用例简介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登录用户创建一条可被其他用户发现和报名的活动。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  <w:t>用户已登录，后端和数据库可用。</w:t>
            </w:r>
            <w:r>
              <w:rPr>
                <w:rFonts w:ascii="宋体" w:hAnsi="宋体" w:cs="宋体" w:hint="eastAsia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</w:r>
            <w:r>
              <w:rPr>
                <w:rFonts w:eastAsia="宋体" w:cs="宋体" w:hint="eastAsia" w:ascii="宋体" w:hAnsi="宋体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</w:r>
            <w:r>
              <w:rPr>
                <w:rFonts w:ascii="宋体" w:hAnsi="宋体" w:cs="宋体" w:hint="eastAsia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活动写入 it_event 并显示在活动列表。</w:t>
            </w:r>
          </w:p>
        </w:tc>
      </w:tr>
      <w:tr>
        <w:trPr>
          <w:trHeight w:val="387" w:hRule="atLeast"/>
        </w:trPr>
        <w:tc>
          <w:tcPr>
            <w:tcW w:w="15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操作流程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步骤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触发者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描述</w:t>
            </w:r>
          </w:p>
        </w:tc>
      </w:tr>
      <w:tr>
        <w:trPr>
          <w:trHeight w:val="307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color w:val="FF0000"/>
                <w:sz w:val="21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用户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  <w:t>填写名称、介绍、地点、开始时间和坐标。</w:t>
            </w:r>
          </w:p>
        </w:tc>
      </w:tr>
      <w:tr>
        <w:trPr>
          <w:trHeight w:val="299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color w:val="FF0000"/>
                <w:sz w:val="21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客户端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  <w:t>可选上传图片，再调用 POST /event/insert。</w:t>
            </w:r>
          </w:p>
        </w:tc>
      </w:tr>
      <w:tr>
        <w:trPr>
          <w:trHeight w:val="210" w:hRule="atLeast"/>
        </w:trPr>
        <w:tc>
          <w:tcPr>
            <w:tcW w:w="15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color w:val="FF0000"/>
                <w:sz w:val="21"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服务端</w:t>
            </w:r>
          </w:p>
        </w:tc>
        <w:tc>
          <w:tcPr>
            <w:tcW w:w="5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  <w:t>校验创建者和字段，保存活动并返回结果。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扩展流程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用户可不上传自定义图片。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例外流程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  <w:t>字段缺失、时间错误、上传或数据库失败时不创建活动。</w:t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包含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假设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color w:val="000000"/>
                <w:sz w:val="21"/>
                <w:szCs w:val="21"/>
              </w:rPr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约束条件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  <w:t>仅创建者可编辑或删除本人活动。</w:t>
            </w:r>
            <w:r>
              <w:rPr>
                <w:rFonts w:ascii="宋体" w:hAnsi="宋体" w:cs="宋体" w:hint="eastAsia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</w:r>
          </w:p>
        </w:tc>
      </w:tr>
      <w:tr>
        <w:trPr/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color w:val="000000"/>
                <w:sz w:val="21"/>
                <w:szCs w:val="21"/>
              </w:rPr>
              <w:t>输入及约束</w:t>
            </w:r>
          </w:p>
        </w:tc>
        <w:tc>
          <w:tcPr>
            <w:tcW w:w="72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  <w:t>图片扩展名受限且单文件不超过 5MB。</w:t>
            </w:r>
            <w:r>
              <w:rPr>
                <w:rFonts w:ascii="宋体" w:hAnsi="宋体" w:cs="宋体" w:hint="eastAsia"/>
                <w:i w:val="0"/>
                <w:iCs w:val="false"/>
                <w:caps w:val="false"/>
                <w:smallCaps w:val="false"/>
                <w:color w:val="000000"/>
                <w:spacing w:val="0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rPr/>
      </w:pPr>
      <w:r>
        <w:rPr>
          <w:i w:val="0"/>
          <w:color w:val="000000"/>
        </w:rPr>
        <w:t>活动创建者可上传图片并发布活动，随后在“我创建的活动”中查看、编辑或逻辑删除。</w:t>
      </w:r>
    </w:p>
    <w:p>
      <w:pPr>
        <w:pStyle w:val="Heading3"/>
        <w:ind w:hanging="0" w:start="0"/>
        <w:rPr>
          <w:rFonts w:eastAsia="宋体" w:hint="eastAsia"/>
          <w:color w:val="000000"/>
        </w:rPr>
      </w:pPr>
      <w:r>
        <w:rPr>
          <w:rFonts w:hint="eastAsia"/>
          <w:b/>
          <w:bCs/>
          <w:i w:val="0"/>
          <w:strike w:val="false"/>
          <w:dstrike w:val="false"/>
          <w:color w:val="000000"/>
        </w:rPr>
        <w:t>2.5.1 发布、编辑和删除活动</w:t>
      </w:r>
      <w:r>
        <w:rPr>
          <w:rFonts w:hint="eastAsia"/>
          <w:b/>
          <w:bCs/>
          <w:i w:val="0"/>
          <w:strike w:val="false"/>
          <w:dstrike w:val="false"/>
          <w:color w:val="000000"/>
          <w:sz w:val="18"/>
        </w:rPr>
      </w:r>
      <w:r>
        <w:rPr>
          <w:b/>
          <w:bCs/>
          <w:i w:val="0"/>
          <w:strike w:val="false"/>
          <w:dstrike w:val="false"/>
          <w:color w:val="000000"/>
          <w:sz w:val="18"/>
        </w:rPr>
      </w:r>
      <w:r>
        <w:rPr>
          <w:rFonts w:hint="eastAsia"/>
          <w:b/>
          <w:bCs/>
          <w:i w:val="0"/>
          <w:strike w:val="false"/>
          <w:dstrike w:val="false"/>
          <w:color w:val="000000"/>
          <w:sz w:val="18"/>
        </w:rPr>
      </w:r>
    </w:p>
    <w:p>
      <w:pPr>
        <w:pStyle w:val="Normal"/>
        <w:rPr>
          <w:i/>
          <w:iCs/>
          <w:color w:val="000000"/>
        </w:rPr>
      </w:pPr>
      <w:r>
        <w:rPr>
          <w:i w:val="0"/>
          <w:iCs/>
          <w:color w:val="000000"/>
        </w:rPr>
        <w:t>发布调用 /event/insert，编辑调用 /event/edit，删除调用 /event/delete；/event/myEventList 返回当前用户创建的活动。</w:t>
      </w:r>
    </w:p>
    <w:p>
      <w:pPr>
        <w:pStyle w:val="Heading2"/>
        <w:ind w:hanging="0" w:start="0"/>
        <w:rPr>
          <w:rFonts w:eastAsia="宋体"/>
          <w:color w:val="000000"/>
        </w:rPr>
      </w:pPr>
      <w:r>
        <w:rPr>
          <w:rFonts w:hint="eastAsia"/>
          <w:b/>
          <w:bCs/>
          <w:i w:val="0"/>
          <w:strike w:val="false"/>
          <w:dstrike w:val="false"/>
          <w:color w:val="000000"/>
        </w:rPr>
        <w:t>2.6 报名与成员管理</w:t>
      </w:r>
      <w:r>
        <w:rPr>
          <w:rFonts w:hint="eastAsia"/>
          <w:b/>
          <w:bCs/>
          <w:i w:val="0"/>
          <w:strike w:val="false"/>
          <w:dstrike w:val="false"/>
          <w:color w:val="000000"/>
          <w:sz w:val="18"/>
        </w:rPr>
      </w:r>
      <w:r>
        <w:rPr>
          <w:b/>
          <w:bCs/>
          <w:i w:val="0"/>
          <w:strike w:val="false"/>
          <w:dstrike w:val="false"/>
          <w:color w:val="000000"/>
          <w:sz w:val="18"/>
        </w:rPr>
      </w:r>
      <w:r>
        <w:rPr>
          <w:rFonts w:hint="eastAsia"/>
          <w:b/>
          <w:bCs/>
          <w:i w:val="0"/>
          <w:strike w:val="false"/>
          <w:dstrike w:val="false"/>
          <w:color w:val="000000"/>
          <w:sz w:val="18"/>
        </w:rPr>
      </w:r>
      <w:r>
        <w:rPr>
          <w:rFonts w:hint="eastAsia"/>
          <w:b/>
          <w:bCs/>
          <w:i w:val="0"/>
          <w:strike w:val="false"/>
          <w:dstrike w:val="false"/>
          <w:color w:val="000000"/>
          <w:sz w:val="18"/>
        </w:rPr>
      </w:r>
      <w:r>
        <w:rPr>
          <w:rFonts w:hint="eastAsia"/>
          <w:b/>
          <w:bCs/>
          <w:i w:val="0"/>
          <w:iCs/>
          <w:strike w:val="false"/>
          <w:dstrike w:val="false"/>
          <w:color w:val="000000"/>
          <w:sz w:val="18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i w:val="0"/>
          <w:iCs/>
          <w:color w:val="000000"/>
        </w:rPr>
        <w:t>详情页通过 /event/isJoin 区分创建者、已报名和未报名状态；/eventMember/join 切换报名，teamList/list 返回队伍与成员。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Heading2"/>
        <w:ind w:hanging="0" w:start="0"/>
        <w:rPr>
          <w:color w:val="000000"/>
        </w:rPr>
      </w:pPr>
      <w:bookmarkStart w:id="16" w:name="__RefHeading___Toc299636018"/>
      <w:bookmarkEnd w:id="16"/>
      <w:r>
        <w:rPr>
          <w:rFonts w:hint="eastAsia"/>
          <w:i w:val="0"/>
          <w:color w:val="000000"/>
        </w:rPr>
        <w:t>2.7 好友与聊天</w:t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i w:val="0"/>
          <w:iCs/>
          <w:color w:val="000000"/>
        </w:rPr>
        <w:t>成员资料可触发 /friend/sendApply；接收方在申请页调用 applyList 和 processApply；同意后双方可通过 getFriendList 进入一对一聊天。</w:t>
      </w:r>
    </w:p>
    <w:p>
      <w:pPr>
        <w:pStyle w:val="Heading3"/>
      </w:pPr>
      <w:r>
        <w:t>2.7.1 好友关系状态</w:t>
      </w:r>
    </w:p>
    <w:p>
      <w:pPr>
        <w:pStyle w:val="Normal"/>
      </w:pPr>
      <w:r>
        <w:t>好友状态 0 表示无关系或拒绝，1 表示已成为好友，2 表示申请待处理；重复申请必须返回明确结果。</w:t>
      </w:r>
    </w:p>
    <w:p>
      <w:pPr>
        <w:pStyle w:val="Heading3"/>
      </w:pPr>
      <w:r>
        <w:t>2.7.2 一对一聊天</w:t>
      </w:r>
    </w:p>
    <w:p>
      <w:pPr>
        <w:pStyle w:val="Normal"/>
      </w:pPr>
      <w:r>
        <w:t>好友进入 ChatPage 后通过 /chat/byUserIdFromAndTo 查询双方历史记录，通过 /chat/insert 发送非空文本消息。</w:t>
      </w:r>
    </w:p>
    <w:p>
      <w:pPr>
        <w:pStyle w:val="Heading2"/>
      </w:pPr>
      <w:r>
        <w:t>2.8 关键业务流程</w:t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5669280" cy="3366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gin-registration-flo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登录与注册业务流程图</w:t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5669280" cy="33661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vent-lifecycle-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活动发布、报名与管理流程图</w:t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5669280" cy="33661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riend-application-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好友申请处理流程图</w:t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5669280" cy="33661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-server-seque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客户端—后端—数据库交互时序图</w:t>
      </w:r>
    </w:p>
    <w:p>
      <w:pPr>
        <w:pStyle w:val="Heading2"/>
      </w:pPr>
      <w:r>
        <w:t>2.9 典型用例清单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2"/>
        <w:gridCol w:w="6708"/>
      </w:tblGrid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用例编号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用例名称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24"/>
              </w:rPr>
              <w:t>UC-001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24"/>
              </w:rPr>
            </w:pPr>
            <w:r>
              <w:rPr>
                <w:rFonts w:hint="eastAsia"/>
                <w:color w:val="000000"/>
                <w:sz w:val="18"/>
                <w:szCs w:val="24"/>
              </w:rPr>
              <w:t>用户登录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UC-002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发布活动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UC-003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报名或取消报名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UC-004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处理好友申请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UC-005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一对一聊天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UC-006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查看附近活动并导航</w:t>
            </w:r>
          </w:p>
        </w:tc>
      </w:tr>
    </w:tbl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17" w:name="__RefHeading___Toc299636019"/>
      <w:bookmarkEnd w:id="17"/>
      <w:r>
        <w:rPr>
          <w:rFonts w:hint="eastAsia"/>
          <w:i w:val="0"/>
          <w:color w:val="000000"/>
        </w:rPr>
        <w:t>3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产品的非功能性需求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18" w:name="__RefHeading___Toc299636020"/>
      <w:bookmarkEnd w:id="18"/>
      <w:r>
        <w:rPr>
          <w:rFonts w:hint="eastAsia"/>
          <w:i w:val="0"/>
          <w:color w:val="000000"/>
        </w:rPr>
        <w:t>3</w:t>
      </w:r>
      <w:r>
        <w:rPr>
          <w:i w:val="0"/>
          <w:color w:val="000000"/>
        </w:rPr>
        <w:t>.</w:t>
      </w:r>
      <w:r>
        <w:rPr>
          <w:rFonts w:hint="eastAsia"/>
          <w:i w:val="0"/>
          <w:color w:val="000000"/>
        </w:rPr>
        <w:t>1</w:t>
      </w:r>
      <w:r>
        <w:rPr>
          <w:i w:val="0"/>
          <w:color w:val="000000"/>
        </w:rPr>
        <w:t xml:space="preserve"> </w:t>
      </w:r>
      <w:r>
        <w:rPr>
          <w:rFonts w:hint="eastAsia"/>
          <w:i w:val="0"/>
          <w:color w:val="000000"/>
        </w:rPr>
        <w:t>用户界面需求</w:t>
      </w:r>
    </w:p>
    <w:p>
      <w:pPr>
        <w:pStyle w:val="Normal"/>
        <w:rPr>
          <w:i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客户端界面必须与现有 ArkUI 视觉和交互保持一致，适配状态栏安全区，并对加载、成功、失败和空状态提供可见反馈。</w:t>
      </w:r>
      <w:r>
        <w:rPr>
          <w:rFonts w:hint="eastAsia"/>
          <w:i w:val="0"/>
          <w:color w:val="000000"/>
        </w:rPr>
      </w:r>
      <w:r>
        <w:rPr>
          <w:rStyle w:val="longtext"/>
          <w:rFonts w:cs="Arial" w:hint="eastAsia"/>
          <w:i w:val="0"/>
          <w:color w:val="000000"/>
          <w:szCs w:val="20"/>
        </w:rPr>
      </w:r>
      <w:r>
        <w:rPr>
          <w:rStyle w:val="longtext"/>
          <w:rFonts w:cs="Arial" w:hint="eastAsia"/>
          <w:i w:val="0"/>
          <w:color w:val="000000"/>
          <w:szCs w:val="20"/>
        </w:rPr>
      </w:r>
      <w:r>
        <w:rPr>
          <w:rStyle w:val="longtext"/>
          <w:rFonts w:cs="Arial" w:hint="eastAsia"/>
          <w:i w:val="0"/>
          <w:color w:val="000000"/>
          <w:szCs w:val="20"/>
        </w:rPr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2"/>
        <w:gridCol w:w="6708"/>
      </w:tblGrid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需求名称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详细要求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  <w:szCs w:val="24"/>
              </w:rPr>
              <w:t>UI-01 导航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24"/>
              </w:rPr>
            </w:pPr>
            <w:r>
              <w:rPr>
                <w:rFonts w:hint="eastAsia"/>
                <w:i w:val="0"/>
                <w:color w:val="000000"/>
                <w:sz w:val="18"/>
                <w:szCs w:val="24"/>
              </w:rPr>
              <w:t>登录后采用首页、活动、好友、我的四 Tab；当前 Tab 有明确状态。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UI-02 安全区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标题栏和右上角通知按钮位于系统状态栏下方，核心点击区域不小于 44vp。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UI-03 表单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账号、密码、活动和评论表单在请求前完成非空及格式校验。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UI-04 反馈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网络请求、报名、好友申请、保存和删除操作必须展示结果。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UI-05 空状态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活动、成员、好友、申请、评论和聊天列表为空时显示说明。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UI-06 返回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二级页面提供稳定可用的返回控件并保持路由一致。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rFonts w:hint="eastAsia"/>
          <w:i/>
          <w:iCs/>
          <w:color w:val="000000"/>
        </w:rPr>
      </w:pPr>
      <w:bookmarkStart w:id="19" w:name="__RefHeading___Toc299636021"/>
      <w:bookmarkEnd w:id="19"/>
      <w:r>
        <w:rPr>
          <w:rFonts w:hint="eastAsia"/>
          <w:i w:val="0"/>
          <w:color w:val="000000"/>
        </w:rPr>
        <w:t>3</w:t>
      </w:r>
      <w:r>
        <w:rPr>
          <w:i w:val="0"/>
          <w:color w:val="000000"/>
        </w:rPr>
        <w:t>.</w:t>
      </w:r>
      <w:r>
        <w:rPr>
          <w:rFonts w:hint="eastAsia"/>
          <w:i w:val="0"/>
          <w:color w:val="000000"/>
        </w:rPr>
        <w:t>2</w:t>
      </w:r>
      <w:r>
        <w:rPr>
          <w:i w:val="0"/>
          <w:color w:val="000000"/>
        </w:rPr>
        <w:t xml:space="preserve"> </w:t>
      </w:r>
      <w:r>
        <w:rPr>
          <w:rFonts w:hint="eastAsia"/>
          <w:i w:val="0"/>
          <w:color w:val="000000"/>
        </w:rPr>
        <w:t>性能需求</w:t>
      </w:r>
    </w:p>
    <w:p>
      <w:pPr>
        <w:pStyle w:val="Normal"/>
        <w:spacing w:lineRule="auto" w:line="360"/>
        <w:ind w:end="1382"/>
        <w:rPr>
          <w:i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PER-01：在目标局域网开发环境中，普通查询接口 95% 响应时间验收目标不高于 2 秒；公网指标需在部署后实测。</w:t>
      </w:r>
      <w:r>
        <w:rPr>
          <w:rFonts w:hint="eastAsia"/>
          <w:i w:val="0"/>
          <w:color w:val="000000"/>
        </w:rPr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PER-02：注册、登录、报名、好友处理和消息发送等写操作目标响应时间不高于 3 秒。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PER-03：客户端在请求期间显示加载或点击反馈，避免用户重复提交。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PER-04：上传单文件不超过 5MB，服务端必须拒绝超限或不支持的扩展名。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PER-05：列表采用增量加载或合理数量渲染，空响应和异常字段不得造成明显卡顿。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PER-06：后端和数据库应支持课程演示级并发；正式容量需通过目标环境压测确定。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PER-07：以上均为验收目标，不代表当前已经完成压力测试。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20" w:name="__RefHeading___Toc299636022"/>
      <w:bookmarkEnd w:id="20"/>
      <w:r>
        <w:rPr>
          <w:rFonts w:hint="eastAsia"/>
          <w:i w:val="0"/>
          <w:color w:val="000000"/>
        </w:rPr>
        <w:t>3</w:t>
      </w:r>
      <w:r>
        <w:rPr>
          <w:i w:val="0"/>
          <w:color w:val="000000"/>
        </w:rPr>
        <w:t>.</w:t>
      </w:r>
      <w:r>
        <w:rPr>
          <w:rFonts w:hint="eastAsia"/>
          <w:i w:val="0"/>
          <w:color w:val="000000"/>
        </w:rPr>
        <w:t>3</w:t>
      </w:r>
      <w:r>
        <w:rPr>
          <w:i w:val="0"/>
          <w:color w:val="000000"/>
        </w:rPr>
        <w:t xml:space="preserve"> </w:t>
      </w:r>
      <w:r>
        <w:rPr>
          <w:rFonts w:hint="eastAsia"/>
          <w:i w:val="0"/>
          <w:color w:val="000000"/>
        </w:rPr>
        <w:t>产品质量需求</w:t>
      </w:r>
    </w:p>
    <w:p>
      <w:pPr>
        <w:pStyle w:val="Normal"/>
        <w:rPr>
          <w:rStyle w:val="longtext"/>
          <w:rFonts w:cs="Arial" w:hint="eastAsia"/>
          <w:i/>
          <w:color w:val="000000"/>
          <w:szCs w:val="2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质量属性应可通过代码检查、接口测试、客户端功能验证和部署检查进行度量与验收。</w:t>
      </w:r>
      <w:r>
        <w:rPr>
          <w:rFonts w:hint="eastAsia"/>
          <w:i w:val="0"/>
          <w:color w:val="000000"/>
        </w:rPr>
      </w:r>
      <w:r>
        <w:rPr>
          <w:rStyle w:val="longtext"/>
          <w:rFonts w:cs="Arial" w:hint="eastAsia"/>
          <w:i w:val="0"/>
          <w:color w:val="000000"/>
          <w:szCs w:val="20"/>
        </w:rPr>
      </w:r>
      <w:r>
        <w:rPr>
          <w:rStyle w:val="longtext"/>
          <w:rFonts w:hint="eastAsia"/>
          <w:i w:val="0"/>
          <w:color w:val="000000"/>
          <w:szCs w:val="20"/>
        </w:rPr>
      </w:r>
      <w:r>
        <w:rPr>
          <w:rStyle w:val="longtext"/>
          <w:rFonts w:cs="Arial" w:hint="eastAsia"/>
          <w:i w:val="0"/>
          <w:color w:val="000000"/>
          <w:szCs w:val="20"/>
        </w:rPr>
      </w:r>
      <w:r>
        <w:rPr>
          <w:rStyle w:val="longtext"/>
          <w:rFonts w:cs="Arial" w:hint="eastAsia"/>
          <w:i w:val="0"/>
          <w:color w:val="000000"/>
          <w:szCs w:val="20"/>
        </w:rPr>
      </w:r>
    </w:p>
    <w:p>
      <w:pPr>
        <w:pStyle w:val="Normal"/>
        <w:rPr>
          <w:rStyle w:val="longtext"/>
          <w:rFonts w:cs="Arial" w:hint="eastAsia"/>
          <w:i/>
          <w:color w:val="000000"/>
          <w:szCs w:val="20"/>
        </w:rPr>
      </w:pPr>
      <w:r>
        <w:rPr>
          <w:i w:val="0"/>
          <w:color w:val="000000"/>
        </w:rPr>
      </w:r>
    </w:p>
    <w:tbl>
      <w:tblPr>
        <w:tblW w:w="87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2"/>
        <w:gridCol w:w="6720"/>
      </w:tblGrid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主要质量属性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详细要求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正确性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24"/>
              </w:rPr>
            </w:pPr>
            <w:r>
              <w:rPr>
                <w:rFonts w:hint="eastAsia"/>
                <w:i w:val="0"/>
                <w:color w:val="000000"/>
                <w:sz w:val="18"/>
                <w:szCs w:val="24"/>
              </w:rPr>
              <w:t>客户端参数、接口路径、响应结构和数据库字段保持一致。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健壮性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网络、定位、空响应、非法文件和重复关系不得导致进程崩溃。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可靠性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唯一约束、外键和级联规则维护核心关系一致性。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性能，效率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满足 3.2 的目标，并在目标环境记录实测结果。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易用性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核心流程步骤清晰，错误信息可理解并提供重试方式。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清晰性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页面、接口、模型和需求编号命名一致。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安全性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密码 BCrypt 存储；敏感配置运行时提供；公网使用 HTTPS。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可扩展性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客户端 API 封装、控制器和数据表按业务域组织。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兼容性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HarmonyOS API 12；Java 17；MySQL 8.0。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可移植性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后端通过环境变量切换端口、数据库、上传和地图配置。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可维护性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源码、数据库脚本、启动脚本和文档纳入 Git 版本管理。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可测试性</w:t>
            </w:r>
          </w:p>
        </w:tc>
        <w:tc>
          <w:tcPr>
            <w:tcW w:w="6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后端具备 H2/MockMvc 合约测试，客户端需求可映射到页面和验收场景。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21" w:name="__RefHeading___Toc299636023"/>
      <w:bookmarkEnd w:id="21"/>
      <w:r>
        <w:rPr>
          <w:rFonts w:hint="eastAsia"/>
          <w:i w:val="0"/>
          <w:color w:val="000000"/>
        </w:rPr>
        <w:t>3</w:t>
      </w:r>
      <w:r>
        <w:rPr>
          <w:i w:val="0"/>
          <w:color w:val="000000"/>
        </w:rPr>
        <w:t>.</w:t>
      </w:r>
      <w:r>
        <w:rPr>
          <w:rFonts w:hint="eastAsia"/>
          <w:i w:val="0"/>
          <w:color w:val="000000"/>
        </w:rPr>
        <w:t xml:space="preserve">4 </w:t>
      </w:r>
      <w:r>
        <w:rPr>
          <w:rFonts w:hint="eastAsia"/>
          <w:i w:val="0"/>
          <w:color w:val="000000"/>
        </w:rPr>
        <w:t>其他需求</w:t>
      </w:r>
    </w:p>
    <w:p>
      <w:pPr>
        <w:pStyle w:val="Normal"/>
        <w:rPr>
          <w:rFonts w:ascii="宋体" w:hAnsi="宋体" w:cs="宋体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其他需求包括：运行日志不得记录敏感值；上传路径必须规范化并阻止路径穿越；数据库定期备份；地图密钥不得提交；正式公网版应补充令牌认证、授权校验、HTTPS、隐私告知和数据保留策略。</w:t>
      </w:r>
      <w:r>
        <w:rPr>
          <w:rFonts w:ascii="宋体" w:hAnsi="宋体" w:cs="宋体" w:hint="eastAsia"/>
          <w:bCs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22" w:name="__RefHeading___Toc299636024"/>
      <w:bookmarkEnd w:id="22"/>
      <w:r>
        <w:rPr>
          <w:rFonts w:hint="eastAsia"/>
          <w:i w:val="0"/>
          <w:color w:val="000000"/>
        </w:rPr>
        <w:t>4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接口</w:t>
      </w:r>
    </w:p>
    <w:p>
      <w:pPr>
        <w:pStyle w:val="Normal"/>
        <w:rPr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客户端通过 BaseUrl + Path 访问 REST API，使用 JSON 或 multipart/form-data 交换数据；默认后端端口为 8081。</w:t>
      </w:r>
      <w:r>
        <w:rPr>
          <w:rFonts w:hint="eastAsia"/>
          <w:i w:val="0"/>
          <w:iCs/>
          <w:color w:val="000000"/>
        </w:rPr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统一成功响应：{"success": true, "info": "说明", "obj": 数据或 null}；失败响应 success=false 并在 info 中提供可显示原因。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用户接口：POST /user/login、POST /user/reg、POST /user/logout、GET /user/info、PUT /user/update、PUT /user/updatePassword。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活动接口：/event/info、list、recommend、nearbyList、searchEventInfoList、insert、edit、delete、myEventList、isJoin；评论接口为 /eventComment/*；成员接口为 /eventMember/*。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社交接口：/friend/sendApply、applyList、processApply、status、getFriendList；聊天接口为 /chat/byUserIdFromAndTo、insert、delete。</w:t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  <w:t>支撑接口：POST /upload/uploadFile，字段名 file；GET /map/config；服务端通过 JDBC 访问 MySQL，客户端不得直接连接数据库。</w:t>
      </w:r>
      <w:r>
        <w:rPr>
          <w:i w:val="0"/>
          <w:color w:val="000000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2"/>
        <w:gridCol w:w="6708"/>
      </w:tblGrid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接口域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方法与主要路径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24"/>
              </w:rPr>
              <w:t>用户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  <w:szCs w:val="24"/>
              </w:rPr>
            </w:pPr>
            <w:r>
              <w:rPr>
                <w:rFonts w:hint="eastAsia"/>
                <w:color w:val="000000"/>
                <w:sz w:val="18"/>
                <w:szCs w:val="24"/>
              </w:rPr>
              <w:t>POST /user/login、/user/reg、/user/logout；GET /user/info；PUT /user/update、/user/updatePassword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活动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GET /event/info、list、recommend、nearbyList、searchEventInfoList、myEventList、isJoin；POST insert；PUT edit；DELETE delete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评论/成员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GET /eventComment/listByEventId；POST /eventComment/insert；POST /eventMember/join；GET /eventMember/list、teamList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好友/聊天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GET /friend/getFriendList、applyList、status；POST sendApply、processApply；GET /chat/byUserIdFromAndTo；POST /chat/insert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上传/地图</w:t>
            </w:r>
          </w:p>
        </w:tc>
        <w:tc>
          <w:tcPr>
            <w:tcW w:w="6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POST /upload/uploadFile；GET /map/config</w:t>
            </w:r>
          </w:p>
        </w:tc>
      </w:tr>
    </w:tbl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23" w:name="__RefHeading___Toc299636025"/>
      <w:bookmarkEnd w:id="23"/>
      <w:r>
        <w:rPr>
          <w:rFonts w:hint="eastAsia"/>
          <w:i w:val="0"/>
          <w:color w:val="000000"/>
        </w:rPr>
        <w:t>附录</w:t>
      </w:r>
      <w:r>
        <w:rPr>
          <w:rFonts w:hint="eastAsia"/>
          <w:i w:val="0"/>
          <w:color w:val="000000"/>
        </w:rPr>
        <w:t>A</w:t>
      </w:r>
      <w:r>
        <w:rPr>
          <w:rFonts w:hint="eastAsia"/>
          <w:i w:val="0"/>
          <w:color w:val="000000"/>
        </w:rPr>
        <w:t>：需求建模与分析报告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需求模型采用系统架构图、功能结构图、用例图、业务流程图、交互时序图和数据实体关系图表达。</w:t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24" w:name="__RefHeading___Toc299636026"/>
      <w:bookmarkEnd w:id="24"/>
      <w:r>
        <w:rPr>
          <w:rFonts w:hint="eastAsia"/>
          <w:i w:val="0"/>
          <w:color w:val="000000"/>
        </w:rPr>
        <w:t>A.1 客户端—服务端交互模型</w:t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  <w:t>客户端所有业务请求先经过统一 API 封装，服务端校验并通过 JDBC 持久化，再返回统一响应。</w:t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5669280" cy="33661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-server-seque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图A-1 客户端—后端—数据库交互时序图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25" w:name="__RefHeading___Toc299636027"/>
      <w:bookmarkEnd w:id="25"/>
      <w:r>
        <w:rPr>
          <w:rFonts w:hint="eastAsia"/>
          <w:i w:val="0"/>
          <w:color w:val="000000"/>
        </w:rPr>
        <w:t>A.2 核心数据实体关系模型</w:t>
      </w:r>
      <w:r>
        <w:rPr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i w:val="0"/>
          <w:color w:val="000000"/>
        </w:rPr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5669280" cy="33661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ta-entity-relationshi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图A-2 核心数据实体关系图</w:t>
      </w:r>
    </w:p>
    <w:p>
      <w:pPr>
        <w:pStyle w:val="Heading1"/>
        <w:spacing w:before="175" w:after="175"/>
        <w:ind w:hanging="0" w:start="0"/>
        <w:rPr>
          <w:rFonts w:hint="eastAsia"/>
          <w:i/>
          <w:iCs/>
          <w:color w:val="000000"/>
        </w:rPr>
      </w:pPr>
      <w:bookmarkStart w:id="26" w:name="__RefHeading___Toc299636028"/>
      <w:bookmarkEnd w:id="26"/>
      <w:r>
        <w:rPr>
          <w:rFonts w:hint="eastAsia"/>
          <w:i w:val="0"/>
          <w:color w:val="000000"/>
        </w:rPr>
        <w:t>附录</w:t>
      </w:r>
      <w:r>
        <w:rPr>
          <w:rFonts w:hint="eastAsia"/>
          <w:i w:val="0"/>
          <w:color w:val="000000"/>
        </w:rPr>
        <w:t>B</w:t>
      </w:r>
      <w:r>
        <w:rPr>
          <w:rFonts w:hint="eastAsia"/>
          <w:i w:val="0"/>
          <w:color w:val="000000"/>
        </w:rPr>
        <w:t>：需求跟踪矩阵</w:t>
      </w:r>
    </w:p>
    <w:p>
      <w:pPr>
        <w:pStyle w:val="Normal"/>
        <w:rPr>
          <w:i/>
        </w:rPr>
      </w:pPr>
      <w:r>
        <w:rPr>
          <w:rFonts w:hint="eastAsia"/>
          <w:b/>
          <w:bCs/>
          <w:i w:val="0"/>
          <w:iCs/>
          <w:color w:val="000000"/>
        </w:rPr>
        <w:t>需求跟踪矩阵将功能需求映射到客户端页面、服务端接口、数据库表和验收方式。</w:t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FR-2.3：LoginPage/RegisterPage/UserEditPage；/user/*；it_user；注册登录与资料测试。</w:t>
      </w:r>
    </w:p>
    <w:p>
      <w:pPr>
        <w:pStyle w:val="Normal"/>
        <w:numPr>
          <w:ilvl w:val="0"/>
          <w:numId w:val="3"/>
        </w:numPr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FR-2.4：HomeView/EventListPage/EventInfoPage/MapPage/NavigationPage；/event/*、/eventComment/*；it_event、it_event_comment。</w:t>
      </w:r>
    </w:p>
    <w:p>
      <w:pPr>
        <w:pStyle w:val="Normal"/>
        <w:numPr>
          <w:ilvl w:val="0"/>
          <w:numId w:val="3"/>
        </w:numPr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FR-2.5：EventEditPage/MyEventPage；/event/insert、edit、delete、myEventList；it_event。</w:t>
      </w:r>
    </w:p>
    <w:p>
      <w:pPr>
        <w:pStyle w:val="Normal"/>
        <w:numPr>
          <w:ilvl w:val="0"/>
          <w:numId w:val="3"/>
        </w:numPr>
        <w:rPr>
          <w:i/>
          <w:iCs/>
        </w:rPr>
      </w:pPr>
      <w:r>
        <w:rPr>
          <w:rFonts w:hint="eastAsia"/>
          <w:i w:val="0"/>
          <w:iCs/>
          <w:color w:val="000000"/>
        </w:rPr>
        <w:t>FR-2.6：EventInfoPage/TeamListPage；/eventMember/*；it_event_member。</w:t>
      </w:r>
    </w:p>
    <w:p>
      <w:pPr>
        <w:pStyle w:val="Normal"/>
        <w:numPr>
          <w:ilvl w:val="0"/>
          <w:numId w:val="3"/>
        </w:numPr>
        <w:rPr>
          <w:i/>
          <w:iCs/>
        </w:rPr>
      </w:pPr>
      <w:r>
        <w:rPr>
          <w:rFonts w:hint="eastAsia"/>
          <w:i w:val="0"/>
          <w:iCs/>
          <w:color w:val="000000"/>
        </w:rPr>
        <w:t>FR-2.7：FriendView/ApplyPage/ChatPage；/friend/*、/chat/*；it_friend、it_chat。</w:t>
      </w:r>
    </w:p>
    <w:p>
      <w:pPr>
        <w:pStyle w:val="Normal"/>
        <w:numPr>
          <w:ilvl w:val="0"/>
          <w:numId w:val="3"/>
        </w:numPr>
        <w:rPr>
          <w:i/>
          <w:iCs/>
        </w:rPr>
      </w:pPr>
      <w:r>
        <w:rPr>
          <w:rFonts w:hint="eastAsia"/>
          <w:i w:val="0"/>
          <w:iCs/>
          <w:color w:val="000000"/>
        </w:rPr>
        <w:t>NFR：module.json5、application.yml、上传控制器、BCrypt、数据库约束及部署检查。</w:t>
      </w:r>
    </w:p>
    <w:p>
      <w:pPr>
        <w:pStyle w:val="Normal"/>
        <w:numPr>
          <w:ilvl w:val="0"/>
          <w:numId w:val="3"/>
        </w:numPr>
        <w:rPr>
          <w:i/>
          <w:iCs/>
        </w:rPr>
      </w:pPr>
      <w:r>
        <w:rPr>
          <w:rFonts w:hint="eastAsia"/>
          <w:i w:val="0"/>
          <w:iCs/>
          <w:color w:val="000000"/>
        </w:rPr>
        <w:t>每一项需求均应至少对应一个正常流程验收和一个异常流程验收。</w:t>
      </w:r>
    </w:p>
    <w:p>
      <w:pPr>
        <w:pStyle w:val="Normal"/>
        <w:numPr>
          <w:ilvl w:val="0"/>
          <w:numId w:val="3"/>
        </w:numPr>
        <w:rPr>
          <w:i/>
          <w:iCs/>
        </w:rPr>
      </w:pPr>
      <w:r>
        <w:rPr>
          <w:rFonts w:hint="eastAsia"/>
          <w:i w:val="0"/>
          <w:iCs/>
          <w:color w:val="000000"/>
        </w:rPr>
        <w:t>需求变更时应同步更新源码、接口说明、测试记录和本矩阵。</w:t>
      </w:r>
    </w:p>
    <w:p>
      <w:pPr>
        <w:pStyle w:val="Normal"/>
        <w:ind w:firstLine="420" w:end="0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ind w:firstLine="420" w:end="0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  <w:r>
        <w:rPr>
          <w:i w:val="0"/>
          <w:color w:val="000000"/>
        </w:rPr>
        <w:br w:type="page"/>
      </w:r>
    </w:p>
    <w:p>
      <w:pPr>
        <w:pStyle w:val="Heading1"/>
        <w:spacing w:before="175" w:after="175"/>
        <w:ind w:hanging="0" w:start="0"/>
        <w:rPr>
          <w:rFonts w:hint="eastAsia"/>
          <w:i/>
          <w:iCs/>
          <w:color w:val="000000"/>
        </w:rPr>
      </w:pPr>
      <w:bookmarkStart w:id="27" w:name="__RefHeading___Toc299636029"/>
      <w:bookmarkEnd w:id="27"/>
      <w:r>
        <w:rPr>
          <w:rFonts w:hint="eastAsia"/>
          <w:i w:val="0"/>
          <w:color w:val="000000"/>
        </w:rPr>
        <w:t>附录</w:t>
      </w:r>
      <w:r>
        <w:rPr>
          <w:rFonts w:hint="eastAsia"/>
          <w:i w:val="0"/>
          <w:color w:val="000000"/>
        </w:rPr>
        <w:t>C</w:t>
      </w:r>
      <w:r>
        <w:rPr>
          <w:rFonts w:hint="eastAsia"/>
          <w:i w:val="0"/>
          <w:color w:val="000000"/>
        </w:rPr>
        <w:t>：需求确认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b/>
          <w:bCs/>
          <w:i w:val="0"/>
          <w:iCs/>
          <w:color w:val="000000"/>
        </w:rPr>
        <w:t>需求确认分为正式技术评审和责任人承诺。评审应检查范围、完整性、一致性、可测试性、接口兼容性和安全约束，修改完成后由项目负责人、客户/教师代表和测试负责人签字确认。</w:t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  <w:r>
        <w:rPr>
          <w:i w:val="0"/>
          <w:iCs/>
          <w:color w:val="000000"/>
        </w:rPr>
      </w:r>
      <w:r>
        <w:rPr>
          <w:rFonts w:hint="eastAsia"/>
          <w:i w:val="0"/>
          <w:iCs/>
          <w:color w:val="000000"/>
        </w:rPr>
      </w:r>
    </w:p>
    <w:p>
      <w:pPr>
        <w:pStyle w:val="Normal"/>
        <w:ind w:firstLine="420" w:end="0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88"/>
        <w:gridCol w:w="6932"/>
      </w:tblGrid>
      <w:tr>
        <w:trPr>
          <w:cantSplit/>
        </w:trPr>
        <w:tc>
          <w:tcPr>
            <w:tcW w:w="8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需求评审报告摘要</w:t>
            </w:r>
          </w:p>
        </w:tc>
      </w:tr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需求文档</w:t>
            </w:r>
          </w:p>
        </w:tc>
        <w:tc>
          <w:tcPr>
            <w:tcW w:w="6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  <w:t>《兴趣小队软件需求规格说明书》，QST-班号-INTEREST-TEAM-DOC-RS，1.0，兴趣小队项目组，2026-09-12</w:t>
            </w:r>
            <w:r>
              <w:rPr>
                <w:i w:val="0"/>
                <w:iCs/>
                <w:color w:val="000000"/>
                <w:sz w:val="18"/>
              </w:rPr>
            </w:r>
          </w:p>
        </w:tc>
      </w:tr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需求评审报告</w:t>
            </w:r>
          </w:p>
        </w:tc>
        <w:tc>
          <w:tcPr>
            <w:tcW w:w="6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  <w:t>评审日期及评审人员由正式评审会议填写。</w:t>
            </w:r>
            <w:r>
              <w:rPr>
                <w:i w:val="0"/>
                <w:iCs/>
                <w:color w:val="000000"/>
                <w:sz w:val="18"/>
              </w:rPr>
            </w:r>
          </w:p>
        </w:tc>
      </w:tr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评审结论</w:t>
            </w:r>
          </w:p>
        </w:tc>
        <w:tc>
          <w:tcPr>
            <w:tcW w:w="6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[  ]</w:t>
            </w:r>
            <w:r>
              <w:rPr>
                <w:rFonts w:hint="eastAsia"/>
                <w:i w:val="0"/>
                <w:color w:val="000000"/>
                <w:sz w:val="18"/>
              </w:rPr>
              <w:t xml:space="preserve"> </w:t>
            </w:r>
            <w:r>
              <w:rPr>
                <w:rFonts w:hint="eastAsia"/>
                <w:i w:val="0"/>
                <w:color w:val="000000"/>
                <w:sz w:val="18"/>
              </w:rPr>
              <w:t>工作成果合格，“无需修改”或者“需要轻微修改但不必再审核”。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[</w:t>
            </w:r>
            <w:r>
              <w:rPr>
                <w:rFonts w:hint="eastAsia"/>
                <w:i w:val="0"/>
                <w:color w:val="000000"/>
                <w:sz w:val="18"/>
              </w:rPr>
              <w:t>√</w:t>
            </w:r>
            <w:r>
              <w:rPr>
                <w:i w:val="0"/>
                <w:color w:val="000000"/>
                <w:sz w:val="18"/>
              </w:rPr>
              <w:t>]</w:t>
            </w:r>
            <w:r>
              <w:rPr>
                <w:rFonts w:hint="eastAsia"/>
                <w:i w:val="0"/>
                <w:color w:val="000000"/>
                <w:sz w:val="18"/>
              </w:rPr>
              <w:t xml:space="preserve"> </w:t>
            </w:r>
            <w:r>
              <w:rPr>
                <w:rFonts w:hint="eastAsia"/>
                <w:i w:val="0"/>
                <w:color w:val="000000"/>
                <w:sz w:val="18"/>
              </w:rPr>
              <w:t>工作成果基本合格，需要作少量的修改，之后通过审核即可。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i w:val="0"/>
                <w:color w:val="000000"/>
                <w:sz w:val="18"/>
              </w:rPr>
              <w:t>[  ]</w:t>
            </w:r>
            <w:r>
              <w:rPr>
                <w:rFonts w:hint="eastAsia"/>
                <w:i w:val="0"/>
                <w:color w:val="000000"/>
                <w:sz w:val="18"/>
              </w:rPr>
              <w:t xml:space="preserve"> </w:t>
            </w:r>
            <w:r>
              <w:rPr>
                <w:rFonts w:hint="eastAsia"/>
                <w:i w:val="0"/>
                <w:color w:val="000000"/>
                <w:sz w:val="18"/>
              </w:rPr>
              <w:t>工作成果不合格，需要作比较大的修改，之后必须重新对其评审。</w:t>
            </w:r>
          </w:p>
        </w:tc>
      </w:tr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</w:r>
          </w:p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评审意见</w:t>
            </w:r>
          </w:p>
        </w:tc>
        <w:tc>
          <w:tcPr>
            <w:tcW w:w="6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重点检查功能范围、接口真实性、数据模型、非功能目标和未实现边界。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</w:r>
          </w:p>
        </w:tc>
      </w:tr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</w:r>
          </w:p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评审小组成员</w:t>
            </w:r>
          </w:p>
        </w:tc>
        <w:tc>
          <w:tcPr>
            <w:tcW w:w="6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  <w:t>项目负责人、客户端负责人、后端/数据库负责人、测试负责人、教师/客户代表。</w:t>
            </w:r>
          </w:p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</w:tc>
      </w:tr>
    </w:tbl>
    <w:p>
      <w:pPr>
        <w:pStyle w:val="Normal"/>
        <w:ind w:firstLine="420" w:end="0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88"/>
        <w:gridCol w:w="6932"/>
      </w:tblGrid>
      <w:tr>
        <w:trPr>
          <w:cantSplit/>
        </w:trPr>
        <w:tc>
          <w:tcPr>
            <w:tcW w:w="8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需求承诺</w:t>
            </w:r>
          </w:p>
        </w:tc>
      </w:tr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  <w:t>需求文档</w:t>
            </w:r>
          </w:p>
        </w:tc>
        <w:tc>
          <w:tcPr>
            <w:tcW w:w="6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  <w:t>《兴趣小队软件需求规格说明书》，版本 1.0，兴趣小队项目组，2026-09-12</w:t>
            </w:r>
          </w:p>
          <w:p>
            <w:pPr>
              <w:pStyle w:val="Normal"/>
              <w:jc w:val="center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</w:tc>
      </w:tr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客户承诺</w:t>
            </w:r>
          </w:p>
        </w:tc>
        <w:tc>
          <w:tcPr>
            <w:tcW w:w="6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  <w:t>确认本文档描述的产品范围和验收目标。签字：________ 日期：________</w:t>
            </w:r>
            <w:r>
              <w:rPr>
                <w:i w:val="0"/>
                <w:iCs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</w:r>
          </w:p>
        </w:tc>
      </w:tr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18"/>
                <w:szCs w:val="24"/>
              </w:rPr>
            </w:pPr>
            <w:r>
              <w:rPr>
                <w:rFonts w:hint="eastAsia"/>
                <w:i w:val="0"/>
                <w:color w:val="000000"/>
                <w:sz w:val="18"/>
                <w:szCs w:val="24"/>
              </w:rPr>
            </w:r>
          </w:p>
          <w:p>
            <w:pPr>
              <w:pStyle w:val="Normal"/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i w:val="0"/>
                <w:color w:val="000000"/>
                <w:sz w:val="18"/>
              </w:rPr>
              <w:t>项目经理承诺</w:t>
            </w:r>
          </w:p>
        </w:tc>
        <w:tc>
          <w:tcPr>
            <w:tcW w:w="6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  <w:t>承诺按本需求组织开发、测试和变更控制。签字：________ 日期：________</w:t>
            </w:r>
            <w:r>
              <w:rPr>
                <w:i w:val="0"/>
                <w:iCs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i/>
                <w:iCs/>
                <w:color w:val="000000"/>
                <w:sz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</w:rPr>
            </w:r>
          </w:p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i w:val="0"/>
                <w:color w:val="000000"/>
                <w:szCs w:val="24"/>
              </w:rPr>
            </w:r>
          </w:p>
        </w:tc>
      </w:tr>
    </w:tbl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sectPr>
      <w:headerReference w:type="default" r:id="rId20"/>
      <w:headerReference w:type="first" r:id="rId21"/>
      <w:footerReference w:type="default" r:id="rId22"/>
      <w:footerReference w:type="first" r:id="rId23"/>
      <w:type w:val="nextPage"/>
      <w:pgSz w:w="11906" w:h="16838"/>
      <w:pgMar w:left="1701" w:right="1701" w:gutter="0" w:header="851" w:top="1418" w:footer="851" w:bottom="1418"/>
      <w:pgNumType w:start="1" w:fmt="decimal"/>
      <w:formProt w:val="false"/>
      <w:titlePg/>
      <w:textDirection w:val="lrTb"/>
      <w:docGrid w:type="linesAndChars" w:linePitch="350" w:charSpace="266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Book Antiqua">
    <w:charset w:val="00" w:characterSet="windows-1252"/>
    <w:family w:val="roman"/>
    <w:pitch w:val="default"/>
  </w:font>
  <w:font w:name="Verdana">
    <w:charset w:val="00" w:characterSet="windows-1252"/>
    <w:family w:val="swiss"/>
    <w:pitch w:val="default"/>
  </w:font>
  <w:font w:name="Arial Narrow">
    <w:altName w:val="Arial"/>
    <w:charset w:val="00" w:characterSet="windows-1252"/>
    <w:family w:val="swiss"/>
    <w:pitch w:val="default"/>
  </w:font>
  <w:font w:name="Arial Black">
    <w:charset w:val="00" w:characterSet="windows-1252"/>
    <w:family w:val="swiss"/>
    <w:pitch w:val="default"/>
  </w:font>
  <w:font w:name="Arial Bold">
    <w:altName w:val="Arial"/>
    <w:charset w:val="00" w:characterSet="windows-1252"/>
    <w:family w:val="swiss"/>
    <w:pitch w:val="default"/>
  </w:font>
  <w:font w:name="宋体">
    <w:charset w:val="86"/>
    <w:family w:val="auto"/>
    <w:pitch w:val="default"/>
  </w:font>
  <w:font w:name="Times">
    <w:altName w:val="Times New Roman"/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ab/>
    </w:r>
  </w:p>
  <w:p>
    <w:pPr>
      <w:pStyle w:val="Footer"/>
      <w:rPr/>
    </w:pPr>
    <w:r>
      <w:rPr/>
    </w:r>
  </w:p>
  <w:p>
    <w:pPr>
      <w:pStyle w:val="Footer"/>
      <w:tabs>
        <w:tab w:val="left" w:pos="5786" w:leader="none"/>
      </w:tabs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Z-FooterNote"/>
      <w:jc w:val="center"/>
      <w:rPr>
        <w:lang w:eastAsia="zh-CN"/>
      </w:rPr>
    </w:pPr>
    <w:r>
      <w:rPr>
        <w:rFonts w:hint="eastAsia"/>
        <w:lang w:eastAsia="zh-CN"/>
      </w:rPr>
      <w:t>注意：当创建一个软件需求说明时，请移除本页</w:t>
    </w:r>
    <w:r>
      <w:rPr>
        <w:lang w:eastAsia="zh-CN"/>
      </w:rPr>
      <w:t>.</w:t>
    </w:r>
  </w:p>
  <w:p>
    <w:pPr>
      <w:pStyle w:val="Footer"/>
      <w:rPr/>
    </w:pP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Z-cvr-Header"/>
      <w:pBdr>
        <w:bottom w:val="nil"/>
      </w:pBdr>
      <w:rPr>
        <w:rStyle w:val="Stron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keepLines w:val="false"/>
      <w:pageBreakBefore w:val="false"/>
      <w:widowControl w:val="false"/>
      <w:pBdr>
        <w:bottom w:val="dotted" w:sz="4" w:space="6" w:color="FF0000"/>
      </w:pBdr>
      <w:tabs>
        <w:tab w:val="right" w:pos="9040" w:leader="none"/>
      </w:tabs>
      <w:kinsoku w:val="true"/>
      <w:overflowPunct w:val="true"/>
      <w:autoSpaceDE w:val="true"/>
      <w:bidi w:val="0"/>
      <w:snapToGrid w:val="false"/>
      <w:spacing w:lineRule="auto" w:line="240"/>
      <w:jc w:val="distribute"/>
      <w:textAlignment w:val="auto"/>
      <w:rPr/>
    </w:pPr>
    <w:r>
      <w:drawing>
        <wp:anchor distT="0" distB="0" distL="114935" distR="114935" simplePos="0" relativeHeight="6" behindDoc="0" locked="0" layoutInCell="0" allowOverlap="1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1339215" cy="208280"/>
          <wp:effectExtent l="0" t="0" r="0" b="0"/>
          <wp:wrapSquare wrapText="bothSides"/>
          <wp:docPr id="2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2" r="-3" b="-22"/>
                  <a:stretch>
                    <a:fillRect/>
                  </a:stretch>
                </pic:blipFill>
                <pic:spPr bwMode="auto">
                  <a:xfrm>
                    <a:off x="0" y="0"/>
                    <a:ext cx="1339215" cy="20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宋体" w:cs="Times New Roman" w:hint="eastAsia"/>
      </w:rPr>
      <w:t xml:space="preserve">     </w:t>
    </w:r>
    <w:r>
      <w:rPr/>
      <w:tab/>
      <w:tab/>
    </w:r>
    <w:r>
      <w:rPr>
        <w:rFonts w:hint="eastAsia"/>
      </w:rPr>
      <w:t xml:space="preserve">   </w:t>
    </w:r>
    <w:r>
      <w:rPr>
        <w:rFonts w:hint="eastAsia"/>
        <w:caps/>
      </w:rPr>
      <w:t>软件需求规格说明书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  <w:caps/>
      </w:rPr>
      <w:t>软件需求规格说明书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</w:t>
    </w:r>
    <w:r>
      <w:rPr>
        <w:rFonts w:hint="eastAsia"/>
      </w:rPr>
      <w:t/>
    </w:r>
    <w:r>
      <w:rPr/>
      <w:t/>
    </w:r>
    <w:r>
      <w:rPr>
        <w:rFonts w:hint="eastAsia"/>
      </w:rPr>
      <w:t>2026-09-12</w:t>
    </w:r>
    <w:r>
      <w:rPr/>
      <w:t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  <w:caps/>
      </w:rPr>
      <w:t>软件需求规格说明书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</w:t>
    </w:r>
    <w:r>
      <w:rPr>
        <w:rFonts w:hint="eastAsia"/>
      </w:rPr>
      <w:t/>
    </w:r>
    <w:r>
      <w:rPr/>
      <w:t/>
    </w:r>
    <w:r>
      <w:rPr>
        <w:rFonts w:hint="eastAsia"/>
      </w:rPr>
      <w:t>2026-09-12</w:t>
    </w:r>
    <w:r>
      <w:rPr/>
      <w:t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  <w:caps/>
      </w:rPr>
      <w:t>软件需求规格说明书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</w:t>
    </w:r>
    <w:r>
      <w:rPr>
        <w:rFonts w:hint="eastAsia"/>
      </w:rPr>
      <w:t/>
    </w:r>
    <w:r>
      <w:rPr/>
      <w:t/>
    </w:r>
    <w:r>
      <w:rPr>
        <w:rFonts w:hint="eastAsia"/>
      </w:rPr>
      <w:t>2026-09-12</w:t>
    </w:r>
    <w:r>
      <w:rPr/>
      <w:t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  <w:caps/>
      </w:rPr>
      <w:t>软件需求规格说明书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</w:t>
    </w:r>
    <w:r>
      <w:rPr>
        <w:rFonts w:hint="eastAsia"/>
      </w:rPr>
      <w:t/>
    </w:r>
    <w:r>
      <w:rPr/>
      <w:t/>
    </w:r>
    <w:r>
      <w:rPr>
        <w:rFonts w:hint="eastAsia"/>
      </w:rPr>
      <w:t>2026-09-12</w:t>
    </w:r>
    <w:r>
      <w:rPr/>
      <w:t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  <w:caps/>
      </w:rPr>
      <w:t>软件需求规格说明书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</w:t>
    </w:r>
    <w:r>
      <w:rPr>
        <w:rFonts w:hint="eastAsia"/>
      </w:rPr>
      <w:t/>
    </w:r>
    <w:r>
      <w:rPr/>
      <w:t/>
    </w:r>
    <w:r>
      <w:rPr>
        <w:rFonts w:hint="eastAsia"/>
      </w:rPr>
      <w:t>2026-09-12</w:t>
    </w:r>
    <w:r>
      <w:rPr/>
      <w:t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  <w:caps/>
      </w:rPr>
      <w:t>软件需求规格说明书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</w:t>
    </w:r>
    <w:r>
      <w:rPr>
        <w:rFonts w:hint="eastAsia"/>
      </w:rPr>
      <w:t/>
    </w:r>
    <w:r>
      <w:rPr/>
      <w:t/>
    </w:r>
    <w:r>
      <w:rPr>
        <w:rFonts w:hint="eastAsia"/>
      </w:rPr>
      <w:t>2026-09-12</w:t>
    </w:r>
    <w:r>
      <w:rPr/>
      <w:t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20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DVkMWYwZGYxZWNmYTI0YTBmODlkMWM1ODIwMjQ2OTUifQ=="/>
  </w:docVars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star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00" w:after="100"/>
      <w:jc w:val="star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00" w:after="100"/>
      <w:jc w:val="star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840" w:end="0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firstLine="420" w:start="300" w:end="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720" w:end="0"/>
      <w:outlineLvl w:val="6"/>
    </w:pPr>
    <w:rPr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20" w:start="300" w:end="0"/>
      <w:outlineLvl w:val="7"/>
    </w:pPr>
    <w:rPr>
      <w:i/>
      <w:i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Style6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Style6"/>
    <w:rPr/>
  </w:style>
  <w:style w:type="character" w:styleId="FollowedHyperlink">
    <w:name w:val="FollowedHyperlink"/>
    <w:rPr>
      <w:color w:val="800080"/>
      <w:u w:val="single"/>
    </w:rPr>
  </w:style>
  <w:style w:type="character" w:styleId="LineNumber">
    <w:name w:val="line number"/>
    <w:basedOn w:val="Style6"/>
    <w:rPr/>
  </w:style>
  <w:style w:type="character" w:styleId="Hyperlink">
    <w:name w:val="Hyperlink"/>
    <w:rPr>
      <w:color w:val="0000FF"/>
      <w:u w:val="single"/>
    </w:rPr>
  </w:style>
  <w:style w:type="character" w:styleId="longtext">
    <w:name w:val="long_text"/>
    <w:basedOn w:val="Style6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OC7">
    <w:name w:val="toc 7"/>
    <w:basedOn w:val="Normal"/>
    <w:next w:val="Normal"/>
    <w:pPr>
      <w:ind w:hanging="0" w:start="1260" w:end="0"/>
      <w:jc w:val="start"/>
    </w:pPr>
    <w:rPr>
      <w:szCs w:val="21"/>
    </w:rPr>
  </w:style>
  <w:style w:type="paragraph" w:styleId="Style7">
    <w:name w:val="文档结构图"/>
    <w:basedOn w:val="Normal"/>
    <w:qFormat/>
    <w:pPr>
      <w:shd w:fill="000080" w:val="clear"/>
    </w:pPr>
    <w:rPr/>
  </w:style>
  <w:style w:type="paragraph" w:styleId="3">
    <w:name w:val="正文文本 3"/>
    <w:basedOn w:val="Normal"/>
    <w:qFormat/>
    <w:pPr/>
    <w:rPr>
      <w:i/>
      <w:iCs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start="0" w:end="0"/>
    </w:pPr>
    <w:rPr>
      <w:i/>
      <w:iCs/>
    </w:rPr>
  </w:style>
  <w:style w:type="paragraph" w:styleId="TOC5">
    <w:name w:val="toc 5"/>
    <w:basedOn w:val="Normal"/>
    <w:next w:val="Normal"/>
    <w:pPr>
      <w:ind w:hanging="0" w:start="840" w:end="0"/>
      <w:jc w:val="start"/>
    </w:pPr>
    <w:rPr>
      <w:szCs w:val="21"/>
    </w:rPr>
  </w:style>
  <w:style w:type="paragraph" w:styleId="TOC3">
    <w:name w:val="toc 3"/>
    <w:basedOn w:val="Normal"/>
    <w:next w:val="Normal"/>
    <w:pPr>
      <w:ind w:hanging="0" w:start="420" w:end="0"/>
      <w:jc w:val="start"/>
    </w:pPr>
    <w:rPr>
      <w:i/>
      <w:iCs/>
    </w:rPr>
  </w:style>
  <w:style w:type="paragraph" w:styleId="TOC8">
    <w:name w:val="toc 8"/>
    <w:basedOn w:val="Normal"/>
    <w:next w:val="Normal"/>
    <w:pPr>
      <w:ind w:hanging="0" w:start="1470" w:end="0"/>
      <w:jc w:val="start"/>
    </w:pPr>
    <w:rPr>
      <w:szCs w:val="21"/>
    </w:rPr>
  </w:style>
  <w:style w:type="paragraph" w:styleId="2">
    <w:name w:val="正文文本缩进 2"/>
    <w:basedOn w:val="Normal"/>
    <w:qFormat/>
    <w:pPr>
      <w:tabs>
        <w:tab w:val="clear" w:pos="420"/>
        <w:tab w:val="left" w:pos="3346" w:leader="none"/>
      </w:tabs>
      <w:ind w:firstLineChars="200" w:startChars="0" w:start="0" w:endChars="0" w:end="0"/>
    </w:pPr>
    <w:rPr>
      <w:i/>
      <w:iCs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start"/>
    </w:pPr>
    <w:rPr>
      <w:b/>
      <w:bCs/>
      <w:caps/>
    </w:rPr>
  </w:style>
  <w:style w:type="paragraph" w:styleId="TOC4">
    <w:name w:val="toc 4"/>
    <w:basedOn w:val="Normal"/>
    <w:next w:val="Normal"/>
    <w:pPr>
      <w:ind w:hanging="0" w:start="630" w:end="0"/>
      <w:jc w:val="start"/>
    </w:pPr>
    <w:rPr>
      <w:szCs w:val="21"/>
    </w:rPr>
  </w:style>
  <w:style w:type="paragraph" w:styleId="TOC6">
    <w:name w:val="toc 6"/>
    <w:basedOn w:val="Normal"/>
    <w:next w:val="Normal"/>
    <w:pPr>
      <w:ind w:hanging="0" w:start="1050" w:end="0"/>
      <w:jc w:val="start"/>
    </w:pPr>
    <w:rPr>
      <w:szCs w:val="21"/>
    </w:rPr>
  </w:style>
  <w:style w:type="paragraph" w:styleId="31">
    <w:name w:val="正文文本缩进 3"/>
    <w:basedOn w:val="Normal"/>
    <w:qFormat/>
    <w:pPr>
      <w:ind w:firstLine="420" w:start="0" w:end="0"/>
    </w:pPr>
    <w:rPr>
      <w:i/>
      <w:iCs/>
      <w:sz w:val="18"/>
    </w:rPr>
  </w:style>
  <w:style w:type="paragraph" w:styleId="TOC2">
    <w:name w:val="toc 2"/>
    <w:basedOn w:val="Normal"/>
    <w:next w:val="Normal"/>
    <w:pPr>
      <w:ind w:hanging="0" w:start="210" w:end="0"/>
      <w:jc w:val="start"/>
    </w:pPr>
    <w:rPr>
      <w:smallCaps/>
    </w:rPr>
  </w:style>
  <w:style w:type="paragraph" w:styleId="TOC9">
    <w:name w:val="toc 9"/>
    <w:basedOn w:val="Normal"/>
    <w:next w:val="Normal"/>
    <w:pPr>
      <w:ind w:hanging="0" w:start="1680" w:end="0"/>
      <w:jc w:val="start"/>
    </w:pPr>
    <w:rPr>
      <w:szCs w:val="21"/>
    </w:rPr>
  </w:style>
  <w:style w:type="paragraph" w:styleId="21">
    <w:name w:val="正文文本 2"/>
    <w:basedOn w:val="Normal"/>
    <w:qFormat/>
    <w:pPr>
      <w:keepLines/>
      <w:widowControl/>
    </w:pPr>
    <w:rPr>
      <w:i/>
      <w:kern w:val="0"/>
      <w:sz w:val="20"/>
      <w:szCs w:val="20"/>
      <w:lang w:eastAsia="en-US"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eastAsia="en-US" w:bidi="ar-SA" w:val="en-US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" w:hAnsi="Book Antiqua" w:cs="Book Antiqua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start="1440" w:end="1440"/>
    </w:pPr>
    <w:rPr>
      <w:rFonts w:ascii="Book Antiqua" w:hAnsi="Book Antiqua" w:eastAsia="Times New Roman" w:cs="Book Antiqua"/>
      <w:i/>
      <w:kern w:val="0"/>
      <w:sz w:val="20"/>
      <w:szCs w:val="20"/>
      <w:lang w:eastAsia="en-US"/>
    </w:rPr>
  </w:style>
  <w:style w:type="paragraph" w:styleId="5CharCharCharChar">
    <w:name w:val="5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eastAsia="楷体_GB2312;楷体" w:cs="Verdana"/>
      <w:b/>
      <w:i/>
      <w:iCs/>
      <w:color w:val="000000"/>
      <w:kern w:val="0"/>
      <w:sz w:val="20"/>
      <w:szCs w:val="20"/>
      <w:lang w:eastAsia="en-US"/>
    </w:rPr>
  </w:style>
  <w:style w:type="paragraph" w:styleId="TableText">
    <w:name w:val="Table Text"/>
    <w:basedOn w:val="Normal"/>
    <w:qFormat/>
    <w:pPr>
      <w:widowControl/>
      <w:spacing w:lineRule="exact" w:line="220"/>
      <w:jc w:val="start"/>
    </w:pPr>
    <w:rPr>
      <w:rFonts w:ascii="Arial" w:hAnsi="Arial" w:cs="Arial"/>
      <w:kern w:val="0"/>
      <w:sz w:val="18"/>
      <w:lang w:eastAsia="en-US"/>
    </w:rPr>
  </w:style>
  <w:style w:type="paragraph" w:styleId="Z-cvr-Header">
    <w:name w:val="Z-cvr-Header"/>
    <w:basedOn w:val="Header"/>
    <w:qFormat/>
    <w:pPr>
      <w:widowControl/>
      <w:pBdr>
        <w:bottom w:val="dotted" w:sz="4" w:space="3" w:color="B40000"/>
      </w:pBdr>
      <w:tabs>
        <w:tab w:val="center" w:pos="4680" w:leader="none"/>
        <w:tab w:val="right" w:pos="9360" w:leader="none"/>
      </w:tabs>
      <w:snapToGrid w:val="true"/>
      <w:spacing w:lineRule="exact" w:line="240"/>
      <w:jc w:val="end"/>
    </w:pPr>
    <w:rPr>
      <w:rFonts w:ascii="Arial Narrow;Arial" w:hAnsi="Arial Narrow;Arial" w:cs="Arial Narrow;Arial"/>
      <w:color w:val="B40000"/>
      <w:spacing w:val="20"/>
      <w:kern w:val="0"/>
      <w:sz w:val="16"/>
      <w:szCs w:val="20"/>
      <w:lang w:eastAsia="en-US"/>
    </w:rPr>
  </w:style>
  <w:style w:type="paragraph" w:styleId="Z-FooterNote">
    <w:name w:val="Z-FooterNot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0" w:after="120"/>
      <w:jc w:val="end"/>
    </w:pPr>
    <w:rPr>
      <w:rFonts w:ascii="Arial" w:hAnsi="Arial" w:cs="Arial"/>
      <w:color w:val="B40000"/>
      <w:kern w:val="0"/>
      <w:sz w:val="20"/>
      <w:lang w:eastAsia="en-US"/>
    </w:rPr>
  </w:style>
  <w:style w:type="paragraph" w:styleId="Z-cvr-Title">
    <w:name w:val="Z-cvr-Titl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560" w:after="0"/>
      <w:jc w:val="end"/>
    </w:pPr>
    <w:rPr>
      <w:rFonts w:ascii="Arial Black" w:hAnsi="Arial Black" w:cs="Arial"/>
      <w:bCs/>
      <w:kern w:val="0"/>
      <w:sz w:val="68"/>
      <w:lang w:eastAsia="en-US"/>
    </w:rPr>
  </w:style>
  <w:style w:type="paragraph" w:styleId="Z-cvr-SubTitle">
    <w:name w:val="Z-cvr-SubTitle"/>
    <w:basedOn w:val="Z-cvr-Title"/>
    <w:qFormat/>
    <w:pPr>
      <w:spacing w:before="120" w:after="0"/>
    </w:pPr>
    <w:rPr>
      <w:rFonts w:ascii="Arial" w:hAnsi="Arial" w:cs="Arial"/>
      <w:color w:val="B40000"/>
      <w:sz w:val="56"/>
    </w:rPr>
  </w:style>
  <w:style w:type="paragraph" w:styleId="Z-cvr-docinfo">
    <w:name w:val="Z-cvr-docinfo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280" w:after="100"/>
      <w:jc w:val="end"/>
    </w:pPr>
    <w:rPr>
      <w:rFonts w:ascii="Arial Narrow;Arial" w:hAnsi="Arial Narrow;Arial" w:cs="Arial"/>
      <w:bCs/>
      <w:kern w:val="0"/>
      <w:sz w:val="28"/>
      <w:lang w:eastAsia="en-US"/>
    </w:rPr>
  </w:style>
  <w:style w:type="paragraph" w:styleId="Z-cvr-Normal">
    <w:name w:val="Z-cvr-Normal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lineRule="exact" w:line="300" w:before="0" w:after="200"/>
      <w:jc w:val="start"/>
    </w:pPr>
    <w:rPr>
      <w:rFonts w:ascii="Arial" w:hAnsi="Arial" w:cs="Arial"/>
      <w:bCs/>
      <w:kern w:val="0"/>
      <w:sz w:val="20"/>
      <w:lang w:eastAsia="en-US"/>
    </w:rPr>
  </w:style>
  <w:style w:type="paragraph" w:styleId="Z-cvr-H1">
    <w:name w:val="Z-cvr-H1"/>
    <w:basedOn w:val="Heading3"/>
    <w:qFormat/>
    <w:pPr>
      <w:keepLines w:val="false"/>
      <w:widowControl/>
      <w:numPr>
        <w:ilvl w:val="0"/>
        <w:numId w:val="0"/>
      </w:numPr>
      <w:tabs>
        <w:tab w:val="clear" w:pos="420"/>
        <w:tab w:val="left" w:pos="1260" w:leader="none"/>
        <w:tab w:val="center" w:pos="4680" w:leader="none"/>
        <w:tab w:val="right" w:pos="9360" w:leader="none"/>
      </w:tabs>
      <w:spacing w:lineRule="exact" w:line="400" w:before="0" w:after="200"/>
      <w:outlineLvl w:val="9"/>
    </w:pPr>
    <w:rPr>
      <w:rFonts w:ascii="Arial Black" w:hAnsi="Arial Black" w:cs="Arial"/>
      <w:b w:val="false"/>
      <w:bCs w:val="false"/>
      <w:kern w:val="0"/>
      <w:sz w:val="32"/>
      <w:szCs w:val="24"/>
      <w:lang w:eastAsia="en-US"/>
    </w:rPr>
  </w:style>
  <w:style w:type="paragraph" w:styleId="Z-agcycvr-Title">
    <w:name w:val="Z-agcycvr-Title"/>
    <w:basedOn w:val="Heading4"/>
    <w:qFormat/>
    <w:pPr>
      <w:widowControl/>
      <w:numPr>
        <w:ilvl w:val="0"/>
        <w:numId w:val="0"/>
      </w:numPr>
      <w:tabs>
        <w:tab w:val="clear" w:pos="420"/>
        <w:tab w:val="left" w:pos="1980" w:leader="none"/>
        <w:tab w:val="center" w:pos="4680" w:leader="none"/>
        <w:tab w:val="right" w:pos="9360" w:leader="none"/>
      </w:tabs>
      <w:spacing w:before="0" w:after="240"/>
      <w:ind w:hanging="0" w:start="1080" w:end="0"/>
      <w:outlineLvl w:val="9"/>
    </w:pPr>
    <w:rPr>
      <w:rFonts w:ascii="Arial Black" w:hAnsi="Arial Black" w:cs="Arial"/>
      <w:b/>
      <w:bCs/>
      <w:i w:val="false"/>
      <w:iCs w:val="false"/>
      <w:kern w:val="0"/>
      <w:sz w:val="36"/>
      <w:szCs w:val="36"/>
      <w:lang w:eastAsia="en-US"/>
    </w:rPr>
  </w:style>
  <w:style w:type="paragraph" w:styleId="Z-agcycvr-name">
    <w:name w:val="Z-agcycvr-nam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440" w:after="0"/>
      <w:jc w:val="center"/>
    </w:pPr>
    <w:rPr>
      <w:rFonts w:ascii="Arial Bold;Arial" w:hAnsi="Arial Bold;Arial" w:cs="Arial"/>
      <w:b/>
      <w:kern w:val="0"/>
      <w:sz w:val="30"/>
      <w:szCs w:val="36"/>
      <w:lang w:eastAsia="en-US"/>
    </w:rPr>
  </w:style>
  <w:style w:type="paragraph" w:styleId="Z-agcycvr-Doctype">
    <w:name w:val="Z-agcycvr-Doctype"/>
    <w:basedOn w:val="Z-agcycvr-Title"/>
    <w:qFormat/>
    <w:pPr>
      <w:spacing w:lineRule="exact" w:line="400"/>
    </w:pPr>
    <w:rPr/>
  </w:style>
  <w:style w:type="paragraph" w:styleId="Z-agcycvr-tpdf">
    <w:name w:val="Z-agcycvr-tpdf"/>
    <w:basedOn w:val="Z-agcycvr-name"/>
    <w:qFormat/>
    <w:pPr>
      <w:tabs>
        <w:tab w:val="left" w:pos="7985" w:leader="none"/>
      </w:tabs>
      <w:spacing w:before="0" w:after="0"/>
    </w:pPr>
    <w:rPr>
      <w:rFonts w:ascii="Arial Narrow;Arial" w:hAnsi="Arial Narrow;Arial" w:cs="Arial Narrow;Arial"/>
      <w:b w:val="false"/>
      <w:bCs/>
      <w:spacing w:val="20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1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image" Target="media/image4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image" Target="media/image7.png"/><Relationship Id="rId32" Type="http://schemas.openxmlformats.org/officeDocument/2006/relationships/image" Target="media/image8.png"/><Relationship Id="rId33" Type="http://schemas.openxmlformats.org/officeDocument/2006/relationships/image" Target="media/image9.png"/><Relationship Id="rId34" Type="http://schemas.openxmlformats.org/officeDocument/2006/relationships/image" Target="media/image10.png"/><Relationship Id="rId35" Type="http://schemas.openxmlformats.org/officeDocument/2006/relationships/image" Target="media/image1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2002-05-23T00:34:00Z</dcterms:created>
  <dc:creator>兴趣小队项目组</dc:creator>
  <dc:description/>
  <dc:language>en-US</dc:language>
  <cp:lastModifiedBy>兴趣小队项目组</cp:lastModifiedBy>
  <cp:lastPrinted>2001-08-09T12:38:00Z</cp:lastPrinted>
  <dcterms:modified xsi:type="dcterms:W3CDTF">2022-07-14T08:13:39Z</dcterms:modified>
  <cp:revision>42</cp:revision>
  <dc:subject>HarmonyOS 学生兴趣社交应用软件需求</dc:subject>
  <dc:title>兴趣小队软件需求规格说明书</dc:title>
  <cp:keywords>兴趣小队, HarmonyOS, ArkUI, Spring Boot, MySQL, 软件需求规格说明书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C42BC3CFCA7F42B3AEEEA56DA31333C3</vt:lpwstr>
  </property>
  <property fmtid="{D5CDD505-2E9C-101B-9397-08002B2CF9AE}" pid="3" name="KSOProductBuildVer">
    <vt:lpwstr>2052-11.1.0.11830</vt:lpwstr>
  </property>
</Properties>
</file>