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jc w:val="center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3.18</w:t>
      </w: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吕沛熙工作成果：</w:t>
      </w:r>
      <w:r>
        <w:rPr>
          <w:rFonts w:hint="eastAsia" w:ascii="楷体" w:hAnsi="楷体" w:eastAsia="楷体"/>
          <w:b/>
          <w:sz w:val="32"/>
          <w:szCs w:val="32"/>
        </w:rPr>
        <w:t>人物移动，鼠标互动、普通子弹射击、火子弹（添加并设计）、装填子弹。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张云辰工作成果：简单人物设定、系统逻辑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李昊建议：</w:t>
      </w: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1. 第一是可以增加完美吸收的特性</w:t>
      </w:r>
      <w:r>
        <w:rPr>
          <w:rFonts w:ascii="楷体" w:hAnsi="楷体" w:eastAsia="楷体"/>
          <w:b/>
          <w:sz w:val="32"/>
          <w:szCs w:val="32"/>
        </w:rPr>
        <w:t xml:space="preserve"> 完美吸收后可以增加增益buff时间  或降低减益buff效果  具体数值可以再说</w:t>
      </w: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2.</w:t>
      </w:r>
      <w:r>
        <w:rPr>
          <w:rFonts w:ascii="楷体" w:hAnsi="楷体" w:eastAsia="楷体"/>
          <w:b/>
          <w:sz w:val="32"/>
          <w:szCs w:val="32"/>
        </w:rPr>
        <w:t xml:space="preserve"> 第二是吸收子弹后可以选择以波的方式打出</w:t>
      </w:r>
      <w:r>
        <w:rPr>
          <w:rFonts w:ascii="Calibri" w:hAnsi="Calibri" w:eastAsia="楷体" w:cs="Calibri"/>
          <w:b/>
          <w:sz w:val="32"/>
          <w:szCs w:val="32"/>
        </w:rPr>
        <w:t>  </w:t>
      </w:r>
      <w:r>
        <w:rPr>
          <w:rFonts w:ascii="楷体" w:hAnsi="楷体" w:eastAsia="楷体"/>
          <w:b/>
          <w:sz w:val="32"/>
          <w:szCs w:val="32"/>
        </w:rPr>
        <w:t>用于击溃成群的敌人并带有击退效果</w:t>
      </w:r>
      <w:r>
        <w:rPr>
          <w:rFonts w:ascii="Calibri" w:hAnsi="Calibri" w:eastAsia="楷体" w:cs="Calibri"/>
          <w:b/>
          <w:sz w:val="32"/>
          <w:szCs w:val="32"/>
        </w:rPr>
        <w:t>  </w:t>
      </w:r>
      <w:r>
        <w:rPr>
          <w:rFonts w:ascii="楷体" w:hAnsi="楷体" w:eastAsia="楷体"/>
          <w:b/>
          <w:sz w:val="32"/>
          <w:szCs w:val="32"/>
        </w:rPr>
        <w:t>但相对单体攻击来说</w:t>
      </w:r>
      <w:r>
        <w:rPr>
          <w:rFonts w:ascii="Calibri" w:hAnsi="Calibri" w:eastAsia="楷体" w:cs="Calibri"/>
          <w:b/>
          <w:sz w:val="32"/>
          <w:szCs w:val="32"/>
        </w:rPr>
        <w:t>  </w:t>
      </w:r>
      <w:r>
        <w:rPr>
          <w:rFonts w:ascii="楷体" w:hAnsi="楷体" w:eastAsia="楷体"/>
          <w:b/>
          <w:sz w:val="32"/>
          <w:szCs w:val="32"/>
        </w:rPr>
        <w:t>伤害较低</w:t>
      </w:r>
      <w:r>
        <w:rPr>
          <w:rFonts w:ascii="Calibri" w:hAnsi="Calibri" w:eastAsia="楷体" w:cs="Calibri"/>
          <w:b/>
          <w:sz w:val="32"/>
          <w:szCs w:val="32"/>
        </w:rPr>
        <w:t> 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strike/>
          <w:dstrike w:val="0"/>
          <w:sz w:val="32"/>
          <w:szCs w:val="32"/>
        </w:rPr>
        <w:t>状态叠加的逻辑：灼烧&gt;引燃</w:t>
      </w:r>
    </w:p>
    <w:p>
      <w:pPr>
        <w:rPr>
          <w:rFonts w:hint="eastAsia" w:ascii="楷体" w:hAnsi="楷体" w:eastAsia="楷体"/>
          <w:b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b/>
          <w:strike/>
          <w:dstrike w:val="0"/>
          <w:sz w:val="32"/>
          <w:szCs w:val="32"/>
        </w:rPr>
        <w:t>状态优先级：点燃&gt;灼烧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1.Buff介绍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Buff状态</w:t>
      </w:r>
      <w:bookmarkStart w:id="0" w:name="_GoBack"/>
      <w:bookmarkEnd w:id="0"/>
    </w:p>
    <w:p>
      <w:pPr>
        <w:bidi w:val="0"/>
        <w:ind w:firstLine="420" w:firstLineChars="0"/>
        <w:rPr>
          <w:rFonts w:hint="eastAsia" w:ascii="楷体" w:hAnsi="楷体" w:eastAsia="楷体"/>
          <w:b/>
          <w:szCs w:val="32"/>
          <w:lang w:eastAsia="zh-CN"/>
        </w:rPr>
      </w:pPr>
      <w:r>
        <w:rPr>
          <w:rFonts w:hint="eastAsia"/>
        </w:rPr>
        <w:t>灼烧、点燃、冰霜、霜冻、触电、麻痹、潮湿、油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</w:pPr>
      <w:r>
        <w:rPr>
          <w:rFonts w:hint="eastAsia"/>
          <w:lang w:val="en-US" w:eastAsia="zh-CN"/>
        </w:rPr>
        <w:t>1.2 各</w:t>
      </w:r>
      <w:r>
        <w:rPr>
          <w:rFonts w:hint="eastAsia"/>
        </w:rPr>
        <w:t>状态详解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灼烧：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</w:rPr>
        <w:t>每秒2点伤害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，持续2s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。灼烧效果分为两种情况：一种是枪膛中连续灌入两发火弹时，合成一发大火单，触发灼烧效果，这种情况称为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枪膛灼烧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。灼烧效果会一直持续到将大火弹发射出为止；另一种情况是角色被火弹击中，引发灼烧，这种称为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子弹灼烧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。子弹灼烧拥有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  <w:t>buff叠加的效果，玩家只能叠一层，只能够有1层枪膛灼烧和1层子弹灼烧叠加，不能够有两层子弹灼烧叠加。敌人可以叠3层或者更多。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  <w:t>在灼烧和点燃期间会增加电抗性。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点燃：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点燃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灼烧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+油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点燃伤害分为两个阶段：先造成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12点伤害，然后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每秒4点伤害，持续3s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其中状态优先级：点燃&gt;灼烧。当玩家处于灼烧状态时被油罐击中满足灼烧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+油罐=点燃。这时将取消灼烧效果，即使被火弹击中或者枪膛中有连续两颗火子弹也不会出发灼烧效果。当点燃效果消失时，角色在点燃期间承受的灼烧效果才会显现出来。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冰霜：人物移动速度、换弹速度减慢，持续3s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霜冻：受到5点冰霜伤害，并无法行动，增加对冰与电属性攻击的抗性，6s后或受到火属性攻击后解除。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触电：每秒3点伤害、移动速度增加、换弹速度增加） 子弹电属性伤害翻倍，概率附加“麻痹”效果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麻痹：3s无法行动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油：受到火属性（油+灼烧状态）伤害翻倍，且获得“点燃”效果，增加电属性抗性。油桶受到火属性攻击爆炸，造成造成范围火属性伤害并附加“点燃”效果，地面上的油受火属性伤害会被点燃3s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（8）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潮湿，增加火属性抗性，受到双倍电属性伤害，获得“触电”状态，概率获得“麻痹”状态.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子弹搭配与装填的逻辑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尝试一号方案的子弹装填逻辑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1.判定枪膛是否填满，如是，则受到伤害+属性效果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2.若否，则将子弹填入枪膛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3.开始判定。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4.若满足判定条件，打出子弹时协同效果子弹同时消失。</w:t>
      </w:r>
    </w:p>
    <w:p>
      <w:pPr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判定：相邻子弹是否为同一属性，若是，触发特定效果，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1.火+火+无/电 </w:t>
      </w:r>
      <w:r>
        <w:rPr>
          <w:rFonts w:ascii="楷体" w:hAnsi="楷体" w:eastAsia="楷体"/>
          <w:b/>
          <w:sz w:val="28"/>
          <w:szCs w:val="44"/>
        </w:rPr>
        <w:t xml:space="preserve">  </w:t>
      </w:r>
      <w:r>
        <w:rPr>
          <w:rFonts w:hint="eastAsia" w:ascii="楷体" w:hAnsi="楷体" w:eastAsia="楷体"/>
          <w:b/>
          <w:sz w:val="28"/>
          <w:szCs w:val="44"/>
        </w:rPr>
        <w:t>灼烧（每秒2点伤害）/若第三发为冰属性，则无灼烧效果，保持3秒以上冰子弹消失，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子弹火属性伤害翻倍，附加“点燃”效果。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2.冰+冰+无/电</w:t>
      </w:r>
      <w:r>
        <w:rPr>
          <w:rFonts w:ascii="楷体" w:hAnsi="楷体" w:eastAsia="楷体"/>
          <w:b/>
          <w:sz w:val="28"/>
          <w:szCs w:val="44"/>
        </w:rPr>
        <w:t xml:space="preserve">   </w:t>
      </w:r>
      <w:r>
        <w:rPr>
          <w:rFonts w:hint="eastAsia" w:ascii="楷体" w:hAnsi="楷体" w:eastAsia="楷体"/>
          <w:b/>
          <w:sz w:val="28"/>
          <w:szCs w:val="44"/>
        </w:rPr>
        <w:t>冰霜（人物移动速度、换弹速度减慢）/若第三发为火属性，则无冰霜效果，保持3秒以上火子弹消失，获得“冰霜”状态，子弹冰属性伤害翻倍，附加“霜冻”效果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3.电+电 </w:t>
      </w:r>
      <w:r>
        <w:rPr>
          <w:rFonts w:ascii="楷体" w:hAnsi="楷体" w:eastAsia="楷体"/>
          <w:b/>
          <w:sz w:val="28"/>
          <w:szCs w:val="44"/>
        </w:rPr>
        <w:t xml:space="preserve">        </w:t>
      </w:r>
      <w:r>
        <w:rPr>
          <w:rFonts w:hint="eastAsia" w:ascii="楷体" w:hAnsi="楷体" w:eastAsia="楷体"/>
          <w:b/>
          <w:sz w:val="28"/>
          <w:szCs w:val="44"/>
        </w:rPr>
        <w:t>触电（每秒3点伤害、移动速度增加、换弹速度增加） 子弹电属性伤害翻倍，附加“麻痹”效果</w:t>
      </w:r>
    </w:p>
    <w:p>
      <w:pPr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4. 火+冰+X </w:t>
      </w:r>
      <w:r>
        <w:rPr>
          <w:rFonts w:ascii="楷体" w:hAnsi="楷体" w:eastAsia="楷体"/>
          <w:b/>
          <w:sz w:val="28"/>
          <w:szCs w:val="44"/>
        </w:rPr>
        <w:t xml:space="preserve">      </w:t>
      </w:r>
      <w:r>
        <w:rPr>
          <w:rFonts w:hint="eastAsia" w:ascii="楷体" w:hAnsi="楷体" w:eastAsia="楷体"/>
          <w:b/>
          <w:sz w:val="28"/>
          <w:szCs w:val="44"/>
        </w:rPr>
        <w:t>中和（保持3秒以上，1、2号位冰火子弹消失，人物获得“潮湿”状态/增加火属性抗性，受到双倍电属性伤害，获得“触电”状态，概率获得“麻痹”状态）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环境要素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油桶 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攻击后漏油，接触地面上的油超过1s获得“”状态，油桶若直接受火属性伤害会爆炸，造成范围火属性伤害并附加“点燃”效果，地面上的油受火属性伤害会被点燃6s。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水 接触超过1s任何形式的水获得“潮湿”状态，脱离2s后消失。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美工任务：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人物设定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移动动画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440055</wp:posOffset>
            </wp:positionV>
            <wp:extent cx="5274310" cy="2613660"/>
            <wp:effectExtent l="0" t="0" r="2540" b="0"/>
            <wp:wrapTight wrapText="bothSides">
              <wp:wrapPolygon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32"/>
          <w:szCs w:val="32"/>
        </w:rPr>
        <w:t>子弹特效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网络白板：</w:t>
      </w:r>
      <w:r>
        <w:rPr>
          <w:rFonts w:ascii="楷体" w:hAnsi="楷体" w:eastAsia="楷体"/>
          <w:sz w:val="32"/>
          <w:szCs w:val="32"/>
        </w:rPr>
        <w:t>https://witeboard.com/c15f2ad0-497d-11e9-9e2f-6d712bcbc60f</w:t>
      </w:r>
    </w:p>
    <w:p>
      <w:pPr>
        <w:rPr>
          <w:rFonts w:hint="eastAsia" w:ascii="楷体" w:hAnsi="楷体" w:eastAsia="楷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55E"/>
    <w:multiLevelType w:val="multilevel"/>
    <w:tmpl w:val="4D5045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E731C"/>
    <w:multiLevelType w:val="multilevel"/>
    <w:tmpl w:val="6AFE73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73"/>
    <w:rsid w:val="002B54AF"/>
    <w:rsid w:val="00375D13"/>
    <w:rsid w:val="00453795"/>
    <w:rsid w:val="00501601"/>
    <w:rsid w:val="005436BF"/>
    <w:rsid w:val="005A5331"/>
    <w:rsid w:val="005D5CCC"/>
    <w:rsid w:val="008845E4"/>
    <w:rsid w:val="00890678"/>
    <w:rsid w:val="00A45FF3"/>
    <w:rsid w:val="00A72EE4"/>
    <w:rsid w:val="00BF54B5"/>
    <w:rsid w:val="00C128DC"/>
    <w:rsid w:val="00DA5BFC"/>
    <w:rsid w:val="00DF1DE0"/>
    <w:rsid w:val="00E44273"/>
    <w:rsid w:val="08D83681"/>
    <w:rsid w:val="0D3B4A87"/>
    <w:rsid w:val="10A95BFC"/>
    <w:rsid w:val="10FA6AF4"/>
    <w:rsid w:val="110C57BF"/>
    <w:rsid w:val="12034531"/>
    <w:rsid w:val="131C6786"/>
    <w:rsid w:val="143636B5"/>
    <w:rsid w:val="15D66235"/>
    <w:rsid w:val="1773181C"/>
    <w:rsid w:val="19EC0889"/>
    <w:rsid w:val="1A0E7703"/>
    <w:rsid w:val="1F526500"/>
    <w:rsid w:val="2023538D"/>
    <w:rsid w:val="21767435"/>
    <w:rsid w:val="25E76A09"/>
    <w:rsid w:val="28D35823"/>
    <w:rsid w:val="2D1D2D49"/>
    <w:rsid w:val="315D40A8"/>
    <w:rsid w:val="32A932E6"/>
    <w:rsid w:val="36BD4A67"/>
    <w:rsid w:val="36F756D6"/>
    <w:rsid w:val="39397D6C"/>
    <w:rsid w:val="3ACF1669"/>
    <w:rsid w:val="419575EA"/>
    <w:rsid w:val="45CB58CF"/>
    <w:rsid w:val="524D5A7D"/>
    <w:rsid w:val="551C59AE"/>
    <w:rsid w:val="58121706"/>
    <w:rsid w:val="58C61D50"/>
    <w:rsid w:val="59712774"/>
    <w:rsid w:val="5C214DCA"/>
    <w:rsid w:val="60B40F7D"/>
    <w:rsid w:val="62604503"/>
    <w:rsid w:val="62CD2122"/>
    <w:rsid w:val="63CE1346"/>
    <w:rsid w:val="64797154"/>
    <w:rsid w:val="680F3E2A"/>
    <w:rsid w:val="68136A1C"/>
    <w:rsid w:val="68F909F2"/>
    <w:rsid w:val="6A9B7197"/>
    <w:rsid w:val="6D8C737D"/>
    <w:rsid w:val="6FCB121E"/>
    <w:rsid w:val="72EB3B18"/>
    <w:rsid w:val="745C5BF3"/>
    <w:rsid w:val="78EE2D16"/>
    <w:rsid w:val="7A5D7665"/>
    <w:rsid w:val="7C1468A1"/>
    <w:rsid w:val="7C9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sz w:val="18"/>
      <w:szCs w:val="18"/>
    </w:rPr>
  </w:style>
  <w:style w:type="paragraph" w:customStyle="1" w:styleId="11">
    <w:name w:val="1. 标题"/>
    <w:basedOn w:val="1"/>
    <w:next w:val="2"/>
    <w:uiPriority w:val="0"/>
    <w:pPr>
      <w:spacing w:line="360" w:lineRule="auto"/>
    </w:pPr>
    <w:rPr>
      <w:rFonts w:eastAsia="黑体"/>
      <w:sz w:val="32"/>
    </w:rPr>
  </w:style>
  <w:style w:type="paragraph" w:customStyle="1" w:styleId="12">
    <w:name w:val="1.1标题"/>
    <w:basedOn w:val="1"/>
    <w:uiPriority w:val="0"/>
    <w:rPr>
      <w:rFonts w:eastAsia="黑体"/>
      <w:sz w:val="30"/>
    </w:rPr>
  </w:style>
  <w:style w:type="paragraph" w:customStyle="1" w:styleId="13">
    <w:name w:val="1.1.1标题"/>
    <w:basedOn w:val="1"/>
    <w:uiPriority w:val="0"/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1000</Characters>
  <Lines>8</Lines>
  <Paragraphs>2</Paragraphs>
  <TotalTime>1</TotalTime>
  <ScaleCrop>false</ScaleCrop>
  <LinksUpToDate>false</LinksUpToDate>
  <CharactersWithSpaces>1173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2019-03-18T12:40:00Z</dcterms:created>
  <dc:creator>2917274124@qq.com</dc:creator>
  <cp:lastModifiedBy>Administrator</cp:lastModifiedBy>
  <dcterms:modified xsi:type="dcterms:W3CDTF">2019-03-19T05:42:56Z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