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6347B" w14:textId="77777777" w:rsidR="00DB159F" w:rsidRDefault="00A14E27" w:rsidP="00A14E27">
      <w:pPr>
        <w:pStyle w:val="Heading1"/>
        <w:rPr>
          <w:lang w:val="en-US"/>
        </w:rPr>
      </w:pPr>
      <w:r>
        <w:rPr>
          <w:lang w:val="en-US"/>
        </w:rPr>
        <w:t>Events of parents of children with cancer.</w:t>
      </w:r>
    </w:p>
    <w:p w14:paraId="6D58155E" w14:textId="77777777" w:rsidR="00A14E27" w:rsidRDefault="00A14E27" w:rsidP="00A14E27">
      <w:pPr>
        <w:rPr>
          <w:lang w:val="en-US"/>
        </w:rPr>
      </w:pPr>
    </w:p>
    <w:p w14:paraId="19480A72" w14:textId="77777777" w:rsidR="00D40572" w:rsidRDefault="00D40572" w:rsidP="00A14E27">
      <w:pPr>
        <w:rPr>
          <w:lang w:val="en-US"/>
        </w:rPr>
      </w:pPr>
    </w:p>
    <w:p w14:paraId="6738AA50" w14:textId="77777777" w:rsidR="00A14E27" w:rsidRDefault="00A14E27" w:rsidP="00A14E27">
      <w:pPr>
        <w:rPr>
          <w:sz w:val="28"/>
          <w:szCs w:val="28"/>
          <w:lang w:val="en-US"/>
        </w:rPr>
      </w:pPr>
    </w:p>
    <w:p w14:paraId="03EA9FF3" w14:textId="77777777" w:rsidR="00A14E27" w:rsidRDefault="00A14E27" w:rsidP="00A14E27">
      <w:pPr>
        <w:rPr>
          <w:sz w:val="28"/>
          <w:szCs w:val="28"/>
          <w:lang w:val="en-US"/>
        </w:rPr>
      </w:pPr>
      <w:r>
        <w:rPr>
          <w:sz w:val="28"/>
          <w:szCs w:val="28"/>
          <w:lang w:val="en-US"/>
        </w:rPr>
        <w:t>We have 807 responses for 509 children. For 378 children, we have a response for both parents. For 25 children, we have a response for the father only, and for 106 children we have a response for the mother only.</w:t>
      </w:r>
    </w:p>
    <w:p w14:paraId="14601B5C" w14:textId="77777777" w:rsidR="004D4AC7" w:rsidRDefault="004D4AC7" w:rsidP="00A14E27">
      <w:pPr>
        <w:rPr>
          <w:sz w:val="28"/>
          <w:szCs w:val="28"/>
          <w:lang w:val="en-US"/>
        </w:rPr>
      </w:pPr>
    </w:p>
    <w:p w14:paraId="34EF3972" w14:textId="2ABDE698" w:rsidR="004D4AC7" w:rsidRDefault="004D4AC7" w:rsidP="00A14E27">
      <w:pPr>
        <w:rPr>
          <w:sz w:val="28"/>
          <w:szCs w:val="28"/>
          <w:lang w:val="en-US"/>
        </w:rPr>
      </w:pPr>
      <w:r>
        <w:rPr>
          <w:sz w:val="28"/>
          <w:szCs w:val="28"/>
          <w:lang w:val="en-US"/>
        </w:rPr>
        <w:t>This appears to be related to</w:t>
      </w:r>
      <w:r w:rsidR="00D40572">
        <w:rPr>
          <w:sz w:val="28"/>
          <w:szCs w:val="28"/>
          <w:lang w:val="en-US"/>
        </w:rPr>
        <w:t xml:space="preserve"> whether the parents are in a relationship.</w:t>
      </w:r>
      <w:r>
        <w:rPr>
          <w:sz w:val="28"/>
          <w:szCs w:val="28"/>
          <w:lang w:val="en-US"/>
        </w:rPr>
        <w:t xml:space="preserve"> </w:t>
      </w:r>
    </w:p>
    <w:p w14:paraId="587B9544" w14:textId="77777777" w:rsidR="004D4AC7" w:rsidRDefault="004D4AC7" w:rsidP="00A14E27">
      <w:pPr>
        <w:rPr>
          <w:sz w:val="28"/>
          <w:szCs w:val="28"/>
          <w:lang w:val="en-US"/>
        </w:rPr>
      </w:pPr>
    </w:p>
    <w:tbl>
      <w:tblPr>
        <w:tblStyle w:val="TableGrid"/>
        <w:tblW w:w="0" w:type="auto"/>
        <w:tblLook w:val="04A0" w:firstRow="1" w:lastRow="0" w:firstColumn="1" w:lastColumn="0" w:noHBand="0" w:noVBand="1"/>
      </w:tblPr>
      <w:tblGrid>
        <w:gridCol w:w="2252"/>
        <w:gridCol w:w="2252"/>
        <w:gridCol w:w="2253"/>
        <w:gridCol w:w="2253"/>
      </w:tblGrid>
      <w:tr w:rsidR="004D4AC7" w14:paraId="54A0198D" w14:textId="77777777" w:rsidTr="004D4AC7">
        <w:tc>
          <w:tcPr>
            <w:tcW w:w="2252" w:type="dxa"/>
          </w:tcPr>
          <w:p w14:paraId="3EE9DAB5" w14:textId="4DC5A66F" w:rsidR="004D4AC7" w:rsidRPr="00D40572" w:rsidRDefault="004D4AC7" w:rsidP="00A14E27">
            <w:pPr>
              <w:rPr>
                <w:b/>
                <w:sz w:val="28"/>
                <w:szCs w:val="28"/>
                <w:lang w:val="en-US"/>
              </w:rPr>
            </w:pPr>
            <w:r w:rsidRPr="00D40572">
              <w:rPr>
                <w:b/>
                <w:sz w:val="28"/>
                <w:szCs w:val="28"/>
                <w:lang w:val="en-US"/>
              </w:rPr>
              <w:t>Current marital status</w:t>
            </w:r>
          </w:p>
        </w:tc>
        <w:tc>
          <w:tcPr>
            <w:tcW w:w="2252" w:type="dxa"/>
          </w:tcPr>
          <w:p w14:paraId="2C78156A" w14:textId="38A4F185" w:rsidR="004D4AC7" w:rsidRPr="00D40572" w:rsidRDefault="004D4AC7" w:rsidP="00A14E27">
            <w:pPr>
              <w:rPr>
                <w:b/>
                <w:sz w:val="28"/>
                <w:szCs w:val="28"/>
                <w:lang w:val="en-US"/>
              </w:rPr>
            </w:pPr>
            <w:r w:rsidRPr="00D40572">
              <w:rPr>
                <w:b/>
                <w:sz w:val="28"/>
                <w:szCs w:val="28"/>
                <w:lang w:val="en-US"/>
              </w:rPr>
              <w:t>Both responses</w:t>
            </w:r>
          </w:p>
        </w:tc>
        <w:tc>
          <w:tcPr>
            <w:tcW w:w="2253" w:type="dxa"/>
          </w:tcPr>
          <w:p w14:paraId="15DA5E2D" w14:textId="2AD241FA" w:rsidR="004D4AC7" w:rsidRPr="00D40572" w:rsidRDefault="004D4AC7" w:rsidP="00A14E27">
            <w:pPr>
              <w:rPr>
                <w:b/>
                <w:sz w:val="28"/>
                <w:szCs w:val="28"/>
                <w:lang w:val="en-US"/>
              </w:rPr>
            </w:pPr>
            <w:r w:rsidRPr="00D40572">
              <w:rPr>
                <w:b/>
                <w:sz w:val="28"/>
                <w:szCs w:val="28"/>
                <w:lang w:val="en-US"/>
              </w:rPr>
              <w:t>One response</w:t>
            </w:r>
          </w:p>
        </w:tc>
        <w:tc>
          <w:tcPr>
            <w:tcW w:w="2253" w:type="dxa"/>
          </w:tcPr>
          <w:p w14:paraId="755B8F94" w14:textId="70436212" w:rsidR="004D4AC7" w:rsidRPr="00D40572" w:rsidRDefault="004D4AC7" w:rsidP="00A14E27">
            <w:pPr>
              <w:rPr>
                <w:b/>
                <w:sz w:val="28"/>
                <w:szCs w:val="28"/>
                <w:lang w:val="en-US"/>
              </w:rPr>
            </w:pPr>
            <w:r w:rsidRPr="00D40572">
              <w:rPr>
                <w:b/>
                <w:sz w:val="28"/>
                <w:szCs w:val="28"/>
                <w:lang w:val="en-US"/>
              </w:rPr>
              <w:t>Total</w:t>
            </w:r>
          </w:p>
        </w:tc>
      </w:tr>
      <w:tr w:rsidR="004D4AC7" w14:paraId="2ED4BADD" w14:textId="77777777" w:rsidTr="004D4AC7">
        <w:tc>
          <w:tcPr>
            <w:tcW w:w="2252" w:type="dxa"/>
          </w:tcPr>
          <w:p w14:paraId="1D010892" w14:textId="0E778DE5" w:rsidR="004D4AC7" w:rsidRDefault="004D4AC7" w:rsidP="00A14E27">
            <w:pPr>
              <w:rPr>
                <w:sz w:val="28"/>
                <w:szCs w:val="28"/>
                <w:lang w:val="en-US"/>
              </w:rPr>
            </w:pPr>
            <w:r>
              <w:rPr>
                <w:sz w:val="28"/>
                <w:szCs w:val="28"/>
                <w:lang w:val="en-US"/>
              </w:rPr>
              <w:t>Married or de-facto</w:t>
            </w:r>
          </w:p>
        </w:tc>
        <w:tc>
          <w:tcPr>
            <w:tcW w:w="2252" w:type="dxa"/>
          </w:tcPr>
          <w:p w14:paraId="4BB2946B" w14:textId="6A2E4656" w:rsidR="004D4AC7" w:rsidRDefault="004D4AC7" w:rsidP="00A14E27">
            <w:pPr>
              <w:rPr>
                <w:sz w:val="28"/>
                <w:szCs w:val="28"/>
                <w:lang w:val="en-US"/>
              </w:rPr>
            </w:pPr>
            <w:r>
              <w:rPr>
                <w:sz w:val="28"/>
                <w:szCs w:val="28"/>
                <w:lang w:val="en-US"/>
              </w:rPr>
              <w:t>348 (92%)</w:t>
            </w:r>
          </w:p>
        </w:tc>
        <w:tc>
          <w:tcPr>
            <w:tcW w:w="2253" w:type="dxa"/>
          </w:tcPr>
          <w:p w14:paraId="1CF49C5F" w14:textId="6F1F48E9" w:rsidR="004D4AC7" w:rsidRDefault="004D4AC7" w:rsidP="00A14E27">
            <w:pPr>
              <w:rPr>
                <w:sz w:val="28"/>
                <w:szCs w:val="28"/>
                <w:lang w:val="en-US"/>
              </w:rPr>
            </w:pPr>
            <w:r>
              <w:rPr>
                <w:sz w:val="28"/>
                <w:szCs w:val="28"/>
                <w:lang w:val="en-US"/>
              </w:rPr>
              <w:t>62 (47%)</w:t>
            </w:r>
          </w:p>
        </w:tc>
        <w:tc>
          <w:tcPr>
            <w:tcW w:w="2253" w:type="dxa"/>
          </w:tcPr>
          <w:p w14:paraId="6F1FB7A2" w14:textId="40431770" w:rsidR="004D4AC7" w:rsidRDefault="00E251B8" w:rsidP="00A14E27">
            <w:pPr>
              <w:rPr>
                <w:sz w:val="28"/>
                <w:szCs w:val="28"/>
                <w:lang w:val="en-US"/>
              </w:rPr>
            </w:pPr>
            <w:r>
              <w:rPr>
                <w:sz w:val="28"/>
                <w:szCs w:val="28"/>
                <w:lang w:val="en-US"/>
              </w:rPr>
              <w:t>410</w:t>
            </w:r>
          </w:p>
        </w:tc>
      </w:tr>
      <w:tr w:rsidR="004D4AC7" w14:paraId="4AA1A451" w14:textId="77777777" w:rsidTr="004D4AC7">
        <w:tc>
          <w:tcPr>
            <w:tcW w:w="2252" w:type="dxa"/>
          </w:tcPr>
          <w:p w14:paraId="32117140" w14:textId="31CB9560" w:rsidR="004D4AC7" w:rsidRDefault="004D4AC7" w:rsidP="00A14E27">
            <w:pPr>
              <w:rPr>
                <w:sz w:val="28"/>
                <w:szCs w:val="28"/>
                <w:lang w:val="en-US"/>
              </w:rPr>
            </w:pPr>
            <w:r>
              <w:rPr>
                <w:sz w:val="28"/>
                <w:szCs w:val="28"/>
                <w:lang w:val="en-US"/>
              </w:rPr>
              <w:t>Otherwise</w:t>
            </w:r>
          </w:p>
        </w:tc>
        <w:tc>
          <w:tcPr>
            <w:tcW w:w="2252" w:type="dxa"/>
          </w:tcPr>
          <w:p w14:paraId="62326A3B" w14:textId="0C4D2F81" w:rsidR="004D4AC7" w:rsidRDefault="004D4AC7" w:rsidP="00A14E27">
            <w:pPr>
              <w:rPr>
                <w:sz w:val="28"/>
                <w:szCs w:val="28"/>
                <w:lang w:val="en-US"/>
              </w:rPr>
            </w:pPr>
            <w:r>
              <w:rPr>
                <w:sz w:val="28"/>
                <w:szCs w:val="28"/>
                <w:lang w:val="en-US"/>
              </w:rPr>
              <w:t>30 (8%)</w:t>
            </w:r>
          </w:p>
        </w:tc>
        <w:tc>
          <w:tcPr>
            <w:tcW w:w="2253" w:type="dxa"/>
          </w:tcPr>
          <w:p w14:paraId="43224C4C" w14:textId="1E3CF6FA" w:rsidR="004D4AC7" w:rsidRDefault="004D4AC7" w:rsidP="00A14E27">
            <w:pPr>
              <w:rPr>
                <w:sz w:val="28"/>
                <w:szCs w:val="28"/>
                <w:lang w:val="en-US"/>
              </w:rPr>
            </w:pPr>
            <w:r>
              <w:rPr>
                <w:sz w:val="28"/>
                <w:szCs w:val="28"/>
                <w:lang w:val="en-US"/>
              </w:rPr>
              <w:t>69 (53%)</w:t>
            </w:r>
          </w:p>
        </w:tc>
        <w:tc>
          <w:tcPr>
            <w:tcW w:w="2253" w:type="dxa"/>
          </w:tcPr>
          <w:p w14:paraId="15D5EAE9" w14:textId="68E6F56F" w:rsidR="004D4AC7" w:rsidRDefault="00E251B8" w:rsidP="00A14E27">
            <w:pPr>
              <w:rPr>
                <w:sz w:val="28"/>
                <w:szCs w:val="28"/>
                <w:lang w:val="en-US"/>
              </w:rPr>
            </w:pPr>
            <w:r>
              <w:rPr>
                <w:sz w:val="28"/>
                <w:szCs w:val="28"/>
                <w:lang w:val="en-US"/>
              </w:rPr>
              <w:t>99</w:t>
            </w:r>
          </w:p>
        </w:tc>
      </w:tr>
      <w:tr w:rsidR="004D4AC7" w14:paraId="31049877" w14:textId="77777777" w:rsidTr="004D4AC7">
        <w:tc>
          <w:tcPr>
            <w:tcW w:w="2252" w:type="dxa"/>
          </w:tcPr>
          <w:p w14:paraId="36298FB1" w14:textId="77777777" w:rsidR="004D4AC7" w:rsidRDefault="004D4AC7" w:rsidP="00A14E27">
            <w:pPr>
              <w:rPr>
                <w:sz w:val="28"/>
                <w:szCs w:val="28"/>
                <w:lang w:val="en-US"/>
              </w:rPr>
            </w:pPr>
          </w:p>
        </w:tc>
        <w:tc>
          <w:tcPr>
            <w:tcW w:w="2252" w:type="dxa"/>
          </w:tcPr>
          <w:p w14:paraId="737A5217" w14:textId="08242EAD" w:rsidR="004D4AC7" w:rsidRDefault="004D4AC7" w:rsidP="00A14E27">
            <w:pPr>
              <w:rPr>
                <w:sz w:val="28"/>
                <w:szCs w:val="28"/>
                <w:lang w:val="en-US"/>
              </w:rPr>
            </w:pPr>
            <w:r>
              <w:rPr>
                <w:sz w:val="28"/>
                <w:szCs w:val="28"/>
                <w:lang w:val="en-US"/>
              </w:rPr>
              <w:t>378 (100%)</w:t>
            </w:r>
          </w:p>
        </w:tc>
        <w:tc>
          <w:tcPr>
            <w:tcW w:w="2253" w:type="dxa"/>
          </w:tcPr>
          <w:p w14:paraId="36AC1F90" w14:textId="23DB90B1" w:rsidR="004D4AC7" w:rsidRDefault="004D4AC7" w:rsidP="00A14E27">
            <w:pPr>
              <w:rPr>
                <w:sz w:val="28"/>
                <w:szCs w:val="28"/>
                <w:lang w:val="en-US"/>
              </w:rPr>
            </w:pPr>
            <w:r>
              <w:rPr>
                <w:sz w:val="28"/>
                <w:szCs w:val="28"/>
                <w:lang w:val="en-US"/>
              </w:rPr>
              <w:t>131 (100%)</w:t>
            </w:r>
          </w:p>
        </w:tc>
        <w:tc>
          <w:tcPr>
            <w:tcW w:w="2253" w:type="dxa"/>
          </w:tcPr>
          <w:p w14:paraId="04439DAD" w14:textId="394A8ECC" w:rsidR="004D4AC7" w:rsidRDefault="004D4AC7" w:rsidP="00A14E27">
            <w:pPr>
              <w:rPr>
                <w:sz w:val="28"/>
                <w:szCs w:val="28"/>
                <w:lang w:val="en-US"/>
              </w:rPr>
            </w:pPr>
            <w:r>
              <w:rPr>
                <w:sz w:val="28"/>
                <w:szCs w:val="28"/>
                <w:lang w:val="en-US"/>
              </w:rPr>
              <w:t>509</w:t>
            </w:r>
          </w:p>
        </w:tc>
      </w:tr>
    </w:tbl>
    <w:p w14:paraId="181A3D27" w14:textId="77777777" w:rsidR="004D4AC7" w:rsidRDefault="004D4AC7" w:rsidP="00A14E27">
      <w:pPr>
        <w:rPr>
          <w:sz w:val="28"/>
          <w:szCs w:val="28"/>
          <w:lang w:val="en-US"/>
        </w:rPr>
      </w:pPr>
    </w:p>
    <w:p w14:paraId="76FE3B99" w14:textId="0489A138" w:rsidR="00D40572" w:rsidRDefault="00D40572" w:rsidP="00A14E27">
      <w:pPr>
        <w:rPr>
          <w:sz w:val="28"/>
          <w:szCs w:val="28"/>
          <w:lang w:val="en-US"/>
        </w:rPr>
      </w:pPr>
      <w:r>
        <w:rPr>
          <w:sz w:val="28"/>
          <w:szCs w:val="28"/>
          <w:lang w:val="en-US"/>
        </w:rPr>
        <w:t>Number of children, by marital status of parents and their response.</w:t>
      </w:r>
      <w:r w:rsidR="00DB2EEE">
        <w:rPr>
          <w:sz w:val="28"/>
          <w:szCs w:val="28"/>
          <w:lang w:val="en-US"/>
        </w:rPr>
        <w:t xml:space="preserve"> Where the parents are married, we are more likely to have both responses.</w:t>
      </w:r>
      <w:r w:rsidR="00C82F69">
        <w:rPr>
          <w:sz w:val="28"/>
          <w:szCs w:val="28"/>
          <w:lang w:val="en-US"/>
        </w:rPr>
        <w:t xml:space="preserve"> This is also the case within the cases and control groups.</w:t>
      </w:r>
      <w:bookmarkStart w:id="0" w:name="_GoBack"/>
      <w:bookmarkEnd w:id="0"/>
    </w:p>
    <w:p w14:paraId="6E3820EF" w14:textId="77777777" w:rsidR="00B04C50" w:rsidRDefault="00B04C50" w:rsidP="00A14E27">
      <w:pPr>
        <w:rPr>
          <w:sz w:val="28"/>
          <w:szCs w:val="28"/>
          <w:lang w:val="en-US"/>
        </w:rPr>
      </w:pPr>
    </w:p>
    <w:p w14:paraId="7A5455E6" w14:textId="2D5F7638" w:rsidR="00CE2040" w:rsidRDefault="00CE2040">
      <w:pPr>
        <w:rPr>
          <w:sz w:val="28"/>
          <w:szCs w:val="28"/>
          <w:lang w:val="en-US"/>
        </w:rPr>
      </w:pPr>
      <w:r>
        <w:rPr>
          <w:sz w:val="28"/>
          <w:szCs w:val="28"/>
          <w:lang w:val="en-US"/>
        </w:rPr>
        <w:br w:type="page"/>
      </w:r>
    </w:p>
    <w:p w14:paraId="42470BA0" w14:textId="77777777" w:rsidR="00B04C50" w:rsidRDefault="00B04C50" w:rsidP="00A14E27">
      <w:pPr>
        <w:rPr>
          <w:sz w:val="28"/>
          <w:szCs w:val="28"/>
          <w:lang w:val="en-US"/>
        </w:rPr>
      </w:pPr>
    </w:p>
    <w:p w14:paraId="10705A1C" w14:textId="00B4A74D" w:rsidR="00B04C50" w:rsidRDefault="00B04C50" w:rsidP="00A14E27">
      <w:pPr>
        <w:rPr>
          <w:sz w:val="28"/>
          <w:szCs w:val="28"/>
          <w:lang w:val="en-US"/>
        </w:rPr>
      </w:pPr>
      <w:r>
        <w:rPr>
          <w:sz w:val="28"/>
          <w:szCs w:val="28"/>
          <w:lang w:val="en-US"/>
        </w:rPr>
        <w:t>Disregarding the difference between cases and control for the moment, we see a difference in the response between fathers and mothers in these five questions:</w:t>
      </w:r>
    </w:p>
    <w:p w14:paraId="63BA64AA" w14:textId="77777777" w:rsidR="00B04C50" w:rsidRDefault="00B04C50" w:rsidP="00A14E27">
      <w:pPr>
        <w:rPr>
          <w:sz w:val="28"/>
          <w:szCs w:val="28"/>
          <w:lang w:val="en-US"/>
        </w:rPr>
      </w:pPr>
    </w:p>
    <w:p w14:paraId="2D82EAC6" w14:textId="77777777" w:rsidR="00B04C50" w:rsidRDefault="00B04C50" w:rsidP="00A14E27">
      <w:pPr>
        <w:rPr>
          <w:sz w:val="28"/>
          <w:szCs w:val="28"/>
          <w:lang w:val="en-US"/>
        </w:rPr>
      </w:pPr>
    </w:p>
    <w:tbl>
      <w:tblPr>
        <w:tblStyle w:val="TableGrid"/>
        <w:tblW w:w="9493" w:type="dxa"/>
        <w:tblLook w:val="04A0" w:firstRow="1" w:lastRow="0" w:firstColumn="1" w:lastColumn="0" w:noHBand="0" w:noVBand="1"/>
      </w:tblPr>
      <w:tblGrid>
        <w:gridCol w:w="3200"/>
        <w:gridCol w:w="1771"/>
        <w:gridCol w:w="2188"/>
        <w:gridCol w:w="2334"/>
      </w:tblGrid>
      <w:tr w:rsidR="00CE2040" w14:paraId="41C1F24C" w14:textId="2DCF6445" w:rsidTr="00D44C5A">
        <w:tc>
          <w:tcPr>
            <w:tcW w:w="3200" w:type="dxa"/>
          </w:tcPr>
          <w:p w14:paraId="7A4FC86C" w14:textId="38E5267D" w:rsidR="00CE2040" w:rsidRDefault="00CE2040" w:rsidP="00A14E27">
            <w:pPr>
              <w:rPr>
                <w:sz w:val="28"/>
                <w:szCs w:val="28"/>
                <w:lang w:val="en-US"/>
              </w:rPr>
            </w:pPr>
          </w:p>
        </w:tc>
        <w:tc>
          <w:tcPr>
            <w:tcW w:w="1771" w:type="dxa"/>
          </w:tcPr>
          <w:p w14:paraId="61C8D291" w14:textId="74F77C1E" w:rsidR="00CE2040" w:rsidRPr="00B04C50" w:rsidRDefault="00CE2040" w:rsidP="00A14E27">
            <w:pPr>
              <w:rPr>
                <w:b/>
                <w:sz w:val="28"/>
                <w:szCs w:val="28"/>
                <w:lang w:val="en-US"/>
              </w:rPr>
            </w:pPr>
            <w:r w:rsidRPr="00B04C50">
              <w:rPr>
                <w:b/>
                <w:sz w:val="28"/>
                <w:szCs w:val="28"/>
                <w:lang w:val="en-US"/>
              </w:rPr>
              <w:t>Fathers (403)</w:t>
            </w:r>
          </w:p>
        </w:tc>
        <w:tc>
          <w:tcPr>
            <w:tcW w:w="2188" w:type="dxa"/>
          </w:tcPr>
          <w:p w14:paraId="7042DDEA" w14:textId="55617C7D" w:rsidR="00CE2040" w:rsidRPr="00B04C50" w:rsidRDefault="00CE2040" w:rsidP="00A14E27">
            <w:pPr>
              <w:rPr>
                <w:b/>
                <w:sz w:val="28"/>
                <w:szCs w:val="28"/>
                <w:lang w:val="en-US"/>
              </w:rPr>
            </w:pPr>
            <w:r w:rsidRPr="00B04C50">
              <w:rPr>
                <w:b/>
                <w:sz w:val="28"/>
                <w:szCs w:val="28"/>
                <w:lang w:val="en-US"/>
              </w:rPr>
              <w:t>Mothers (484)</w:t>
            </w:r>
          </w:p>
        </w:tc>
        <w:tc>
          <w:tcPr>
            <w:tcW w:w="2334" w:type="dxa"/>
          </w:tcPr>
          <w:p w14:paraId="41F4F2C1" w14:textId="77777777" w:rsidR="00CE2040" w:rsidRDefault="00CE2040" w:rsidP="00A14E27">
            <w:pPr>
              <w:rPr>
                <w:b/>
                <w:sz w:val="28"/>
                <w:szCs w:val="28"/>
                <w:lang w:val="en-US"/>
              </w:rPr>
            </w:pPr>
            <w:r>
              <w:rPr>
                <w:b/>
                <w:sz w:val="28"/>
                <w:szCs w:val="28"/>
                <w:lang w:val="en-US"/>
              </w:rPr>
              <w:t>p-values</w:t>
            </w:r>
          </w:p>
          <w:p w14:paraId="08466B82" w14:textId="5947A471" w:rsidR="00DB43FB" w:rsidRPr="00B04C50" w:rsidRDefault="00DB43FB" w:rsidP="00A14E27">
            <w:pPr>
              <w:rPr>
                <w:b/>
                <w:sz w:val="28"/>
                <w:szCs w:val="28"/>
                <w:lang w:val="en-US"/>
              </w:rPr>
            </w:pPr>
            <w:r>
              <w:rPr>
                <w:b/>
                <w:sz w:val="28"/>
                <w:szCs w:val="28"/>
                <w:lang w:val="en-US"/>
              </w:rPr>
              <w:t>(couples; singles)</w:t>
            </w:r>
          </w:p>
        </w:tc>
      </w:tr>
      <w:tr w:rsidR="00CE2040" w14:paraId="7FE340DF" w14:textId="109715CC" w:rsidTr="00D44C5A">
        <w:tc>
          <w:tcPr>
            <w:tcW w:w="3200" w:type="dxa"/>
          </w:tcPr>
          <w:p w14:paraId="48792D71" w14:textId="4A02699E" w:rsidR="00CE2040" w:rsidRDefault="00CE2040" w:rsidP="00A14E27">
            <w:pPr>
              <w:rPr>
                <w:sz w:val="28"/>
                <w:szCs w:val="28"/>
                <w:lang w:val="en-US"/>
              </w:rPr>
            </w:pPr>
            <w:r>
              <w:rPr>
                <w:sz w:val="28"/>
                <w:szCs w:val="28"/>
                <w:lang w:val="en-US"/>
              </w:rPr>
              <w:t>Serious illness or injury in close relative</w:t>
            </w:r>
          </w:p>
        </w:tc>
        <w:tc>
          <w:tcPr>
            <w:tcW w:w="1771" w:type="dxa"/>
          </w:tcPr>
          <w:p w14:paraId="6BD12E1A" w14:textId="229B10AF" w:rsidR="00CE2040" w:rsidRDefault="00CE2040" w:rsidP="00A14E27">
            <w:pPr>
              <w:rPr>
                <w:sz w:val="28"/>
                <w:szCs w:val="28"/>
                <w:lang w:val="en-US"/>
              </w:rPr>
            </w:pPr>
            <w:r>
              <w:rPr>
                <w:sz w:val="28"/>
                <w:szCs w:val="28"/>
                <w:lang w:val="en-US"/>
              </w:rPr>
              <w:t>65 (16%)</w:t>
            </w:r>
          </w:p>
        </w:tc>
        <w:tc>
          <w:tcPr>
            <w:tcW w:w="2188" w:type="dxa"/>
          </w:tcPr>
          <w:p w14:paraId="52E2846B" w14:textId="004145BB" w:rsidR="00CE2040" w:rsidRDefault="00CE2040" w:rsidP="00A14E27">
            <w:pPr>
              <w:rPr>
                <w:sz w:val="28"/>
                <w:szCs w:val="28"/>
                <w:lang w:val="en-US"/>
              </w:rPr>
            </w:pPr>
            <w:r>
              <w:rPr>
                <w:sz w:val="28"/>
                <w:szCs w:val="28"/>
                <w:lang w:val="en-US"/>
              </w:rPr>
              <w:t>106 (24%)</w:t>
            </w:r>
          </w:p>
        </w:tc>
        <w:tc>
          <w:tcPr>
            <w:tcW w:w="2334" w:type="dxa"/>
          </w:tcPr>
          <w:p w14:paraId="0F2BF619" w14:textId="3882BD0B" w:rsidR="00CE2040" w:rsidRDefault="00CE2040" w:rsidP="00A14E27">
            <w:pPr>
              <w:rPr>
                <w:sz w:val="28"/>
                <w:szCs w:val="28"/>
                <w:lang w:val="en-US"/>
              </w:rPr>
            </w:pPr>
            <w:r>
              <w:rPr>
                <w:sz w:val="28"/>
                <w:szCs w:val="28"/>
                <w:lang w:val="en-US"/>
              </w:rPr>
              <w:t>0.02; 0.74</w:t>
            </w:r>
          </w:p>
        </w:tc>
      </w:tr>
      <w:tr w:rsidR="00CE2040" w14:paraId="4F45DDE3" w14:textId="248CDF65" w:rsidTr="00D44C5A">
        <w:tc>
          <w:tcPr>
            <w:tcW w:w="3200" w:type="dxa"/>
          </w:tcPr>
          <w:p w14:paraId="4C3CAF09" w14:textId="110E2B92" w:rsidR="00CE2040" w:rsidRDefault="00CE2040" w:rsidP="00A14E27">
            <w:pPr>
              <w:rPr>
                <w:sz w:val="28"/>
                <w:szCs w:val="28"/>
                <w:lang w:val="en-US"/>
              </w:rPr>
            </w:pPr>
            <w:r>
              <w:rPr>
                <w:sz w:val="28"/>
                <w:szCs w:val="28"/>
                <w:lang w:val="en-US"/>
              </w:rPr>
              <w:t>Death in a more distant relative</w:t>
            </w:r>
          </w:p>
        </w:tc>
        <w:tc>
          <w:tcPr>
            <w:tcW w:w="1771" w:type="dxa"/>
          </w:tcPr>
          <w:p w14:paraId="4F13C835" w14:textId="31DBE0B8" w:rsidR="00CE2040" w:rsidRDefault="00CE2040" w:rsidP="00A14E27">
            <w:pPr>
              <w:rPr>
                <w:sz w:val="28"/>
                <w:szCs w:val="28"/>
                <w:lang w:val="en-US"/>
              </w:rPr>
            </w:pPr>
            <w:r>
              <w:rPr>
                <w:sz w:val="28"/>
                <w:szCs w:val="28"/>
                <w:lang w:val="en-US"/>
              </w:rPr>
              <w:t>108 (27%)</w:t>
            </w:r>
          </w:p>
        </w:tc>
        <w:tc>
          <w:tcPr>
            <w:tcW w:w="2188" w:type="dxa"/>
          </w:tcPr>
          <w:p w14:paraId="44F46E39" w14:textId="631CD220" w:rsidR="00CE2040" w:rsidRDefault="00CE2040" w:rsidP="00A14E27">
            <w:pPr>
              <w:rPr>
                <w:sz w:val="28"/>
                <w:szCs w:val="28"/>
                <w:lang w:val="en-US"/>
              </w:rPr>
            </w:pPr>
            <w:r>
              <w:rPr>
                <w:sz w:val="28"/>
                <w:szCs w:val="28"/>
                <w:lang w:val="en-US"/>
              </w:rPr>
              <w:t>172 (38%)</w:t>
            </w:r>
          </w:p>
        </w:tc>
        <w:tc>
          <w:tcPr>
            <w:tcW w:w="2334" w:type="dxa"/>
          </w:tcPr>
          <w:p w14:paraId="4B62F604" w14:textId="0A9B2BE9" w:rsidR="00CE2040" w:rsidRDefault="00CE2040" w:rsidP="00A14E27">
            <w:pPr>
              <w:rPr>
                <w:sz w:val="28"/>
                <w:szCs w:val="28"/>
                <w:lang w:val="en-US"/>
              </w:rPr>
            </w:pPr>
            <w:r>
              <w:rPr>
                <w:sz w:val="28"/>
                <w:szCs w:val="28"/>
                <w:lang w:val="en-US"/>
              </w:rPr>
              <w:t>0.001;0.65</w:t>
            </w:r>
          </w:p>
        </w:tc>
      </w:tr>
      <w:tr w:rsidR="00CE2040" w14:paraId="7F09DC7D" w14:textId="2E84C681" w:rsidTr="00D44C5A">
        <w:tc>
          <w:tcPr>
            <w:tcW w:w="3200" w:type="dxa"/>
          </w:tcPr>
          <w:p w14:paraId="465E3E4F" w14:textId="7F125FA9" w:rsidR="00CE2040" w:rsidRDefault="00CE2040" w:rsidP="00A14E27">
            <w:pPr>
              <w:rPr>
                <w:sz w:val="28"/>
                <w:szCs w:val="28"/>
                <w:lang w:val="en-US"/>
              </w:rPr>
            </w:pPr>
            <w:r>
              <w:rPr>
                <w:sz w:val="28"/>
                <w:szCs w:val="28"/>
                <w:lang w:val="en-US"/>
              </w:rPr>
              <w:t>Serious problem with close friend, neighbour</w:t>
            </w:r>
          </w:p>
        </w:tc>
        <w:tc>
          <w:tcPr>
            <w:tcW w:w="1771" w:type="dxa"/>
          </w:tcPr>
          <w:p w14:paraId="2889254E" w14:textId="5B48AFD6" w:rsidR="00CE2040" w:rsidRDefault="00CE2040" w:rsidP="00A14E27">
            <w:pPr>
              <w:rPr>
                <w:sz w:val="28"/>
                <w:szCs w:val="28"/>
                <w:lang w:val="en-US"/>
              </w:rPr>
            </w:pPr>
            <w:r>
              <w:rPr>
                <w:sz w:val="28"/>
                <w:szCs w:val="28"/>
                <w:lang w:val="en-US"/>
              </w:rPr>
              <w:t>44 (11%)</w:t>
            </w:r>
          </w:p>
        </w:tc>
        <w:tc>
          <w:tcPr>
            <w:tcW w:w="2188" w:type="dxa"/>
          </w:tcPr>
          <w:p w14:paraId="3068FB8D" w14:textId="63B6027F" w:rsidR="00CE2040" w:rsidRDefault="00CE2040" w:rsidP="00A14E27">
            <w:pPr>
              <w:rPr>
                <w:sz w:val="28"/>
                <w:szCs w:val="28"/>
                <w:lang w:val="en-US"/>
              </w:rPr>
            </w:pPr>
            <w:r>
              <w:rPr>
                <w:sz w:val="28"/>
                <w:szCs w:val="28"/>
                <w:lang w:val="en-US"/>
              </w:rPr>
              <w:t>99 (21%)</w:t>
            </w:r>
          </w:p>
        </w:tc>
        <w:tc>
          <w:tcPr>
            <w:tcW w:w="2334" w:type="dxa"/>
          </w:tcPr>
          <w:p w14:paraId="36C00E8B" w14:textId="7DF0461C" w:rsidR="00CE2040" w:rsidRDefault="00CE2040" w:rsidP="00A14E27">
            <w:pPr>
              <w:rPr>
                <w:sz w:val="28"/>
                <w:szCs w:val="28"/>
                <w:lang w:val="en-US"/>
              </w:rPr>
            </w:pPr>
            <w:r>
              <w:rPr>
                <w:sz w:val="28"/>
                <w:szCs w:val="28"/>
                <w:lang w:val="en-US"/>
              </w:rPr>
              <w:t>&lt;0.001;0.02</w:t>
            </w:r>
          </w:p>
        </w:tc>
      </w:tr>
      <w:tr w:rsidR="00CE2040" w14:paraId="0B808FFA" w14:textId="00FAAF82" w:rsidTr="00D44C5A">
        <w:tc>
          <w:tcPr>
            <w:tcW w:w="3200" w:type="dxa"/>
          </w:tcPr>
          <w:p w14:paraId="385CAE48" w14:textId="108ACF9D" w:rsidR="00CE2040" w:rsidRDefault="00CE2040" w:rsidP="00A14E27">
            <w:pPr>
              <w:rPr>
                <w:sz w:val="28"/>
                <w:szCs w:val="28"/>
                <w:lang w:val="en-US"/>
              </w:rPr>
            </w:pPr>
            <w:r>
              <w:rPr>
                <w:sz w:val="28"/>
                <w:szCs w:val="28"/>
                <w:lang w:val="en-US"/>
              </w:rPr>
              <w:t>Unemployment for more than one month</w:t>
            </w:r>
          </w:p>
        </w:tc>
        <w:tc>
          <w:tcPr>
            <w:tcW w:w="1771" w:type="dxa"/>
          </w:tcPr>
          <w:p w14:paraId="5696D832" w14:textId="0E8E790A" w:rsidR="00CE2040" w:rsidRDefault="00CE2040" w:rsidP="00A14E27">
            <w:pPr>
              <w:rPr>
                <w:sz w:val="28"/>
                <w:szCs w:val="28"/>
                <w:lang w:val="en-US"/>
              </w:rPr>
            </w:pPr>
            <w:r>
              <w:rPr>
                <w:sz w:val="28"/>
                <w:szCs w:val="28"/>
                <w:lang w:val="en-US"/>
              </w:rPr>
              <w:t>59 (15%)</w:t>
            </w:r>
          </w:p>
        </w:tc>
        <w:tc>
          <w:tcPr>
            <w:tcW w:w="2188" w:type="dxa"/>
          </w:tcPr>
          <w:p w14:paraId="73F0E069" w14:textId="1A678682" w:rsidR="00CE2040" w:rsidRDefault="00CE2040" w:rsidP="00A14E27">
            <w:pPr>
              <w:rPr>
                <w:sz w:val="28"/>
                <w:szCs w:val="28"/>
                <w:lang w:val="en-US"/>
              </w:rPr>
            </w:pPr>
            <w:r>
              <w:rPr>
                <w:sz w:val="28"/>
                <w:szCs w:val="28"/>
                <w:lang w:val="en-US"/>
              </w:rPr>
              <w:t>36 (7%)</w:t>
            </w:r>
          </w:p>
        </w:tc>
        <w:tc>
          <w:tcPr>
            <w:tcW w:w="2334" w:type="dxa"/>
          </w:tcPr>
          <w:p w14:paraId="2C2BCCDE" w14:textId="05BE906B" w:rsidR="00CE2040" w:rsidRDefault="00CE2040" w:rsidP="00A14E27">
            <w:pPr>
              <w:rPr>
                <w:sz w:val="28"/>
                <w:szCs w:val="28"/>
                <w:lang w:val="en-US"/>
              </w:rPr>
            </w:pPr>
            <w:r>
              <w:rPr>
                <w:sz w:val="28"/>
                <w:szCs w:val="28"/>
                <w:lang w:val="en-US"/>
              </w:rPr>
              <w:t>&lt;0.001;0.1</w:t>
            </w:r>
          </w:p>
        </w:tc>
      </w:tr>
      <w:tr w:rsidR="00CE2040" w14:paraId="632BD65B" w14:textId="275F34CC" w:rsidTr="00D44C5A">
        <w:tc>
          <w:tcPr>
            <w:tcW w:w="3200" w:type="dxa"/>
          </w:tcPr>
          <w:p w14:paraId="5E200E16" w14:textId="256EC0D2" w:rsidR="00CE2040" w:rsidRDefault="00CE2040" w:rsidP="00A14E27">
            <w:pPr>
              <w:rPr>
                <w:sz w:val="28"/>
                <w:szCs w:val="28"/>
                <w:lang w:val="en-US"/>
              </w:rPr>
            </w:pPr>
            <w:r>
              <w:rPr>
                <w:sz w:val="28"/>
                <w:szCs w:val="28"/>
                <w:lang w:val="en-US"/>
              </w:rPr>
              <w:t>Problems with police or court appearance</w:t>
            </w:r>
          </w:p>
        </w:tc>
        <w:tc>
          <w:tcPr>
            <w:tcW w:w="1771" w:type="dxa"/>
          </w:tcPr>
          <w:p w14:paraId="0EC9388A" w14:textId="70FA54F3" w:rsidR="00CE2040" w:rsidRDefault="00CE2040" w:rsidP="00A14E27">
            <w:pPr>
              <w:rPr>
                <w:sz w:val="28"/>
                <w:szCs w:val="28"/>
                <w:lang w:val="en-US"/>
              </w:rPr>
            </w:pPr>
            <w:r>
              <w:rPr>
                <w:sz w:val="28"/>
                <w:szCs w:val="28"/>
                <w:lang w:val="en-US"/>
              </w:rPr>
              <w:t>17 (4%)</w:t>
            </w:r>
          </w:p>
        </w:tc>
        <w:tc>
          <w:tcPr>
            <w:tcW w:w="2188" w:type="dxa"/>
          </w:tcPr>
          <w:p w14:paraId="588AB1BD" w14:textId="109FF342" w:rsidR="00CE2040" w:rsidRDefault="00CE2040" w:rsidP="00A14E27">
            <w:pPr>
              <w:rPr>
                <w:sz w:val="28"/>
                <w:szCs w:val="28"/>
                <w:lang w:val="en-US"/>
              </w:rPr>
            </w:pPr>
            <w:r>
              <w:rPr>
                <w:sz w:val="28"/>
                <w:szCs w:val="28"/>
                <w:lang w:val="en-US"/>
              </w:rPr>
              <w:t>10 (2%)</w:t>
            </w:r>
          </w:p>
        </w:tc>
        <w:tc>
          <w:tcPr>
            <w:tcW w:w="2334" w:type="dxa"/>
          </w:tcPr>
          <w:p w14:paraId="0A79346A" w14:textId="5BF6FD47" w:rsidR="00CE2040" w:rsidRDefault="00CE2040" w:rsidP="00A14E27">
            <w:pPr>
              <w:rPr>
                <w:sz w:val="28"/>
                <w:szCs w:val="28"/>
                <w:lang w:val="en-US"/>
              </w:rPr>
            </w:pPr>
            <w:r>
              <w:rPr>
                <w:sz w:val="28"/>
                <w:szCs w:val="28"/>
                <w:lang w:val="en-US"/>
              </w:rPr>
              <w:t>&lt;0.01; 0.7</w:t>
            </w:r>
          </w:p>
        </w:tc>
      </w:tr>
    </w:tbl>
    <w:p w14:paraId="3A95C554" w14:textId="77777777" w:rsidR="00CE2040" w:rsidRDefault="00CE2040" w:rsidP="00A14E27">
      <w:pPr>
        <w:rPr>
          <w:sz w:val="28"/>
          <w:szCs w:val="28"/>
          <w:lang w:val="en-US"/>
        </w:rPr>
      </w:pPr>
    </w:p>
    <w:p w14:paraId="7E04227B" w14:textId="03B9F4E2" w:rsidR="00CE2040" w:rsidRDefault="00CE2040" w:rsidP="00A14E27">
      <w:pPr>
        <w:rPr>
          <w:sz w:val="28"/>
          <w:szCs w:val="28"/>
          <w:lang w:val="en-US"/>
        </w:rPr>
      </w:pPr>
      <w:r>
        <w:rPr>
          <w:sz w:val="28"/>
          <w:szCs w:val="28"/>
          <w:lang w:val="en-US"/>
        </w:rPr>
        <w:t xml:space="preserve">Questions with different response between fathers and mothers. </w:t>
      </w:r>
      <w:r w:rsidR="000628A0">
        <w:rPr>
          <w:sz w:val="28"/>
          <w:szCs w:val="28"/>
          <w:lang w:val="en-US"/>
        </w:rPr>
        <w:t xml:space="preserve">Data was analysed separately for the couples and the singles groups. </w:t>
      </w:r>
      <w:r>
        <w:rPr>
          <w:sz w:val="28"/>
          <w:szCs w:val="28"/>
          <w:lang w:val="en-US"/>
        </w:rPr>
        <w:t>The difference</w:t>
      </w:r>
      <w:r w:rsidR="00C66610">
        <w:rPr>
          <w:sz w:val="28"/>
          <w:szCs w:val="28"/>
          <w:lang w:val="en-US"/>
        </w:rPr>
        <w:t xml:space="preserve"> between mothers and fathers</w:t>
      </w:r>
      <w:r>
        <w:rPr>
          <w:sz w:val="28"/>
          <w:szCs w:val="28"/>
          <w:lang w:val="en-US"/>
        </w:rPr>
        <w:t xml:space="preserve"> is statistically significant only in the group where we have both responses, except for the 3</w:t>
      </w:r>
      <w:r w:rsidRPr="00CE2040">
        <w:rPr>
          <w:sz w:val="28"/>
          <w:szCs w:val="28"/>
          <w:vertAlign w:val="superscript"/>
          <w:lang w:val="en-US"/>
        </w:rPr>
        <w:t>rd</w:t>
      </w:r>
      <w:r>
        <w:rPr>
          <w:sz w:val="28"/>
          <w:szCs w:val="28"/>
          <w:lang w:val="en-US"/>
        </w:rPr>
        <w:t xml:space="preserve"> question (which is significant in both groups). This is based on Fisher’s exact test for the singles, and on McNemar’s test for the couples.</w:t>
      </w:r>
    </w:p>
    <w:p w14:paraId="213297FF" w14:textId="77777777" w:rsidR="00BD5C5D" w:rsidRDefault="00BD5C5D" w:rsidP="00A14E27">
      <w:pPr>
        <w:rPr>
          <w:sz w:val="28"/>
          <w:szCs w:val="28"/>
          <w:lang w:val="en-US"/>
        </w:rPr>
      </w:pPr>
    </w:p>
    <w:p w14:paraId="54807022" w14:textId="77777777" w:rsidR="004739D8" w:rsidRDefault="004739D8" w:rsidP="00A14E27">
      <w:pPr>
        <w:rPr>
          <w:sz w:val="28"/>
          <w:szCs w:val="28"/>
          <w:lang w:val="en-US"/>
        </w:rPr>
      </w:pPr>
    </w:p>
    <w:p w14:paraId="5E5AA124" w14:textId="7F128E46" w:rsidR="004739D8" w:rsidRDefault="004739D8" w:rsidP="00A14E27">
      <w:pPr>
        <w:rPr>
          <w:sz w:val="28"/>
          <w:szCs w:val="28"/>
          <w:lang w:val="en-US"/>
        </w:rPr>
      </w:pPr>
      <w:r>
        <w:rPr>
          <w:sz w:val="28"/>
          <w:szCs w:val="28"/>
          <w:lang w:val="en-US"/>
        </w:rPr>
        <w:t>We see that the mothers are more unfortunate in their friends and relatives, while men are more troubled by unemployment or the police.</w:t>
      </w:r>
      <w:r w:rsidR="00143250">
        <w:rPr>
          <w:sz w:val="28"/>
          <w:szCs w:val="28"/>
          <w:lang w:val="en-US"/>
        </w:rPr>
        <w:t xml:space="preserve"> I don’t immediately see a reaons why this might be so about the mothers. Perhaps they keep closer track of their relationships, or have more </w:t>
      </w:r>
      <w:r w:rsidR="00B72641">
        <w:rPr>
          <w:sz w:val="28"/>
          <w:szCs w:val="28"/>
          <w:lang w:val="en-US"/>
        </w:rPr>
        <w:t xml:space="preserve">close friends. </w:t>
      </w:r>
    </w:p>
    <w:p w14:paraId="23B91215" w14:textId="5060D768" w:rsidR="00FD11DC" w:rsidRDefault="00FD11DC">
      <w:pPr>
        <w:rPr>
          <w:sz w:val="28"/>
          <w:szCs w:val="28"/>
          <w:lang w:val="en-US"/>
        </w:rPr>
      </w:pPr>
      <w:r>
        <w:rPr>
          <w:sz w:val="28"/>
          <w:szCs w:val="28"/>
          <w:lang w:val="en-US"/>
        </w:rPr>
        <w:br w:type="page"/>
      </w:r>
    </w:p>
    <w:p w14:paraId="2E3494D0" w14:textId="508012E2" w:rsidR="00E94DEA" w:rsidRDefault="00BA59A3" w:rsidP="00BA59A3">
      <w:pPr>
        <w:pStyle w:val="Heading1"/>
        <w:rPr>
          <w:lang w:val="en-US"/>
        </w:rPr>
      </w:pPr>
      <w:r>
        <w:rPr>
          <w:lang w:val="en-US"/>
        </w:rPr>
        <w:t>Cases</w:t>
      </w:r>
    </w:p>
    <w:p w14:paraId="193CE73F" w14:textId="77777777" w:rsidR="00BA59A3" w:rsidRDefault="00BA59A3" w:rsidP="00BA59A3">
      <w:pPr>
        <w:rPr>
          <w:lang w:val="en-US"/>
        </w:rPr>
      </w:pPr>
    </w:p>
    <w:p w14:paraId="548FE26B" w14:textId="0FFC368F" w:rsidR="00BA59A3" w:rsidRPr="00BA59A3" w:rsidRDefault="00BA59A3" w:rsidP="00BA59A3">
      <w:pPr>
        <w:rPr>
          <w:lang w:val="en-US"/>
        </w:rPr>
      </w:pPr>
      <w:r>
        <w:rPr>
          <w:lang w:val="en-US"/>
        </w:rPr>
        <w:t>We have 231 children. For 13, we have the survey of the father, but not of the mother. For 53 cases, we have the mother’s response but not the father, and for 231 children we have both responses.</w:t>
      </w:r>
      <w:r w:rsidR="00636B81">
        <w:rPr>
          <w:lang w:val="en-US"/>
        </w:rPr>
        <w:t xml:space="preserve"> We have 178 surveys of fathers, and 218 of mothers.</w:t>
      </w:r>
    </w:p>
    <w:p w14:paraId="255AB8CD" w14:textId="77777777" w:rsidR="00FD11DC" w:rsidRDefault="00FD11DC" w:rsidP="00A14E27">
      <w:pPr>
        <w:rPr>
          <w:sz w:val="28"/>
          <w:szCs w:val="28"/>
          <w:lang w:val="en-US"/>
        </w:rPr>
      </w:pPr>
    </w:p>
    <w:p w14:paraId="24705509" w14:textId="77777777" w:rsidR="00FD11DC" w:rsidRDefault="00FD11DC" w:rsidP="00A14E27">
      <w:pPr>
        <w:rPr>
          <w:sz w:val="28"/>
          <w:szCs w:val="28"/>
          <w:lang w:val="en-US"/>
        </w:rPr>
      </w:pPr>
    </w:p>
    <w:p w14:paraId="047AF578" w14:textId="77777777" w:rsidR="00FD11DC" w:rsidRDefault="00FD11DC" w:rsidP="00A14E27">
      <w:pPr>
        <w:rPr>
          <w:sz w:val="28"/>
          <w:szCs w:val="28"/>
          <w:lang w:val="en-US"/>
        </w:rPr>
      </w:pPr>
    </w:p>
    <w:p w14:paraId="12415CF0" w14:textId="77777777" w:rsidR="00D40572" w:rsidRDefault="00D40572" w:rsidP="00A14E27">
      <w:pPr>
        <w:rPr>
          <w:sz w:val="28"/>
          <w:szCs w:val="28"/>
          <w:lang w:val="en-US"/>
        </w:rPr>
      </w:pPr>
    </w:p>
    <w:p w14:paraId="6F4087B3" w14:textId="77777777" w:rsidR="004D4AC7" w:rsidRDefault="004D4AC7" w:rsidP="00A14E27">
      <w:pPr>
        <w:rPr>
          <w:sz w:val="28"/>
          <w:szCs w:val="28"/>
          <w:lang w:val="en-US"/>
        </w:rPr>
      </w:pPr>
    </w:p>
    <w:p w14:paraId="19A2C4AF" w14:textId="77777777" w:rsidR="004D4AC7" w:rsidRDefault="004D4AC7" w:rsidP="00A14E27">
      <w:pPr>
        <w:rPr>
          <w:sz w:val="28"/>
          <w:szCs w:val="28"/>
          <w:lang w:val="en-US"/>
        </w:rPr>
      </w:pPr>
    </w:p>
    <w:p w14:paraId="5B06DB6F" w14:textId="77777777" w:rsidR="00A14E27" w:rsidRPr="00A14E27" w:rsidRDefault="00A14E27" w:rsidP="00A14E27">
      <w:pPr>
        <w:rPr>
          <w:sz w:val="28"/>
          <w:szCs w:val="28"/>
          <w:lang w:val="en-US"/>
        </w:rPr>
      </w:pPr>
    </w:p>
    <w:sectPr w:rsidR="00A14E27" w:rsidRPr="00A14E27" w:rsidSect="001B33D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E27"/>
    <w:rsid w:val="00020818"/>
    <w:rsid w:val="000309C5"/>
    <w:rsid w:val="000628A0"/>
    <w:rsid w:val="000718DB"/>
    <w:rsid w:val="000A1383"/>
    <w:rsid w:val="000A5739"/>
    <w:rsid w:val="000D5A86"/>
    <w:rsid w:val="0012745E"/>
    <w:rsid w:val="00143250"/>
    <w:rsid w:val="001823F2"/>
    <w:rsid w:val="001B33D7"/>
    <w:rsid w:val="001C597E"/>
    <w:rsid w:val="0020769A"/>
    <w:rsid w:val="0021130B"/>
    <w:rsid w:val="002407D6"/>
    <w:rsid w:val="00294262"/>
    <w:rsid w:val="002945E0"/>
    <w:rsid w:val="002E4AA8"/>
    <w:rsid w:val="00307FCD"/>
    <w:rsid w:val="003629C3"/>
    <w:rsid w:val="003A526F"/>
    <w:rsid w:val="003B1FFF"/>
    <w:rsid w:val="003B3490"/>
    <w:rsid w:val="003C1233"/>
    <w:rsid w:val="003C5462"/>
    <w:rsid w:val="00435701"/>
    <w:rsid w:val="00466970"/>
    <w:rsid w:val="004739D8"/>
    <w:rsid w:val="00476824"/>
    <w:rsid w:val="00476988"/>
    <w:rsid w:val="004B0B91"/>
    <w:rsid w:val="004D4AC7"/>
    <w:rsid w:val="004F0194"/>
    <w:rsid w:val="005033B8"/>
    <w:rsid w:val="0054355C"/>
    <w:rsid w:val="00557A26"/>
    <w:rsid w:val="00585002"/>
    <w:rsid w:val="005A1A51"/>
    <w:rsid w:val="005F5303"/>
    <w:rsid w:val="00636B81"/>
    <w:rsid w:val="006621DE"/>
    <w:rsid w:val="00671B2E"/>
    <w:rsid w:val="00687F15"/>
    <w:rsid w:val="006C23E6"/>
    <w:rsid w:val="006D0885"/>
    <w:rsid w:val="006D6EAF"/>
    <w:rsid w:val="006E3835"/>
    <w:rsid w:val="006E39A5"/>
    <w:rsid w:val="006F0F28"/>
    <w:rsid w:val="0070556D"/>
    <w:rsid w:val="0071686E"/>
    <w:rsid w:val="00737141"/>
    <w:rsid w:val="00755FB3"/>
    <w:rsid w:val="007C2178"/>
    <w:rsid w:val="007C513D"/>
    <w:rsid w:val="008157D6"/>
    <w:rsid w:val="00835F19"/>
    <w:rsid w:val="00854FF5"/>
    <w:rsid w:val="0087369F"/>
    <w:rsid w:val="008D2BEE"/>
    <w:rsid w:val="008D4720"/>
    <w:rsid w:val="0092417E"/>
    <w:rsid w:val="00944B97"/>
    <w:rsid w:val="0097347B"/>
    <w:rsid w:val="009764C0"/>
    <w:rsid w:val="00981040"/>
    <w:rsid w:val="009A04F7"/>
    <w:rsid w:val="009D6D41"/>
    <w:rsid w:val="009E0774"/>
    <w:rsid w:val="00A140A7"/>
    <w:rsid w:val="00A14E27"/>
    <w:rsid w:val="00A266D0"/>
    <w:rsid w:val="00A80E28"/>
    <w:rsid w:val="00AE2A50"/>
    <w:rsid w:val="00AF5D97"/>
    <w:rsid w:val="00B04C50"/>
    <w:rsid w:val="00B17A0A"/>
    <w:rsid w:val="00B5233B"/>
    <w:rsid w:val="00B52474"/>
    <w:rsid w:val="00B72641"/>
    <w:rsid w:val="00B94175"/>
    <w:rsid w:val="00BA59A3"/>
    <w:rsid w:val="00BB7F75"/>
    <w:rsid w:val="00BD5C5D"/>
    <w:rsid w:val="00C54A63"/>
    <w:rsid w:val="00C57A19"/>
    <w:rsid w:val="00C623AB"/>
    <w:rsid w:val="00C66610"/>
    <w:rsid w:val="00C82F69"/>
    <w:rsid w:val="00CB00CE"/>
    <w:rsid w:val="00CB1D52"/>
    <w:rsid w:val="00CC76AB"/>
    <w:rsid w:val="00CD729A"/>
    <w:rsid w:val="00CE2040"/>
    <w:rsid w:val="00CF21A2"/>
    <w:rsid w:val="00CF250D"/>
    <w:rsid w:val="00D0427A"/>
    <w:rsid w:val="00D31738"/>
    <w:rsid w:val="00D40572"/>
    <w:rsid w:val="00D44C5A"/>
    <w:rsid w:val="00D71DC7"/>
    <w:rsid w:val="00D86739"/>
    <w:rsid w:val="00D97D50"/>
    <w:rsid w:val="00DA2C29"/>
    <w:rsid w:val="00DA7D91"/>
    <w:rsid w:val="00DB159F"/>
    <w:rsid w:val="00DB2EEE"/>
    <w:rsid w:val="00DB43FB"/>
    <w:rsid w:val="00DC3B68"/>
    <w:rsid w:val="00DC7CEB"/>
    <w:rsid w:val="00DD139C"/>
    <w:rsid w:val="00DD444C"/>
    <w:rsid w:val="00DD5EFA"/>
    <w:rsid w:val="00E015B5"/>
    <w:rsid w:val="00E226F2"/>
    <w:rsid w:val="00E251B8"/>
    <w:rsid w:val="00E2680B"/>
    <w:rsid w:val="00E36191"/>
    <w:rsid w:val="00E42B09"/>
    <w:rsid w:val="00E6101E"/>
    <w:rsid w:val="00E663B5"/>
    <w:rsid w:val="00E94DEA"/>
    <w:rsid w:val="00EA5929"/>
    <w:rsid w:val="00EB7BB1"/>
    <w:rsid w:val="00F14589"/>
    <w:rsid w:val="00F61F49"/>
    <w:rsid w:val="00F8268C"/>
    <w:rsid w:val="00FA7912"/>
    <w:rsid w:val="00FC3220"/>
    <w:rsid w:val="00FD11D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39F80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E2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E2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D4A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335</Words>
  <Characters>1910</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Events of parents of children with cancer.</vt:lpstr>
    </vt:vector>
  </TitlesOfParts>
  <LinksUpToDate>false</LinksUpToDate>
  <CharactersWithSpaces>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de Lange</dc:creator>
  <cp:keywords/>
  <dc:description/>
  <cp:lastModifiedBy>Michel de Lange</cp:lastModifiedBy>
  <cp:revision>18</cp:revision>
  <dcterms:created xsi:type="dcterms:W3CDTF">2020-02-20T22:09:00Z</dcterms:created>
  <dcterms:modified xsi:type="dcterms:W3CDTF">2020-02-21T01:10:00Z</dcterms:modified>
</cp:coreProperties>
</file>