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EBFC4"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人工智能对银行业稳定性的影响</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来自发达国家的证据</w:t>
      </w:r>
    </w:p>
    <w:p w14:paraId="050FBA8B"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摘要</w:t>
      </w:r>
    </w:p>
    <w:p w14:paraId="47740F08"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本文研究人工智能对发达国家银行业稳定性的影响。本研究使用</w:t>
      </w:r>
      <w:r w:rsidRPr="007679DB">
        <w:rPr>
          <w:rFonts w:ascii="Arial" w:eastAsia="宋体" w:hAnsi="Arial" w:cs="Arial"/>
          <w:color w:val="000000"/>
          <w:kern w:val="0"/>
          <w:sz w:val="24"/>
          <w:szCs w:val="24"/>
        </w:rPr>
        <w:t>29</w:t>
      </w:r>
      <w:r w:rsidRPr="007679DB">
        <w:rPr>
          <w:rFonts w:ascii="Arial" w:eastAsia="宋体" w:hAnsi="Arial" w:cs="Arial"/>
          <w:color w:val="000000"/>
          <w:kern w:val="0"/>
          <w:sz w:val="24"/>
          <w:szCs w:val="24"/>
        </w:rPr>
        <w:t>个发达国家</w:t>
      </w:r>
      <w:r w:rsidRPr="007679DB">
        <w:rPr>
          <w:rFonts w:ascii="Arial" w:eastAsia="宋体" w:hAnsi="Arial" w:cs="Arial"/>
          <w:color w:val="000000"/>
          <w:kern w:val="0"/>
          <w:sz w:val="24"/>
          <w:szCs w:val="24"/>
        </w:rPr>
        <w:t>2017</w:t>
      </w:r>
      <w:r w:rsidRPr="007679DB">
        <w:rPr>
          <w:rFonts w:ascii="Arial" w:eastAsia="宋体" w:hAnsi="Arial" w:cs="Arial"/>
          <w:color w:val="000000"/>
          <w:kern w:val="0"/>
          <w:sz w:val="24"/>
          <w:szCs w:val="24"/>
        </w:rPr>
        <w:t>至</w:t>
      </w:r>
      <w:r w:rsidRPr="007679DB">
        <w:rPr>
          <w:rFonts w:ascii="Arial" w:eastAsia="宋体" w:hAnsi="Arial" w:cs="Arial"/>
          <w:color w:val="000000"/>
          <w:kern w:val="0"/>
          <w:sz w:val="24"/>
          <w:szCs w:val="24"/>
        </w:rPr>
        <w:t>2021</w:t>
      </w:r>
      <w:r w:rsidRPr="007679DB">
        <w:rPr>
          <w:rFonts w:ascii="Arial" w:eastAsia="宋体" w:hAnsi="Arial" w:cs="Arial"/>
          <w:color w:val="000000"/>
          <w:kern w:val="0"/>
          <w:sz w:val="24"/>
          <w:szCs w:val="24"/>
        </w:rPr>
        <w:t>年的面板数据，采用门槛模型结合分位数回归与局部投影法进行数据分析。结果表明，人工智能对发达国家银行业稳定性具有正向影响。然而，这种效应取决于银行监管水平：当资本充足率达到</w:t>
      </w:r>
      <w:r w:rsidRPr="007679DB">
        <w:rPr>
          <w:rFonts w:ascii="Arial" w:eastAsia="宋体" w:hAnsi="Arial" w:cs="Arial"/>
          <w:color w:val="000000"/>
          <w:kern w:val="0"/>
          <w:sz w:val="24"/>
          <w:szCs w:val="24"/>
        </w:rPr>
        <w:t>7.95%</w:t>
      </w:r>
      <w:r w:rsidRPr="007679DB">
        <w:rPr>
          <w:rFonts w:ascii="Arial" w:eastAsia="宋体" w:hAnsi="Arial" w:cs="Arial"/>
          <w:color w:val="000000"/>
          <w:kern w:val="0"/>
          <w:sz w:val="24"/>
          <w:szCs w:val="24"/>
        </w:rPr>
        <w:t>的临界门槛时，人工智能对银行业稳定性的影响显著增强。此外，该效应在金融机构内部不同银行稳定性分位数上存在差异但保持稳健。最后，通过局部投影法发现，人工智能投资的一次性冲击在三年后对银行业稳定性产生统计上显著的正向影响。综上所述，本文提出经济政策建议，旨在鼓励人工智能投资以增强发达国家银行业稳定性。</w:t>
      </w:r>
    </w:p>
    <w:p w14:paraId="4A718A03" w14:textId="77777777" w:rsidR="007679DB" w:rsidRPr="007679DB" w:rsidRDefault="007679DB" w:rsidP="007679DB">
      <w:pPr>
        <w:widowControl/>
        <w:jc w:val="left"/>
        <w:rPr>
          <w:rFonts w:ascii="Arial" w:eastAsia="宋体" w:hAnsi="Arial" w:cs="Arial"/>
          <w:color w:val="000000"/>
          <w:kern w:val="0"/>
          <w:sz w:val="24"/>
          <w:szCs w:val="24"/>
        </w:rPr>
      </w:pPr>
    </w:p>
    <w:p w14:paraId="00C86258"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1 </w:t>
      </w:r>
      <w:r w:rsidRPr="007679DB">
        <w:rPr>
          <w:rFonts w:ascii="Arial" w:eastAsia="宋体" w:hAnsi="Arial" w:cs="Arial"/>
          <w:color w:val="000000"/>
          <w:kern w:val="0"/>
          <w:sz w:val="24"/>
          <w:szCs w:val="24"/>
        </w:rPr>
        <w:t>引言</w:t>
      </w:r>
    </w:p>
    <w:p w14:paraId="227187DD"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基于人工智能的新技术发展在学界引发大量讨论，部分学者质疑其对经济的潜在影响。初期分析显示，人工智能相关技术的应用从根本上改变劳动力市场动态，往往造成冲击。这些劳动力市场冲击对金融部门具有不可忽视的影响。尤其是银行，正广泛利用机器学习技术处理薪资支付业务并满足信贷申请人需求。</w:t>
      </w:r>
      <w:r w:rsidRPr="007679DB">
        <w:rPr>
          <w:rFonts w:ascii="Arial" w:eastAsia="宋体" w:hAnsi="Arial" w:cs="Arial"/>
          <w:color w:val="000000"/>
          <w:kern w:val="0"/>
          <w:sz w:val="24"/>
          <w:szCs w:val="24"/>
        </w:rPr>
        <w:t>Scott</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）强调，机器学习模型能够更准确地预测违约概率，从而实施前瞻性策略以缓释风险。这些模型还有助于降低信息不对称带来的风险，而信息不对称是导致信贷市场失衡的原因之一（</w:t>
      </w:r>
      <w:r w:rsidRPr="007679DB">
        <w:rPr>
          <w:rFonts w:ascii="Arial" w:eastAsia="宋体" w:hAnsi="Arial" w:cs="Arial"/>
          <w:color w:val="000000"/>
          <w:kern w:val="0"/>
          <w:sz w:val="24"/>
          <w:szCs w:val="24"/>
        </w:rPr>
        <w:t>Stiglitz &amp; Weiss</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1981</w:t>
      </w:r>
      <w:r w:rsidRPr="007679DB">
        <w:rPr>
          <w:rFonts w:ascii="Arial" w:eastAsia="宋体" w:hAnsi="Arial" w:cs="Arial"/>
          <w:color w:val="000000"/>
          <w:kern w:val="0"/>
          <w:sz w:val="24"/>
          <w:szCs w:val="24"/>
        </w:rPr>
        <w:t>）。</w:t>
      </w:r>
    </w:p>
    <w:p w14:paraId="7875DE1C" w14:textId="77777777" w:rsidR="007679DB" w:rsidRPr="007679DB" w:rsidRDefault="007679DB" w:rsidP="007679DB">
      <w:pPr>
        <w:widowControl/>
        <w:jc w:val="left"/>
        <w:rPr>
          <w:rFonts w:ascii="Arial" w:eastAsia="宋体" w:hAnsi="Arial" w:cs="Arial"/>
          <w:color w:val="000000"/>
          <w:kern w:val="0"/>
          <w:sz w:val="24"/>
          <w:szCs w:val="24"/>
        </w:rPr>
      </w:pPr>
    </w:p>
    <w:p w14:paraId="5CD6BFAF"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此外，</w:t>
      </w:r>
      <w:r w:rsidRPr="007679DB">
        <w:rPr>
          <w:rFonts w:ascii="Arial" w:eastAsia="宋体" w:hAnsi="Arial" w:cs="Arial"/>
          <w:color w:val="000000"/>
          <w:kern w:val="0"/>
          <w:sz w:val="24"/>
          <w:szCs w:val="24"/>
        </w:rPr>
        <w:t>Danielsson</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2022</w:t>
      </w:r>
      <w:r w:rsidRPr="007679DB">
        <w:rPr>
          <w:rFonts w:ascii="Arial" w:eastAsia="宋体" w:hAnsi="Arial" w:cs="Arial"/>
          <w:color w:val="000000"/>
          <w:kern w:val="0"/>
          <w:sz w:val="24"/>
          <w:szCs w:val="24"/>
        </w:rPr>
        <w:t>）通过文献综述分析了人工智能如何改变金融系统运行。同样，</w:t>
      </w:r>
      <w:proofErr w:type="spellStart"/>
      <w:r w:rsidRPr="007679DB">
        <w:rPr>
          <w:rFonts w:ascii="Arial" w:eastAsia="宋体" w:hAnsi="Arial" w:cs="Arial"/>
          <w:color w:val="000000"/>
          <w:kern w:val="0"/>
          <w:sz w:val="24"/>
          <w:szCs w:val="24"/>
        </w:rPr>
        <w:t>Atadoga</w:t>
      </w:r>
      <w:proofErr w:type="spellEnd"/>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）探讨了人工智能为美国银行业带来的创新与效率提升机遇。</w:t>
      </w:r>
    </w:p>
    <w:p w14:paraId="35848733" w14:textId="77777777" w:rsidR="007679DB" w:rsidRPr="007679DB" w:rsidRDefault="007679DB" w:rsidP="007679DB">
      <w:pPr>
        <w:widowControl/>
        <w:jc w:val="left"/>
        <w:rPr>
          <w:rFonts w:ascii="Arial" w:eastAsia="宋体" w:hAnsi="Arial" w:cs="Arial"/>
          <w:color w:val="000000"/>
          <w:kern w:val="0"/>
          <w:sz w:val="24"/>
          <w:szCs w:val="24"/>
        </w:rPr>
      </w:pPr>
    </w:p>
    <w:p w14:paraId="38437536"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人工智能被用于风险等现象的预测，需要大量数据进行学习与优化。它能够帮助金融机构</w:t>
      </w:r>
      <w:proofErr w:type="gramStart"/>
      <w:r w:rsidRPr="007679DB">
        <w:rPr>
          <w:rFonts w:ascii="Arial" w:eastAsia="宋体" w:hAnsi="Arial" w:cs="Arial"/>
          <w:color w:val="000000"/>
          <w:kern w:val="0"/>
          <w:sz w:val="24"/>
          <w:szCs w:val="24"/>
        </w:rPr>
        <w:t>识别高</w:t>
      </w:r>
      <w:proofErr w:type="gramEnd"/>
      <w:r w:rsidRPr="007679DB">
        <w:rPr>
          <w:rFonts w:ascii="Arial" w:eastAsia="宋体" w:hAnsi="Arial" w:cs="Arial"/>
          <w:color w:val="000000"/>
          <w:kern w:val="0"/>
          <w:sz w:val="24"/>
          <w:szCs w:val="24"/>
        </w:rPr>
        <w:t>风险客户，或提醒银行加强对特定群体的监控。因此，金融机构不得不采纳这项创新，以避免长期内退出金融市场。例如，人工智能在银行业的普及也有助于流程优化与客户体验提升（</w:t>
      </w:r>
      <w:proofErr w:type="spellStart"/>
      <w:r w:rsidRPr="007679DB">
        <w:rPr>
          <w:rFonts w:ascii="Arial" w:eastAsia="宋体" w:hAnsi="Arial" w:cs="Arial"/>
          <w:color w:val="000000"/>
          <w:kern w:val="0"/>
          <w:sz w:val="24"/>
          <w:szCs w:val="24"/>
        </w:rPr>
        <w:t>Sträßer</w:t>
      </w:r>
      <w:proofErr w:type="spellEnd"/>
      <w:r w:rsidRPr="007679DB">
        <w:rPr>
          <w:rFonts w:ascii="Arial" w:eastAsia="宋体" w:hAnsi="Arial" w:cs="Arial"/>
          <w:color w:val="000000"/>
          <w:kern w:val="0"/>
          <w:sz w:val="24"/>
          <w:szCs w:val="24"/>
        </w:rPr>
        <w:t xml:space="preserve"> &amp; </w:t>
      </w:r>
      <w:proofErr w:type="spellStart"/>
      <w:r w:rsidRPr="007679DB">
        <w:rPr>
          <w:rFonts w:ascii="Arial" w:eastAsia="宋体" w:hAnsi="Arial" w:cs="Arial"/>
          <w:color w:val="000000"/>
          <w:kern w:val="0"/>
          <w:sz w:val="24"/>
          <w:szCs w:val="24"/>
        </w:rPr>
        <w:t>Stolicna</w:t>
      </w:r>
      <w:proofErr w:type="spellEnd"/>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2023</w:t>
      </w:r>
      <w:r w:rsidRPr="007679DB">
        <w:rPr>
          <w:rFonts w:ascii="Arial" w:eastAsia="宋体" w:hAnsi="Arial" w:cs="Arial"/>
          <w:color w:val="000000"/>
          <w:kern w:val="0"/>
          <w:sz w:val="24"/>
          <w:szCs w:val="24"/>
        </w:rPr>
        <w:t>）。根据</w:t>
      </w:r>
      <w:proofErr w:type="spellStart"/>
      <w:r w:rsidRPr="007679DB">
        <w:rPr>
          <w:rFonts w:ascii="Arial" w:eastAsia="宋体" w:hAnsi="Arial" w:cs="Arial"/>
          <w:color w:val="000000"/>
          <w:kern w:val="0"/>
          <w:sz w:val="24"/>
          <w:szCs w:val="24"/>
        </w:rPr>
        <w:t>Königstorfer</w:t>
      </w:r>
      <w:proofErr w:type="spellEnd"/>
      <w:r w:rsidRPr="007679DB">
        <w:rPr>
          <w:rFonts w:ascii="Arial" w:eastAsia="宋体" w:hAnsi="Arial" w:cs="Arial"/>
          <w:color w:val="000000"/>
          <w:kern w:val="0"/>
          <w:sz w:val="24"/>
          <w:szCs w:val="24"/>
        </w:rPr>
        <w:t>和</w:t>
      </w:r>
      <w:r w:rsidRPr="007679DB">
        <w:rPr>
          <w:rFonts w:ascii="Arial" w:eastAsia="宋体" w:hAnsi="Arial" w:cs="Arial"/>
          <w:color w:val="000000"/>
          <w:kern w:val="0"/>
          <w:sz w:val="24"/>
          <w:szCs w:val="24"/>
        </w:rPr>
        <w:t>Thalmann</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2020</w:t>
      </w:r>
      <w:r w:rsidRPr="007679DB">
        <w:rPr>
          <w:rFonts w:ascii="Arial" w:eastAsia="宋体" w:hAnsi="Arial" w:cs="Arial"/>
          <w:color w:val="000000"/>
          <w:kern w:val="0"/>
          <w:sz w:val="24"/>
          <w:szCs w:val="24"/>
        </w:rPr>
        <w:t>）的研究，人工智能能够减少贷款损失、提升支付安全性、自动化合</w:t>
      </w:r>
      <w:proofErr w:type="gramStart"/>
      <w:r w:rsidRPr="007679DB">
        <w:rPr>
          <w:rFonts w:ascii="Arial" w:eastAsia="宋体" w:hAnsi="Arial" w:cs="Arial"/>
          <w:color w:val="000000"/>
          <w:kern w:val="0"/>
          <w:sz w:val="24"/>
          <w:szCs w:val="24"/>
        </w:rPr>
        <w:t>规</w:t>
      </w:r>
      <w:proofErr w:type="gramEnd"/>
      <w:r w:rsidRPr="007679DB">
        <w:rPr>
          <w:rFonts w:ascii="Arial" w:eastAsia="宋体" w:hAnsi="Arial" w:cs="Arial"/>
          <w:color w:val="000000"/>
          <w:kern w:val="0"/>
          <w:sz w:val="24"/>
          <w:szCs w:val="24"/>
        </w:rPr>
        <w:t>任务并精准定位客户，这些都能提升整体经营表现。</w:t>
      </w:r>
    </w:p>
    <w:p w14:paraId="0EF46F9D" w14:textId="77777777" w:rsidR="007679DB" w:rsidRPr="007679DB" w:rsidRDefault="007679DB" w:rsidP="007679DB">
      <w:pPr>
        <w:widowControl/>
        <w:jc w:val="left"/>
        <w:rPr>
          <w:rFonts w:ascii="Arial" w:eastAsia="宋体" w:hAnsi="Arial" w:cs="Arial"/>
          <w:color w:val="000000"/>
          <w:kern w:val="0"/>
          <w:sz w:val="24"/>
          <w:szCs w:val="24"/>
        </w:rPr>
      </w:pPr>
    </w:p>
    <w:p w14:paraId="526A8917"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其他研究识别出人工智能影响银行体系及其稳定性的多种传导渠道，其中包括</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运营效率渠道</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。通过该渠道，人工智能实现流程自动化、降低成本、提升生产率，从而增强银行抗风险能力（</w:t>
      </w:r>
      <w:r w:rsidRPr="007679DB">
        <w:rPr>
          <w:rFonts w:ascii="Arial" w:eastAsia="宋体" w:hAnsi="Arial" w:cs="Arial"/>
          <w:color w:val="000000"/>
          <w:kern w:val="0"/>
          <w:sz w:val="24"/>
          <w:szCs w:val="24"/>
        </w:rPr>
        <w:t>Petralia</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2019</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Mensah</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）指出，人工智能与机器学习能够提升银行业的效率、准确性与客户体验。但这些技术也带来重大挑战，如歧视、算法偏差、隐私泄露以及网络安全强化需求。</w:t>
      </w:r>
    </w:p>
    <w:p w14:paraId="5C1A13E4" w14:textId="77777777" w:rsidR="007679DB" w:rsidRPr="007679DB" w:rsidRDefault="007679DB" w:rsidP="007679DB">
      <w:pPr>
        <w:widowControl/>
        <w:jc w:val="left"/>
        <w:rPr>
          <w:rFonts w:ascii="Arial" w:eastAsia="宋体" w:hAnsi="Arial" w:cs="Arial"/>
          <w:color w:val="000000"/>
          <w:kern w:val="0"/>
          <w:sz w:val="24"/>
          <w:szCs w:val="24"/>
        </w:rPr>
      </w:pPr>
    </w:p>
    <w:p w14:paraId="6F79F82D"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人工智能还可通过</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风险管理渠道</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提升银行稳定性，即金融机构运用机器学习、深度学习等先进算法提升信用风险、欺诈风险与银行流动性风险的识别与管理能力（</w:t>
      </w:r>
      <w:r w:rsidRPr="007679DB">
        <w:rPr>
          <w:rFonts w:ascii="Arial" w:eastAsia="宋体" w:hAnsi="Arial" w:cs="Arial"/>
          <w:color w:val="000000"/>
          <w:kern w:val="0"/>
          <w:sz w:val="24"/>
          <w:szCs w:val="24"/>
        </w:rPr>
        <w:t>Zhang &amp; Zhou</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2019</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Fuster</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2022</w:t>
      </w:r>
      <w:r w:rsidRPr="007679DB">
        <w:rPr>
          <w:rFonts w:ascii="Arial" w:eastAsia="宋体" w:hAnsi="Arial" w:cs="Arial"/>
          <w:color w:val="000000"/>
          <w:kern w:val="0"/>
          <w:sz w:val="24"/>
          <w:szCs w:val="24"/>
        </w:rPr>
        <w:t>）。这些机构利用海量</w:t>
      </w:r>
      <w:r w:rsidRPr="007679DB">
        <w:rPr>
          <w:rFonts w:ascii="Arial" w:eastAsia="宋体" w:hAnsi="Arial" w:cs="Arial"/>
          <w:color w:val="000000"/>
          <w:kern w:val="0"/>
          <w:sz w:val="24"/>
          <w:szCs w:val="24"/>
        </w:rPr>
        <w:lastRenderedPageBreak/>
        <w:t>数据（包括来自另类渠道的非结构化数据）更精准地预测违约概率。这种先进分析能力能够根据风险特征与金融行为对借款人进行更精细的分层。因此，信贷决策更精准地投向优质客户，进而有助于强化金融机构稳定性。</w:t>
      </w:r>
    </w:p>
    <w:p w14:paraId="3532DB32" w14:textId="77777777" w:rsidR="007679DB" w:rsidRPr="007679DB" w:rsidRDefault="007679DB" w:rsidP="007679DB">
      <w:pPr>
        <w:widowControl/>
        <w:jc w:val="left"/>
        <w:rPr>
          <w:rFonts w:ascii="Arial" w:eastAsia="宋体" w:hAnsi="Arial" w:cs="Arial"/>
          <w:color w:val="000000"/>
          <w:kern w:val="0"/>
          <w:sz w:val="24"/>
          <w:szCs w:val="24"/>
        </w:rPr>
      </w:pPr>
    </w:p>
    <w:p w14:paraId="7B0FE8F3"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近年来，全球人工智能及相关技术投资大幅增长，</w:t>
      </w:r>
      <w:r w:rsidRPr="007679DB">
        <w:rPr>
          <w:rFonts w:ascii="Arial" w:eastAsia="宋体" w:hAnsi="Arial" w:cs="Arial"/>
          <w:color w:val="000000"/>
          <w:kern w:val="0"/>
          <w:sz w:val="24"/>
          <w:szCs w:val="24"/>
        </w:rPr>
        <w:t>2022</w:t>
      </w:r>
      <w:r w:rsidRPr="007679DB">
        <w:rPr>
          <w:rFonts w:ascii="Arial" w:eastAsia="宋体" w:hAnsi="Arial" w:cs="Arial"/>
          <w:color w:val="000000"/>
          <w:kern w:val="0"/>
          <w:sz w:val="24"/>
          <w:szCs w:val="24"/>
        </w:rPr>
        <w:t>年达到</w:t>
      </w:r>
      <w:r w:rsidRPr="007679DB">
        <w:rPr>
          <w:rFonts w:ascii="Arial" w:eastAsia="宋体" w:hAnsi="Arial" w:cs="Arial"/>
          <w:color w:val="000000"/>
          <w:kern w:val="0"/>
          <w:sz w:val="24"/>
          <w:szCs w:val="24"/>
        </w:rPr>
        <w:t>1500</w:t>
      </w:r>
      <w:r w:rsidRPr="007679DB">
        <w:rPr>
          <w:rFonts w:ascii="Arial" w:eastAsia="宋体" w:hAnsi="Arial" w:cs="Arial"/>
          <w:color w:val="000000"/>
          <w:kern w:val="0"/>
          <w:sz w:val="24"/>
          <w:szCs w:val="24"/>
        </w:rPr>
        <w:t>亿美元，其中超过</w:t>
      </w:r>
      <w:r w:rsidRPr="007679DB">
        <w:rPr>
          <w:rFonts w:ascii="Arial" w:eastAsia="宋体" w:hAnsi="Arial" w:cs="Arial"/>
          <w:color w:val="000000"/>
          <w:kern w:val="0"/>
          <w:sz w:val="24"/>
          <w:szCs w:val="24"/>
        </w:rPr>
        <w:t>75%</w:t>
      </w:r>
      <w:r w:rsidRPr="007679DB">
        <w:rPr>
          <w:rFonts w:ascii="Arial" w:eastAsia="宋体" w:hAnsi="Arial" w:cs="Arial"/>
          <w:color w:val="000000"/>
          <w:kern w:val="0"/>
          <w:sz w:val="24"/>
          <w:szCs w:val="24"/>
        </w:rPr>
        <w:t>来自发达国家（</w:t>
      </w:r>
      <w:r w:rsidRPr="007679DB">
        <w:rPr>
          <w:rFonts w:ascii="Arial" w:eastAsia="宋体" w:hAnsi="Arial" w:cs="Arial"/>
          <w:color w:val="000000"/>
          <w:kern w:val="0"/>
          <w:sz w:val="24"/>
          <w:szCs w:val="24"/>
        </w:rPr>
        <w:t>Adrian</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）。这些投资主要用于银行业务流程自动化、欺诈检测与风险管理系统优化。发达经济体的银行（如欧盟、美国、日本）已将这些技术广泛融入运营。欧洲央行（</w:t>
      </w:r>
      <w:r w:rsidRPr="007679DB">
        <w:rPr>
          <w:rFonts w:ascii="Arial" w:eastAsia="宋体" w:hAnsi="Arial" w:cs="Arial"/>
          <w:color w:val="000000"/>
          <w:kern w:val="0"/>
          <w:sz w:val="24"/>
          <w:szCs w:val="24"/>
        </w:rPr>
        <w:t>ECB</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2023</w:t>
      </w:r>
      <w:r w:rsidRPr="007679DB">
        <w:rPr>
          <w:rFonts w:ascii="Arial" w:eastAsia="宋体" w:hAnsi="Arial" w:cs="Arial"/>
          <w:color w:val="000000"/>
          <w:kern w:val="0"/>
          <w:sz w:val="24"/>
          <w:szCs w:val="24"/>
        </w:rPr>
        <w:t>年的一项调查显示，</w:t>
      </w:r>
      <w:r w:rsidRPr="007679DB">
        <w:rPr>
          <w:rFonts w:ascii="Arial" w:eastAsia="宋体" w:hAnsi="Arial" w:cs="Arial"/>
          <w:color w:val="000000"/>
          <w:kern w:val="0"/>
          <w:sz w:val="24"/>
          <w:szCs w:val="24"/>
        </w:rPr>
        <w:t>85%</w:t>
      </w:r>
      <w:r w:rsidRPr="007679DB">
        <w:rPr>
          <w:rFonts w:ascii="Arial" w:eastAsia="宋体" w:hAnsi="Arial" w:cs="Arial"/>
          <w:color w:val="000000"/>
          <w:kern w:val="0"/>
          <w:sz w:val="24"/>
          <w:szCs w:val="24"/>
        </w:rPr>
        <w:t>的欧洲大型银行已将人工智能用于风险管理。根据</w:t>
      </w:r>
      <w:r w:rsidRPr="007679DB">
        <w:rPr>
          <w:rFonts w:ascii="Arial" w:eastAsia="宋体" w:hAnsi="Arial" w:cs="Arial"/>
          <w:color w:val="000000"/>
          <w:kern w:val="0"/>
          <w:sz w:val="24"/>
          <w:szCs w:val="24"/>
        </w:rPr>
        <w:t>2025</w:t>
      </w:r>
      <w:r w:rsidRPr="007679DB">
        <w:rPr>
          <w:rFonts w:ascii="Arial" w:eastAsia="宋体" w:hAnsi="Arial" w:cs="Arial"/>
          <w:color w:val="000000"/>
          <w:kern w:val="0"/>
          <w:sz w:val="24"/>
          <w:szCs w:val="24"/>
        </w:rPr>
        <w:t>年</w:t>
      </w:r>
      <w:proofErr w:type="spellStart"/>
      <w:r w:rsidRPr="007679DB">
        <w:rPr>
          <w:rFonts w:ascii="Arial" w:eastAsia="宋体" w:hAnsi="Arial" w:cs="Arial"/>
          <w:color w:val="000000"/>
          <w:kern w:val="0"/>
          <w:sz w:val="24"/>
          <w:szCs w:val="24"/>
        </w:rPr>
        <w:t>WiFiTalents</w:t>
      </w:r>
      <w:proofErr w:type="spellEnd"/>
      <w:r w:rsidRPr="007679DB">
        <w:rPr>
          <w:rFonts w:ascii="Arial" w:eastAsia="宋体" w:hAnsi="Arial" w:cs="Arial"/>
          <w:color w:val="000000"/>
          <w:kern w:val="0"/>
          <w:sz w:val="24"/>
          <w:szCs w:val="24"/>
        </w:rPr>
        <w:t>报告，人工智能应用率</w:t>
      </w:r>
      <w:proofErr w:type="gramStart"/>
      <w:r w:rsidRPr="007679DB">
        <w:rPr>
          <w:rFonts w:ascii="Arial" w:eastAsia="宋体" w:hAnsi="Arial" w:cs="Arial"/>
          <w:color w:val="000000"/>
          <w:kern w:val="0"/>
          <w:sz w:val="24"/>
          <w:szCs w:val="24"/>
        </w:rPr>
        <w:t>因领域</w:t>
      </w:r>
      <w:proofErr w:type="gramEnd"/>
      <w:r w:rsidRPr="007679DB">
        <w:rPr>
          <w:rFonts w:ascii="Arial" w:eastAsia="宋体" w:hAnsi="Arial" w:cs="Arial"/>
          <w:color w:val="000000"/>
          <w:kern w:val="0"/>
          <w:sz w:val="24"/>
          <w:szCs w:val="24"/>
        </w:rPr>
        <w:t>而异：</w:t>
      </w:r>
      <w:r w:rsidRPr="007679DB">
        <w:rPr>
          <w:rFonts w:ascii="Arial" w:eastAsia="宋体" w:hAnsi="Arial" w:cs="Arial"/>
          <w:color w:val="000000"/>
          <w:kern w:val="0"/>
          <w:sz w:val="24"/>
          <w:szCs w:val="24"/>
        </w:rPr>
        <w:t>52%</w:t>
      </w:r>
      <w:r w:rsidRPr="007679DB">
        <w:rPr>
          <w:rFonts w:ascii="Arial" w:eastAsia="宋体" w:hAnsi="Arial" w:cs="Arial"/>
          <w:color w:val="000000"/>
          <w:kern w:val="0"/>
          <w:sz w:val="24"/>
          <w:szCs w:val="24"/>
        </w:rPr>
        <w:t>的银行已将人工智能集成</w:t>
      </w:r>
      <w:proofErr w:type="gramStart"/>
      <w:r w:rsidRPr="007679DB">
        <w:rPr>
          <w:rFonts w:ascii="Arial" w:eastAsia="宋体" w:hAnsi="Arial" w:cs="Arial"/>
          <w:color w:val="000000"/>
          <w:kern w:val="0"/>
          <w:sz w:val="24"/>
          <w:szCs w:val="24"/>
        </w:rPr>
        <w:t>至客户</w:t>
      </w:r>
      <w:proofErr w:type="gramEnd"/>
      <w:r w:rsidRPr="007679DB">
        <w:rPr>
          <w:rFonts w:ascii="Arial" w:eastAsia="宋体" w:hAnsi="Arial" w:cs="Arial"/>
          <w:color w:val="000000"/>
          <w:kern w:val="0"/>
          <w:sz w:val="24"/>
          <w:szCs w:val="24"/>
        </w:rPr>
        <w:t>服务业务，</w:t>
      </w:r>
      <w:r w:rsidRPr="007679DB">
        <w:rPr>
          <w:rFonts w:ascii="Arial" w:eastAsia="宋体" w:hAnsi="Arial" w:cs="Arial"/>
          <w:color w:val="000000"/>
          <w:kern w:val="0"/>
          <w:sz w:val="24"/>
          <w:szCs w:val="24"/>
        </w:rPr>
        <w:t>44%</w:t>
      </w:r>
      <w:r w:rsidRPr="007679DB">
        <w:rPr>
          <w:rFonts w:ascii="Arial" w:eastAsia="宋体" w:hAnsi="Arial" w:cs="Arial"/>
          <w:color w:val="000000"/>
          <w:kern w:val="0"/>
          <w:sz w:val="24"/>
          <w:szCs w:val="24"/>
        </w:rPr>
        <w:t>使用人工智能驱动的聊天机器人与客户交互。</w:t>
      </w:r>
    </w:p>
    <w:p w14:paraId="2C689FAD" w14:textId="77777777" w:rsidR="007679DB" w:rsidRPr="007679DB" w:rsidRDefault="007679DB" w:rsidP="007679DB">
      <w:pPr>
        <w:widowControl/>
        <w:jc w:val="left"/>
        <w:rPr>
          <w:rFonts w:ascii="Arial" w:eastAsia="宋体" w:hAnsi="Arial" w:cs="Arial"/>
          <w:color w:val="000000"/>
          <w:kern w:val="0"/>
          <w:sz w:val="24"/>
          <w:szCs w:val="24"/>
        </w:rPr>
      </w:pPr>
    </w:p>
    <w:p w14:paraId="44C26AD1"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在营销领域，超过</w:t>
      </w:r>
      <w:r w:rsidRPr="007679DB">
        <w:rPr>
          <w:rFonts w:ascii="Arial" w:eastAsia="宋体" w:hAnsi="Arial" w:cs="Arial"/>
          <w:color w:val="000000"/>
          <w:kern w:val="0"/>
          <w:sz w:val="24"/>
          <w:szCs w:val="24"/>
        </w:rPr>
        <w:t>60%</w:t>
      </w:r>
      <w:r w:rsidRPr="007679DB">
        <w:rPr>
          <w:rFonts w:ascii="Arial" w:eastAsia="宋体" w:hAnsi="Arial" w:cs="Arial"/>
          <w:color w:val="000000"/>
          <w:kern w:val="0"/>
          <w:sz w:val="24"/>
          <w:szCs w:val="24"/>
        </w:rPr>
        <w:t>的银行使用人工智能开展个性化营销活动。此外，</w:t>
      </w:r>
      <w:r w:rsidRPr="007679DB">
        <w:rPr>
          <w:rFonts w:ascii="Arial" w:eastAsia="宋体" w:hAnsi="Arial" w:cs="Arial"/>
          <w:color w:val="000000"/>
          <w:kern w:val="0"/>
          <w:sz w:val="24"/>
          <w:szCs w:val="24"/>
        </w:rPr>
        <w:t>72%</w:t>
      </w:r>
      <w:r w:rsidRPr="007679DB">
        <w:rPr>
          <w:rFonts w:ascii="Arial" w:eastAsia="宋体" w:hAnsi="Arial" w:cs="Arial"/>
          <w:color w:val="000000"/>
          <w:kern w:val="0"/>
          <w:sz w:val="24"/>
          <w:szCs w:val="24"/>
        </w:rPr>
        <w:t>的银行表示在采用人工智能后客户满意度有所提升。报告还显示，</w:t>
      </w:r>
      <w:r w:rsidRPr="007679DB">
        <w:rPr>
          <w:rFonts w:ascii="Arial" w:eastAsia="宋体" w:hAnsi="Arial" w:cs="Arial"/>
          <w:color w:val="000000"/>
          <w:kern w:val="0"/>
          <w:sz w:val="24"/>
          <w:szCs w:val="24"/>
        </w:rPr>
        <w:t>62%</w:t>
      </w:r>
      <w:r w:rsidRPr="007679DB">
        <w:rPr>
          <w:rFonts w:ascii="Arial" w:eastAsia="宋体" w:hAnsi="Arial" w:cs="Arial"/>
          <w:color w:val="000000"/>
          <w:kern w:val="0"/>
          <w:sz w:val="24"/>
          <w:szCs w:val="24"/>
        </w:rPr>
        <w:t>的银行使用机器学习、深度学习等人工智能算法开展个性化风险评估。目前，欺诈检测系统已能识别</w:t>
      </w:r>
      <w:r w:rsidRPr="007679DB">
        <w:rPr>
          <w:rFonts w:ascii="Arial" w:eastAsia="宋体" w:hAnsi="Arial" w:cs="Arial"/>
          <w:color w:val="000000"/>
          <w:kern w:val="0"/>
          <w:sz w:val="24"/>
          <w:szCs w:val="24"/>
        </w:rPr>
        <w:t>73%</w:t>
      </w:r>
      <w:r w:rsidRPr="007679DB">
        <w:rPr>
          <w:rFonts w:ascii="Arial" w:eastAsia="宋体" w:hAnsi="Arial" w:cs="Arial"/>
          <w:color w:val="000000"/>
          <w:kern w:val="0"/>
          <w:sz w:val="24"/>
          <w:szCs w:val="24"/>
        </w:rPr>
        <w:t>的欺诈案件，基于人工智能的异常检测使欺诈相关损失减少</w:t>
      </w:r>
      <w:r w:rsidRPr="007679DB">
        <w:rPr>
          <w:rFonts w:ascii="Arial" w:eastAsia="宋体" w:hAnsi="Arial" w:cs="Arial"/>
          <w:color w:val="000000"/>
          <w:kern w:val="0"/>
          <w:sz w:val="24"/>
          <w:szCs w:val="24"/>
        </w:rPr>
        <w:t>35%</w:t>
      </w:r>
      <w:r w:rsidRPr="007679DB">
        <w:rPr>
          <w:rFonts w:ascii="Arial" w:eastAsia="宋体" w:hAnsi="Arial" w:cs="Arial"/>
          <w:color w:val="000000"/>
          <w:kern w:val="0"/>
          <w:sz w:val="24"/>
          <w:szCs w:val="24"/>
        </w:rPr>
        <w:t>。由此可见，智能算法不仅塑造未来，更在强化当下的金融体系。</w:t>
      </w:r>
    </w:p>
    <w:p w14:paraId="7188ABE4" w14:textId="77777777" w:rsidR="007679DB" w:rsidRPr="007679DB" w:rsidRDefault="007679DB" w:rsidP="007679DB">
      <w:pPr>
        <w:widowControl/>
        <w:jc w:val="left"/>
        <w:rPr>
          <w:rFonts w:ascii="Arial" w:eastAsia="宋体" w:hAnsi="Arial" w:cs="Arial"/>
          <w:color w:val="000000"/>
          <w:kern w:val="0"/>
          <w:sz w:val="24"/>
          <w:szCs w:val="24"/>
        </w:rPr>
      </w:pPr>
    </w:p>
    <w:p w14:paraId="23372D1C"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尽管人工智能应用不断普及，但探究其与金融机构稳定性关系的实证研究仍然有限（</w:t>
      </w:r>
      <w:r w:rsidRPr="007679DB">
        <w:rPr>
          <w:rFonts w:ascii="Arial" w:eastAsia="宋体" w:hAnsi="Arial" w:cs="Arial"/>
          <w:color w:val="000000"/>
          <w:kern w:val="0"/>
          <w:sz w:val="24"/>
          <w:szCs w:val="24"/>
        </w:rPr>
        <w:t>Basri &amp; Almutairi</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2023</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Amina</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2023</w:t>
      </w:r>
      <w:r w:rsidRPr="007679DB">
        <w:rPr>
          <w:rFonts w:ascii="Arial" w:eastAsia="宋体" w:hAnsi="Arial" w:cs="Arial"/>
          <w:color w:val="000000"/>
          <w:kern w:val="0"/>
          <w:sz w:val="24"/>
          <w:szCs w:val="24"/>
        </w:rPr>
        <w:t>）。本研究旨在弥补这一缺口，分析人工智能对发达国家银行业稳定性的影响。本文核心假设为：人工智能的应用有助于提升研究样本国家的银行业稳定性。但这种效应取决于银行监管水平。具体而言，当以资本充足率衡量的银行监管低于某一阈值时，人工智能的应用对银行业稳定性产生正向但有限的影响。相反，当监管水平超过该阈值，人工智能的影响显著增强。这是因为更严格的监管能够更好地把控信贷向经济主体的投放。在这样的监管环境中，人工智能可更有效地用于分析借款人特征、预测违约风险，并支持银行向最优质的客户发放贷款。由此，贷款组合质量得到改善，进而强化金融体系整体稳定性。</w:t>
      </w:r>
    </w:p>
    <w:p w14:paraId="16CA5893" w14:textId="77777777" w:rsidR="007679DB" w:rsidRPr="007679DB" w:rsidRDefault="007679DB" w:rsidP="007679DB">
      <w:pPr>
        <w:widowControl/>
        <w:jc w:val="left"/>
        <w:rPr>
          <w:rFonts w:ascii="Arial" w:eastAsia="宋体" w:hAnsi="Arial" w:cs="Arial"/>
          <w:color w:val="000000"/>
          <w:kern w:val="0"/>
          <w:sz w:val="24"/>
          <w:szCs w:val="24"/>
        </w:rPr>
      </w:pPr>
    </w:p>
    <w:p w14:paraId="6BB4CB3A"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本研究的主要贡献在于探究机器学习技术如何提升发达国家银行稳定性。该分析为金融机构提供重要参考，帮助其更好地管理风险、加速稳定进程，从而降低被金融体系排斥的风险。</w:t>
      </w:r>
    </w:p>
    <w:p w14:paraId="11E56962" w14:textId="77777777" w:rsidR="007679DB" w:rsidRPr="007679DB" w:rsidRDefault="007679DB" w:rsidP="007679DB">
      <w:pPr>
        <w:widowControl/>
        <w:jc w:val="left"/>
        <w:rPr>
          <w:rFonts w:ascii="Arial" w:eastAsia="宋体" w:hAnsi="Arial" w:cs="Arial"/>
          <w:color w:val="000000"/>
          <w:kern w:val="0"/>
          <w:sz w:val="24"/>
          <w:szCs w:val="24"/>
        </w:rPr>
      </w:pPr>
    </w:p>
    <w:p w14:paraId="29088B13"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本文剩余部分安排如下：第一部分为研究介绍，第二、三部分分别阐述理论与实证方法，第四部分展示研究设计与结果，最后为结论并提出经济政策启示。</w:t>
      </w:r>
    </w:p>
    <w:p w14:paraId="47CC33C4" w14:textId="77777777" w:rsidR="007679DB" w:rsidRPr="007679DB" w:rsidRDefault="007679DB" w:rsidP="007679DB">
      <w:pPr>
        <w:widowControl/>
        <w:jc w:val="left"/>
        <w:rPr>
          <w:rFonts w:ascii="Arial" w:eastAsia="宋体" w:hAnsi="Arial" w:cs="Arial"/>
          <w:color w:val="000000"/>
          <w:kern w:val="0"/>
          <w:sz w:val="24"/>
          <w:szCs w:val="24"/>
        </w:rPr>
      </w:pPr>
    </w:p>
    <w:p w14:paraId="7FEAB433"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2 </w:t>
      </w:r>
      <w:r w:rsidRPr="007679DB">
        <w:rPr>
          <w:rFonts w:ascii="Arial" w:eastAsia="宋体" w:hAnsi="Arial" w:cs="Arial"/>
          <w:color w:val="000000"/>
          <w:kern w:val="0"/>
          <w:sz w:val="24"/>
          <w:szCs w:val="24"/>
        </w:rPr>
        <w:t>文献综述</w:t>
      </w:r>
    </w:p>
    <w:p w14:paraId="6A100C19"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近年来，经济文献对人工智能影响全球发展的关注度持续上升。本文综述聚焦人工智能应用与银行业关键经济发展指标之间的关系。</w:t>
      </w:r>
    </w:p>
    <w:p w14:paraId="04AD19CA" w14:textId="77777777" w:rsidR="007679DB" w:rsidRPr="007679DB" w:rsidRDefault="007679DB" w:rsidP="007679DB">
      <w:pPr>
        <w:widowControl/>
        <w:jc w:val="left"/>
        <w:rPr>
          <w:rFonts w:ascii="Arial" w:eastAsia="宋体" w:hAnsi="Arial" w:cs="Arial"/>
          <w:color w:val="000000"/>
          <w:kern w:val="0"/>
          <w:sz w:val="24"/>
          <w:szCs w:val="24"/>
        </w:rPr>
      </w:pPr>
    </w:p>
    <w:p w14:paraId="7FC313C6"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多项研究识别</w:t>
      </w:r>
      <w:proofErr w:type="gramStart"/>
      <w:r w:rsidRPr="007679DB">
        <w:rPr>
          <w:rFonts w:ascii="Arial" w:eastAsia="宋体" w:hAnsi="Arial" w:cs="Arial"/>
          <w:color w:val="000000"/>
          <w:kern w:val="0"/>
          <w:sz w:val="24"/>
          <w:szCs w:val="24"/>
        </w:rPr>
        <w:t>出影响</w:t>
      </w:r>
      <w:proofErr w:type="gramEnd"/>
      <w:r w:rsidRPr="007679DB">
        <w:rPr>
          <w:rFonts w:ascii="Arial" w:eastAsia="宋体" w:hAnsi="Arial" w:cs="Arial"/>
          <w:color w:val="000000"/>
          <w:kern w:val="0"/>
          <w:sz w:val="24"/>
          <w:szCs w:val="24"/>
        </w:rPr>
        <w:t>银行业稳定性的因素（</w:t>
      </w:r>
      <w:proofErr w:type="spellStart"/>
      <w:r w:rsidRPr="007679DB">
        <w:rPr>
          <w:rFonts w:ascii="Arial" w:eastAsia="宋体" w:hAnsi="Arial" w:cs="Arial"/>
          <w:color w:val="000000"/>
          <w:kern w:val="0"/>
          <w:sz w:val="24"/>
          <w:szCs w:val="24"/>
        </w:rPr>
        <w:t>Sonehekpon</w:t>
      </w:r>
      <w:proofErr w:type="spellEnd"/>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w:t>
      </w:r>
      <w:proofErr w:type="spellStart"/>
      <w:r w:rsidRPr="007679DB">
        <w:rPr>
          <w:rFonts w:ascii="Arial" w:eastAsia="宋体" w:hAnsi="Arial" w:cs="Arial"/>
          <w:color w:val="000000"/>
          <w:kern w:val="0"/>
          <w:sz w:val="24"/>
          <w:szCs w:val="24"/>
        </w:rPr>
        <w:t>Sodokin</w:t>
      </w:r>
      <w:proofErr w:type="spellEnd"/>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2023</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Triki</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2017</w:t>
      </w:r>
      <w:r w:rsidRPr="007679DB">
        <w:rPr>
          <w:rFonts w:ascii="Arial" w:eastAsia="宋体" w:hAnsi="Arial" w:cs="Arial"/>
          <w:color w:val="000000"/>
          <w:kern w:val="0"/>
          <w:sz w:val="24"/>
          <w:szCs w:val="24"/>
        </w:rPr>
        <w:t>）。在人工智能方面，大规模应用（如</w:t>
      </w:r>
      <w:r w:rsidRPr="007679DB">
        <w:rPr>
          <w:rFonts w:ascii="Arial" w:eastAsia="宋体" w:hAnsi="Arial" w:cs="Arial"/>
          <w:color w:val="000000"/>
          <w:kern w:val="0"/>
          <w:sz w:val="24"/>
          <w:szCs w:val="24"/>
        </w:rPr>
        <w:t>OpenAI</w:t>
      </w:r>
      <w:r w:rsidRPr="007679DB">
        <w:rPr>
          <w:rFonts w:ascii="Arial" w:eastAsia="宋体" w:hAnsi="Arial" w:cs="Arial"/>
          <w:color w:val="000000"/>
          <w:kern w:val="0"/>
          <w:sz w:val="24"/>
          <w:szCs w:val="24"/>
        </w:rPr>
        <w:t>等先进系统）可帮助银行提升效率、便利性与安全性（</w:t>
      </w:r>
      <w:proofErr w:type="spellStart"/>
      <w:r w:rsidRPr="007679DB">
        <w:rPr>
          <w:rFonts w:ascii="Arial" w:eastAsia="宋体" w:hAnsi="Arial" w:cs="Arial"/>
          <w:color w:val="000000"/>
          <w:kern w:val="0"/>
          <w:sz w:val="24"/>
          <w:szCs w:val="24"/>
        </w:rPr>
        <w:t>Dybek</w:t>
      </w:r>
      <w:proofErr w:type="spellEnd"/>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2023</w:t>
      </w:r>
      <w:r w:rsidRPr="007679DB">
        <w:rPr>
          <w:rFonts w:ascii="Arial" w:eastAsia="宋体" w:hAnsi="Arial" w:cs="Arial"/>
          <w:color w:val="000000"/>
          <w:kern w:val="0"/>
          <w:sz w:val="24"/>
          <w:szCs w:val="24"/>
        </w:rPr>
        <w:t>）。其他研究也强调，采用绿色银行技术（如聊天机器人、人脸识别、欺诈检测）显著正</w:t>
      </w:r>
      <w:r w:rsidRPr="007679DB">
        <w:rPr>
          <w:rFonts w:ascii="Arial" w:eastAsia="宋体" w:hAnsi="Arial" w:cs="Arial"/>
          <w:color w:val="000000"/>
          <w:kern w:val="0"/>
          <w:sz w:val="24"/>
          <w:szCs w:val="24"/>
        </w:rPr>
        <w:lastRenderedPageBreak/>
        <w:t>向提升银行稳定性（</w:t>
      </w:r>
      <w:r w:rsidRPr="007679DB">
        <w:rPr>
          <w:rFonts w:ascii="Arial" w:eastAsia="宋体" w:hAnsi="Arial" w:cs="Arial"/>
          <w:color w:val="000000"/>
          <w:kern w:val="0"/>
          <w:sz w:val="24"/>
          <w:szCs w:val="24"/>
        </w:rPr>
        <w:t>Basri &amp; Almutairi</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2023</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Amina</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2023</w:t>
      </w:r>
      <w:r w:rsidRPr="007679DB">
        <w:rPr>
          <w:rFonts w:ascii="Arial" w:eastAsia="宋体" w:hAnsi="Arial" w:cs="Arial"/>
          <w:color w:val="000000"/>
          <w:kern w:val="0"/>
          <w:sz w:val="24"/>
          <w:szCs w:val="24"/>
        </w:rPr>
        <w:t>），同时提升银行应对气候变化倡议的能力。此外，它在基于人工智能的绿色银行技术与银行稳定性之间起到部分正向中介作用（</w:t>
      </w:r>
      <w:r w:rsidRPr="007679DB">
        <w:rPr>
          <w:rFonts w:ascii="Arial" w:eastAsia="宋体" w:hAnsi="Arial" w:cs="Arial"/>
          <w:color w:val="000000"/>
          <w:kern w:val="0"/>
          <w:sz w:val="24"/>
          <w:szCs w:val="24"/>
        </w:rPr>
        <w:t>Amina</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2023</w:t>
      </w:r>
      <w:r w:rsidRPr="007679DB">
        <w:rPr>
          <w:rFonts w:ascii="Arial" w:eastAsia="宋体" w:hAnsi="Arial" w:cs="Arial"/>
          <w:color w:val="000000"/>
          <w:kern w:val="0"/>
          <w:sz w:val="24"/>
          <w:szCs w:val="24"/>
        </w:rPr>
        <w:t>）。</w:t>
      </w:r>
      <w:proofErr w:type="spellStart"/>
      <w:r w:rsidRPr="007679DB">
        <w:rPr>
          <w:rFonts w:ascii="Arial" w:eastAsia="宋体" w:hAnsi="Arial" w:cs="Arial"/>
          <w:color w:val="000000"/>
          <w:kern w:val="0"/>
          <w:sz w:val="24"/>
          <w:szCs w:val="24"/>
        </w:rPr>
        <w:t>Perals</w:t>
      </w:r>
      <w:proofErr w:type="spellEnd"/>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2025</w:t>
      </w:r>
      <w:r w:rsidRPr="007679DB">
        <w:rPr>
          <w:rFonts w:ascii="Arial" w:eastAsia="宋体" w:hAnsi="Arial" w:cs="Arial"/>
          <w:color w:val="000000"/>
          <w:kern w:val="0"/>
          <w:sz w:val="24"/>
          <w:szCs w:val="24"/>
        </w:rPr>
        <w:t>）在</w:t>
      </w:r>
      <w:r w:rsidRPr="007679DB">
        <w:rPr>
          <w:rFonts w:ascii="Arial" w:eastAsia="宋体" w:hAnsi="Arial" w:cs="Arial"/>
          <w:color w:val="000000"/>
          <w:kern w:val="0"/>
          <w:sz w:val="24"/>
          <w:szCs w:val="24"/>
        </w:rPr>
        <w:t>24</w:t>
      </w:r>
      <w:r w:rsidRPr="007679DB">
        <w:rPr>
          <w:rFonts w:ascii="Arial" w:eastAsia="宋体" w:hAnsi="Arial" w:cs="Arial"/>
          <w:color w:val="000000"/>
          <w:kern w:val="0"/>
          <w:sz w:val="24"/>
          <w:szCs w:val="24"/>
        </w:rPr>
        <w:t>国样本研究中揭示，私人部门人工智能投资与金融机构效率之间存在正向关系。</w:t>
      </w:r>
    </w:p>
    <w:p w14:paraId="79DA9860" w14:textId="77777777" w:rsidR="007679DB" w:rsidRPr="007679DB" w:rsidRDefault="007679DB" w:rsidP="007679DB">
      <w:pPr>
        <w:widowControl/>
        <w:jc w:val="left"/>
        <w:rPr>
          <w:rFonts w:ascii="Arial" w:eastAsia="宋体" w:hAnsi="Arial" w:cs="Arial"/>
          <w:color w:val="000000"/>
          <w:kern w:val="0"/>
          <w:sz w:val="24"/>
          <w:szCs w:val="24"/>
        </w:rPr>
      </w:pPr>
    </w:p>
    <w:p w14:paraId="5214880B"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除银行业稳定性与人工智能的关系外，更多文献强调人工智能与银行绩效之间的联系，表明人工智能应用对银行财务绩效（</w:t>
      </w:r>
      <w:proofErr w:type="spellStart"/>
      <w:r w:rsidRPr="007679DB">
        <w:rPr>
          <w:rFonts w:ascii="Arial" w:eastAsia="宋体" w:hAnsi="Arial" w:cs="Arial"/>
          <w:color w:val="000000"/>
          <w:kern w:val="0"/>
          <w:sz w:val="24"/>
          <w:szCs w:val="24"/>
        </w:rPr>
        <w:t>Alzaidi</w:t>
      </w:r>
      <w:proofErr w:type="spellEnd"/>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2018</w:t>
      </w:r>
      <w:r w:rsidRPr="007679DB">
        <w:rPr>
          <w:rFonts w:ascii="Arial" w:eastAsia="宋体" w:hAnsi="Arial" w:cs="Arial"/>
          <w:color w:val="000000"/>
          <w:kern w:val="0"/>
          <w:sz w:val="24"/>
          <w:szCs w:val="24"/>
        </w:rPr>
        <w:t>；</w:t>
      </w:r>
      <w:proofErr w:type="spellStart"/>
      <w:r w:rsidRPr="007679DB">
        <w:rPr>
          <w:rFonts w:ascii="Arial" w:eastAsia="宋体" w:hAnsi="Arial" w:cs="Arial"/>
          <w:color w:val="000000"/>
          <w:kern w:val="0"/>
          <w:sz w:val="24"/>
          <w:szCs w:val="24"/>
        </w:rPr>
        <w:t>Elegunde</w:t>
      </w:r>
      <w:proofErr w:type="spellEnd"/>
      <w:r w:rsidRPr="007679DB">
        <w:rPr>
          <w:rFonts w:ascii="Arial" w:eastAsia="宋体" w:hAnsi="Arial" w:cs="Arial"/>
          <w:color w:val="000000"/>
          <w:kern w:val="0"/>
          <w:sz w:val="24"/>
          <w:szCs w:val="24"/>
        </w:rPr>
        <w:t xml:space="preserve"> &amp; </w:t>
      </w:r>
      <w:proofErr w:type="spellStart"/>
      <w:r w:rsidRPr="007679DB">
        <w:rPr>
          <w:rFonts w:ascii="Arial" w:eastAsia="宋体" w:hAnsi="Arial" w:cs="Arial"/>
          <w:color w:val="000000"/>
          <w:kern w:val="0"/>
          <w:sz w:val="24"/>
          <w:szCs w:val="24"/>
        </w:rPr>
        <w:t>Shotunde</w:t>
      </w:r>
      <w:proofErr w:type="spellEnd"/>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2020</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Iqbal &amp; Fikri</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2025</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Basri &amp; Almutairi</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2023</w:t>
      </w:r>
      <w:r w:rsidRPr="007679DB">
        <w:rPr>
          <w:rFonts w:ascii="Arial" w:eastAsia="宋体" w:hAnsi="Arial" w:cs="Arial"/>
          <w:color w:val="000000"/>
          <w:kern w:val="0"/>
          <w:sz w:val="24"/>
          <w:szCs w:val="24"/>
        </w:rPr>
        <w:t>）与客户满意度均具有正向影响，尤其在巴基斯坦（</w:t>
      </w:r>
      <w:r w:rsidRPr="007679DB">
        <w:rPr>
          <w:rFonts w:ascii="Arial" w:eastAsia="宋体" w:hAnsi="Arial" w:cs="Arial"/>
          <w:color w:val="000000"/>
          <w:kern w:val="0"/>
          <w:sz w:val="24"/>
          <w:szCs w:val="24"/>
        </w:rPr>
        <w:t>Iqbal &amp; Fikri</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2025</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Naeemi</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）同样表明，当以净利润率、净资产收益率、资产收益率等指标衡量银行绩效时，人工智能投资对绩效具有正向贡献。针对约旦银行，</w:t>
      </w:r>
      <w:proofErr w:type="spellStart"/>
      <w:r w:rsidRPr="007679DB">
        <w:rPr>
          <w:rFonts w:ascii="Arial" w:eastAsia="宋体" w:hAnsi="Arial" w:cs="Arial"/>
          <w:color w:val="000000"/>
          <w:kern w:val="0"/>
          <w:sz w:val="24"/>
          <w:szCs w:val="24"/>
        </w:rPr>
        <w:t>Shiyyab</w:t>
      </w:r>
      <w:proofErr w:type="spellEnd"/>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2023</w:t>
      </w:r>
      <w:r w:rsidRPr="007679DB">
        <w:rPr>
          <w:rFonts w:ascii="Arial" w:eastAsia="宋体" w:hAnsi="Arial" w:cs="Arial"/>
          <w:color w:val="000000"/>
          <w:kern w:val="0"/>
          <w:sz w:val="24"/>
          <w:szCs w:val="24"/>
        </w:rPr>
        <w:t>）利用</w:t>
      </w:r>
      <w:r w:rsidRPr="007679DB">
        <w:rPr>
          <w:rFonts w:ascii="Arial" w:eastAsia="宋体" w:hAnsi="Arial" w:cs="Arial"/>
          <w:color w:val="000000"/>
          <w:kern w:val="0"/>
          <w:sz w:val="24"/>
          <w:szCs w:val="24"/>
        </w:rPr>
        <w:t>2014</w:t>
      </w:r>
      <w:r w:rsidRPr="007679DB">
        <w:rPr>
          <w:rFonts w:ascii="Arial" w:eastAsia="宋体" w:hAnsi="Arial" w:cs="Arial"/>
          <w:color w:val="000000"/>
          <w:kern w:val="0"/>
          <w:sz w:val="24"/>
          <w:szCs w:val="24"/>
        </w:rPr>
        <w:t>至</w:t>
      </w:r>
      <w:r w:rsidRPr="007679DB">
        <w:rPr>
          <w:rFonts w:ascii="Arial" w:eastAsia="宋体" w:hAnsi="Arial" w:cs="Arial"/>
          <w:color w:val="000000"/>
          <w:kern w:val="0"/>
          <w:sz w:val="24"/>
          <w:szCs w:val="24"/>
        </w:rPr>
        <w:t>2021</w:t>
      </w:r>
      <w:r w:rsidRPr="007679DB">
        <w:rPr>
          <w:rFonts w:ascii="Arial" w:eastAsia="宋体" w:hAnsi="Arial" w:cs="Arial"/>
          <w:color w:val="000000"/>
          <w:kern w:val="0"/>
          <w:sz w:val="24"/>
          <w:szCs w:val="24"/>
        </w:rPr>
        <w:t>年数据证明，人工智能通过提升资产收益率与净资产收益率显著改善财务绩效。</w:t>
      </w:r>
      <w:proofErr w:type="spellStart"/>
      <w:r w:rsidRPr="007679DB">
        <w:rPr>
          <w:rFonts w:ascii="Arial" w:eastAsia="宋体" w:hAnsi="Arial" w:cs="Arial"/>
          <w:color w:val="000000"/>
          <w:kern w:val="0"/>
          <w:sz w:val="24"/>
          <w:szCs w:val="24"/>
        </w:rPr>
        <w:t>Gyau</w:t>
      </w:r>
      <w:proofErr w:type="spellEnd"/>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）证实人工智能如何改善作为银行绩效指标的资产收益率。在中国银行业，人工智能应用对可持续环境绩效的影响强于数字银行</w:t>
      </w:r>
      <w:r w:rsidRPr="007679DB">
        <w:rPr>
          <w:rFonts w:ascii="Arial" w:eastAsia="宋体" w:hAnsi="Arial" w:cs="Arial"/>
          <w:color w:val="000000"/>
          <w:kern w:val="0"/>
          <w:sz w:val="24"/>
          <w:szCs w:val="24"/>
        </w:rPr>
        <w:t xml:space="preserve"> alone</w:t>
      </w:r>
      <w:r w:rsidRPr="007679DB">
        <w:rPr>
          <w:rFonts w:ascii="Arial" w:eastAsia="宋体" w:hAnsi="Arial" w:cs="Arial"/>
          <w:color w:val="000000"/>
          <w:kern w:val="0"/>
          <w:sz w:val="24"/>
          <w:szCs w:val="24"/>
        </w:rPr>
        <w:t>。这也表明人工智能在外部压力与可持续性结果之间起到中介作用（</w:t>
      </w:r>
      <w:proofErr w:type="spellStart"/>
      <w:r w:rsidRPr="007679DB">
        <w:rPr>
          <w:rFonts w:ascii="Arial" w:eastAsia="宋体" w:hAnsi="Arial" w:cs="Arial"/>
          <w:color w:val="000000"/>
          <w:kern w:val="0"/>
          <w:sz w:val="24"/>
          <w:szCs w:val="24"/>
        </w:rPr>
        <w:t>Siddik</w:t>
      </w:r>
      <w:proofErr w:type="spellEnd"/>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2025</w:t>
      </w:r>
      <w:r w:rsidRPr="007679DB">
        <w:rPr>
          <w:rFonts w:ascii="Arial" w:eastAsia="宋体" w:hAnsi="Arial" w:cs="Arial"/>
          <w:color w:val="000000"/>
          <w:kern w:val="0"/>
          <w:sz w:val="24"/>
          <w:szCs w:val="24"/>
        </w:rPr>
        <w:t>）。延续其他研究结论，人工智能与机器学习能够提升银行业的效率、准确性与客户体验。但这些技术也带来重大挑战，如歧视、算法偏差、隐私泄露以及网络安全强化需求（</w:t>
      </w:r>
      <w:r w:rsidRPr="007679DB">
        <w:rPr>
          <w:rFonts w:ascii="Arial" w:eastAsia="宋体" w:hAnsi="Arial" w:cs="Arial"/>
          <w:color w:val="000000"/>
          <w:kern w:val="0"/>
          <w:sz w:val="24"/>
          <w:szCs w:val="24"/>
        </w:rPr>
        <w:t>Basri &amp; Almutairi</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2023</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Mensah</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w:t>
      </w:r>
    </w:p>
    <w:p w14:paraId="78B400DC" w14:textId="77777777" w:rsidR="007679DB" w:rsidRPr="007679DB" w:rsidRDefault="007679DB" w:rsidP="007679DB">
      <w:pPr>
        <w:widowControl/>
        <w:jc w:val="left"/>
        <w:rPr>
          <w:rFonts w:ascii="Arial" w:eastAsia="宋体" w:hAnsi="Arial" w:cs="Arial"/>
          <w:color w:val="000000"/>
          <w:kern w:val="0"/>
          <w:sz w:val="24"/>
          <w:szCs w:val="24"/>
        </w:rPr>
      </w:pPr>
    </w:p>
    <w:p w14:paraId="2C91E338"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另一方面，</w:t>
      </w:r>
      <w:proofErr w:type="spellStart"/>
      <w:r w:rsidRPr="007679DB">
        <w:rPr>
          <w:rFonts w:ascii="Arial" w:eastAsia="宋体" w:hAnsi="Arial" w:cs="Arial"/>
          <w:color w:val="000000"/>
          <w:kern w:val="0"/>
          <w:sz w:val="24"/>
          <w:szCs w:val="24"/>
        </w:rPr>
        <w:t>Dybek</w:t>
      </w:r>
      <w:proofErr w:type="spellEnd"/>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2023</w:t>
      </w:r>
      <w:r w:rsidRPr="007679DB">
        <w:rPr>
          <w:rFonts w:ascii="Arial" w:eastAsia="宋体" w:hAnsi="Arial" w:cs="Arial"/>
          <w:color w:val="000000"/>
          <w:kern w:val="0"/>
          <w:sz w:val="24"/>
          <w:szCs w:val="24"/>
        </w:rPr>
        <w:t>）强调，银行必须优先发展移动银行解决方案以更好满足客户需求。</w:t>
      </w:r>
      <w:r w:rsidRPr="007679DB">
        <w:rPr>
          <w:rFonts w:ascii="Arial" w:eastAsia="宋体" w:hAnsi="Arial" w:cs="Arial"/>
          <w:color w:val="000000"/>
          <w:kern w:val="0"/>
          <w:sz w:val="24"/>
          <w:szCs w:val="24"/>
        </w:rPr>
        <w:t>Danielsson</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2022</w:t>
      </w:r>
      <w:r w:rsidRPr="007679DB">
        <w:rPr>
          <w:rFonts w:ascii="Arial" w:eastAsia="宋体" w:hAnsi="Arial" w:cs="Arial"/>
          <w:color w:val="000000"/>
          <w:kern w:val="0"/>
          <w:sz w:val="24"/>
          <w:szCs w:val="24"/>
        </w:rPr>
        <w:t>）对现有文献进行综述，阐述人工智能如何改变金融系统。他们证明，人工智能具有改善风险管理、促进与金融监管部门沟通的潜力。但他们同时提醒，人工智能可能通过创造新风险或放大现有风险引发脆弱性。这些风险包括顺周期性、不确定性上升、信任依赖度增加，以及可能无意中破坏系统稳定性的优化行为。</w:t>
      </w:r>
    </w:p>
    <w:p w14:paraId="73C6B960" w14:textId="77777777" w:rsidR="007679DB" w:rsidRPr="007679DB" w:rsidRDefault="007679DB" w:rsidP="007679DB">
      <w:pPr>
        <w:widowControl/>
        <w:jc w:val="left"/>
        <w:rPr>
          <w:rFonts w:ascii="Arial" w:eastAsia="宋体" w:hAnsi="Arial" w:cs="Arial"/>
          <w:color w:val="000000"/>
          <w:kern w:val="0"/>
          <w:sz w:val="24"/>
          <w:szCs w:val="24"/>
        </w:rPr>
      </w:pPr>
    </w:p>
    <w:p w14:paraId="29C29681"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与</w:t>
      </w:r>
      <w:r w:rsidRPr="007679DB">
        <w:rPr>
          <w:rFonts w:ascii="Arial" w:eastAsia="宋体" w:hAnsi="Arial" w:cs="Arial"/>
          <w:color w:val="000000"/>
          <w:kern w:val="0"/>
          <w:sz w:val="24"/>
          <w:szCs w:val="24"/>
        </w:rPr>
        <w:t>Naim</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2022</w:t>
      </w:r>
      <w:r w:rsidRPr="007679DB">
        <w:rPr>
          <w:rFonts w:ascii="Arial" w:eastAsia="宋体" w:hAnsi="Arial" w:cs="Arial"/>
          <w:color w:val="000000"/>
          <w:kern w:val="0"/>
          <w:sz w:val="24"/>
          <w:szCs w:val="24"/>
        </w:rPr>
        <w:t>）采用深度定性分析的研究结论一致，人工智能已被证明对服务提供方与使用方均有益处。这些结论在金融企业中得到印证，尤其是通过对资产负债表与年报的详细分析，普遍对人工智能应用持积极态度。利用土耳其银行业数据，</w:t>
      </w:r>
      <w:r w:rsidRPr="007679DB">
        <w:rPr>
          <w:rFonts w:ascii="Arial" w:eastAsia="宋体" w:hAnsi="Arial" w:cs="Arial"/>
          <w:color w:val="000000"/>
          <w:kern w:val="0"/>
          <w:sz w:val="24"/>
          <w:szCs w:val="24"/>
        </w:rPr>
        <w:t>Demirel</w:t>
      </w:r>
      <w:r w:rsidRPr="007679DB">
        <w:rPr>
          <w:rFonts w:ascii="Arial" w:eastAsia="宋体" w:hAnsi="Arial" w:cs="Arial"/>
          <w:color w:val="000000"/>
          <w:kern w:val="0"/>
          <w:sz w:val="24"/>
          <w:szCs w:val="24"/>
        </w:rPr>
        <w:t>和</w:t>
      </w:r>
      <w:proofErr w:type="spellStart"/>
      <w:r w:rsidRPr="007679DB">
        <w:rPr>
          <w:rFonts w:ascii="Arial" w:eastAsia="宋体" w:hAnsi="Arial" w:cs="Arial"/>
          <w:color w:val="000000"/>
          <w:kern w:val="0"/>
          <w:sz w:val="24"/>
          <w:szCs w:val="24"/>
        </w:rPr>
        <w:t>Topcu</w:t>
      </w:r>
      <w:proofErr w:type="spellEnd"/>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）证明，人工智能的应用推动数字银行发展。同样，</w:t>
      </w:r>
      <w:proofErr w:type="spellStart"/>
      <w:r w:rsidRPr="007679DB">
        <w:rPr>
          <w:rFonts w:ascii="Arial" w:eastAsia="宋体" w:hAnsi="Arial" w:cs="Arial"/>
          <w:color w:val="000000"/>
          <w:kern w:val="0"/>
          <w:sz w:val="24"/>
          <w:szCs w:val="24"/>
        </w:rPr>
        <w:t>Atadoga</w:t>
      </w:r>
      <w:proofErr w:type="spellEnd"/>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）强调人工智能为美国银行业带来显著的创新与效率提升机遇。此外，</w:t>
      </w:r>
      <w:proofErr w:type="spellStart"/>
      <w:r w:rsidRPr="007679DB">
        <w:rPr>
          <w:rFonts w:ascii="Arial" w:eastAsia="宋体" w:hAnsi="Arial" w:cs="Arial"/>
          <w:color w:val="000000"/>
          <w:kern w:val="0"/>
          <w:sz w:val="24"/>
          <w:szCs w:val="24"/>
        </w:rPr>
        <w:t>Elshamly</w:t>
      </w:r>
      <w:proofErr w:type="spellEnd"/>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2023</w:t>
      </w:r>
      <w:r w:rsidRPr="007679DB">
        <w:rPr>
          <w:rFonts w:ascii="Arial" w:eastAsia="宋体" w:hAnsi="Arial" w:cs="Arial"/>
          <w:color w:val="000000"/>
          <w:kern w:val="0"/>
          <w:sz w:val="24"/>
          <w:szCs w:val="24"/>
        </w:rPr>
        <w:t>）强调，采用基于人工智能的绿色银行技术（如聊天机器人、人脸识别、欺诈检测）显著增强银行稳定性，同时支持气候变化倡议。</w:t>
      </w:r>
    </w:p>
    <w:p w14:paraId="2914ABCE" w14:textId="77777777" w:rsidR="007679DB" w:rsidRPr="007679DB" w:rsidRDefault="007679DB" w:rsidP="007679DB">
      <w:pPr>
        <w:widowControl/>
        <w:jc w:val="left"/>
        <w:rPr>
          <w:rFonts w:ascii="Arial" w:eastAsia="宋体" w:hAnsi="Arial" w:cs="Arial"/>
          <w:color w:val="000000"/>
          <w:kern w:val="0"/>
          <w:sz w:val="24"/>
          <w:szCs w:val="24"/>
        </w:rPr>
      </w:pPr>
    </w:p>
    <w:p w14:paraId="190FC89E"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在金融机构风险管理领域，人工智能已被证明可有效缓释各类风险，包括信用风险、操作风险、流动性风险与声誉风险（</w:t>
      </w:r>
      <w:proofErr w:type="spellStart"/>
      <w:r w:rsidRPr="007679DB">
        <w:rPr>
          <w:rFonts w:ascii="Arial" w:eastAsia="宋体" w:hAnsi="Arial" w:cs="Arial"/>
          <w:color w:val="000000"/>
          <w:kern w:val="0"/>
          <w:sz w:val="24"/>
          <w:szCs w:val="24"/>
        </w:rPr>
        <w:t>Swankie</w:t>
      </w:r>
      <w:proofErr w:type="spellEnd"/>
      <w:r w:rsidRPr="007679DB">
        <w:rPr>
          <w:rFonts w:ascii="Arial" w:eastAsia="宋体" w:hAnsi="Arial" w:cs="Arial"/>
          <w:color w:val="000000"/>
          <w:kern w:val="0"/>
          <w:sz w:val="24"/>
          <w:szCs w:val="24"/>
        </w:rPr>
        <w:t xml:space="preserve"> &amp; Broby</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2019</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Scott</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的研究为此提供支持，证明基于人工智能的机器学习模型能够高精度预测违约概率，从而在银行机构内部制定前瞻性风险缓释策略。文献中另一项基础性结论强调，人工智能可减少贷款损失、提升支付安全性、自动化合</w:t>
      </w:r>
      <w:proofErr w:type="gramStart"/>
      <w:r w:rsidRPr="007679DB">
        <w:rPr>
          <w:rFonts w:ascii="Arial" w:eastAsia="宋体" w:hAnsi="Arial" w:cs="Arial"/>
          <w:color w:val="000000"/>
          <w:kern w:val="0"/>
          <w:sz w:val="24"/>
          <w:szCs w:val="24"/>
        </w:rPr>
        <w:t>规</w:t>
      </w:r>
      <w:proofErr w:type="gramEnd"/>
      <w:r w:rsidRPr="007679DB">
        <w:rPr>
          <w:rFonts w:ascii="Arial" w:eastAsia="宋体" w:hAnsi="Arial" w:cs="Arial"/>
          <w:color w:val="000000"/>
          <w:kern w:val="0"/>
          <w:sz w:val="24"/>
          <w:szCs w:val="24"/>
        </w:rPr>
        <w:t>任务并精准定位客户，这些都能提升银行整体经营表现（</w:t>
      </w:r>
      <w:proofErr w:type="spellStart"/>
      <w:r w:rsidRPr="007679DB">
        <w:rPr>
          <w:rFonts w:ascii="Arial" w:eastAsia="宋体" w:hAnsi="Arial" w:cs="Arial"/>
          <w:color w:val="000000"/>
          <w:kern w:val="0"/>
          <w:sz w:val="24"/>
          <w:szCs w:val="24"/>
        </w:rPr>
        <w:t>Königstorfer</w:t>
      </w:r>
      <w:proofErr w:type="spellEnd"/>
      <w:r w:rsidRPr="007679DB">
        <w:rPr>
          <w:rFonts w:ascii="Arial" w:eastAsia="宋体" w:hAnsi="Arial" w:cs="Arial"/>
          <w:color w:val="000000"/>
          <w:kern w:val="0"/>
          <w:sz w:val="24"/>
          <w:szCs w:val="24"/>
        </w:rPr>
        <w:t xml:space="preserve"> &amp; Thalmann</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2020</w:t>
      </w:r>
      <w:r w:rsidRPr="007679DB">
        <w:rPr>
          <w:rFonts w:ascii="Arial" w:eastAsia="宋体" w:hAnsi="Arial" w:cs="Arial"/>
          <w:color w:val="000000"/>
          <w:kern w:val="0"/>
          <w:sz w:val="24"/>
          <w:szCs w:val="24"/>
        </w:rPr>
        <w:t>）。</w:t>
      </w:r>
    </w:p>
    <w:p w14:paraId="0D901384" w14:textId="77777777" w:rsidR="007679DB" w:rsidRPr="007679DB" w:rsidRDefault="007679DB" w:rsidP="007679DB">
      <w:pPr>
        <w:widowControl/>
        <w:jc w:val="left"/>
        <w:rPr>
          <w:rFonts w:ascii="Arial" w:eastAsia="宋体" w:hAnsi="Arial" w:cs="Arial"/>
          <w:color w:val="000000"/>
          <w:kern w:val="0"/>
          <w:sz w:val="24"/>
          <w:szCs w:val="24"/>
        </w:rPr>
      </w:pPr>
    </w:p>
    <w:p w14:paraId="6B4978AE"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与之相反，在劳动力市场，人工智能似乎产生负面影响。</w:t>
      </w:r>
      <w:r w:rsidRPr="007679DB">
        <w:rPr>
          <w:rFonts w:ascii="Arial" w:eastAsia="宋体" w:hAnsi="Arial" w:cs="Arial"/>
          <w:color w:val="000000"/>
          <w:kern w:val="0"/>
          <w:sz w:val="24"/>
          <w:szCs w:val="24"/>
        </w:rPr>
        <w:t>Webb</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2020</w:t>
      </w:r>
      <w:r w:rsidRPr="007679DB">
        <w:rPr>
          <w:rFonts w:ascii="Arial" w:eastAsia="宋体" w:hAnsi="Arial" w:cs="Arial"/>
          <w:color w:val="000000"/>
          <w:kern w:val="0"/>
          <w:sz w:val="24"/>
          <w:szCs w:val="24"/>
        </w:rPr>
        <w:t>）探讨人工智能如何加速就业与薪资下滑。同样，</w:t>
      </w:r>
      <w:r w:rsidRPr="007679DB">
        <w:rPr>
          <w:rFonts w:ascii="Arial" w:eastAsia="宋体" w:hAnsi="Arial" w:cs="Arial"/>
          <w:color w:val="000000"/>
          <w:kern w:val="0"/>
          <w:sz w:val="24"/>
          <w:szCs w:val="24"/>
        </w:rPr>
        <w:t>Acemoglu</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2022</w:t>
      </w:r>
      <w:r w:rsidRPr="007679DB">
        <w:rPr>
          <w:rFonts w:ascii="Arial" w:eastAsia="宋体" w:hAnsi="Arial" w:cs="Arial"/>
          <w:color w:val="000000"/>
          <w:kern w:val="0"/>
          <w:sz w:val="24"/>
          <w:szCs w:val="24"/>
        </w:rPr>
        <w:t>）证明人工智能正从根本上重塑劳动力动态。</w:t>
      </w:r>
      <w:proofErr w:type="spellStart"/>
      <w:r w:rsidRPr="007679DB">
        <w:rPr>
          <w:rFonts w:ascii="Arial" w:eastAsia="宋体" w:hAnsi="Arial" w:cs="Arial"/>
          <w:color w:val="000000"/>
          <w:kern w:val="0"/>
          <w:sz w:val="24"/>
          <w:szCs w:val="24"/>
        </w:rPr>
        <w:t>Yilmazkuday</w:t>
      </w:r>
      <w:proofErr w:type="spellEnd"/>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）利用</w:t>
      </w:r>
      <w:proofErr w:type="gramStart"/>
      <w:r w:rsidRPr="007679DB">
        <w:rPr>
          <w:rFonts w:ascii="Arial" w:eastAsia="宋体" w:hAnsi="Arial" w:cs="Arial"/>
          <w:color w:val="000000"/>
          <w:kern w:val="0"/>
          <w:sz w:val="24"/>
          <w:szCs w:val="24"/>
        </w:rPr>
        <w:t>谷歌趋势</w:t>
      </w:r>
      <w:proofErr w:type="gramEnd"/>
      <w:r w:rsidRPr="007679DB">
        <w:rPr>
          <w:rFonts w:ascii="Arial" w:eastAsia="宋体" w:hAnsi="Arial" w:cs="Arial"/>
          <w:color w:val="000000"/>
          <w:kern w:val="0"/>
          <w:sz w:val="24"/>
          <w:szCs w:val="24"/>
        </w:rPr>
        <w:t>数据发现，人工智能正在冲击就业市场。采用局部投影法，</w:t>
      </w:r>
      <w:proofErr w:type="spellStart"/>
      <w:r w:rsidRPr="007679DB">
        <w:rPr>
          <w:rFonts w:ascii="Arial" w:eastAsia="宋体" w:hAnsi="Arial" w:cs="Arial"/>
          <w:color w:val="000000"/>
          <w:kern w:val="0"/>
          <w:sz w:val="24"/>
          <w:szCs w:val="24"/>
        </w:rPr>
        <w:t>Yilmazkuday</w:t>
      </w:r>
      <w:proofErr w:type="spellEnd"/>
      <w:r w:rsidRPr="007679DB">
        <w:rPr>
          <w:rFonts w:ascii="Arial" w:eastAsia="宋体" w:hAnsi="Arial" w:cs="Arial"/>
          <w:color w:val="000000"/>
          <w:kern w:val="0"/>
          <w:sz w:val="24"/>
          <w:szCs w:val="24"/>
        </w:rPr>
        <w:t>证明，与</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人工智能</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相关的搜索趋势正向冲击会恶化地区劳动力市场状况，影响持续一个月。</w:t>
      </w:r>
    </w:p>
    <w:p w14:paraId="7CA7A138" w14:textId="77777777" w:rsidR="007679DB" w:rsidRPr="007679DB" w:rsidRDefault="007679DB" w:rsidP="007679DB">
      <w:pPr>
        <w:widowControl/>
        <w:jc w:val="left"/>
        <w:rPr>
          <w:rFonts w:ascii="Arial" w:eastAsia="宋体" w:hAnsi="Arial" w:cs="Arial"/>
          <w:color w:val="000000"/>
          <w:kern w:val="0"/>
          <w:sz w:val="24"/>
          <w:szCs w:val="24"/>
        </w:rPr>
      </w:pPr>
    </w:p>
    <w:p w14:paraId="45E0E4D8"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文献梳理显示，多数研究</w:t>
      </w:r>
      <w:proofErr w:type="gramStart"/>
      <w:r w:rsidRPr="007679DB">
        <w:rPr>
          <w:rFonts w:ascii="Arial" w:eastAsia="宋体" w:hAnsi="Arial" w:cs="Arial"/>
          <w:color w:val="000000"/>
          <w:kern w:val="0"/>
          <w:sz w:val="24"/>
          <w:szCs w:val="24"/>
        </w:rPr>
        <w:t>以观点</w:t>
      </w:r>
      <w:proofErr w:type="gramEnd"/>
      <w:r w:rsidRPr="007679DB">
        <w:rPr>
          <w:rFonts w:ascii="Arial" w:eastAsia="宋体" w:hAnsi="Arial" w:cs="Arial"/>
          <w:color w:val="000000"/>
          <w:kern w:val="0"/>
          <w:sz w:val="24"/>
          <w:szCs w:val="24"/>
        </w:rPr>
        <w:t>梳理为主，缺少定量分析验证人工智能与银行业尤其是稳定性之间的关系。本研究旨在弥补这一缺口，考察发达国家人工智能与银行稳定性之间的关系。</w:t>
      </w:r>
    </w:p>
    <w:p w14:paraId="5FB803EA" w14:textId="77777777" w:rsidR="007679DB" w:rsidRPr="007679DB" w:rsidRDefault="007679DB" w:rsidP="007679DB">
      <w:pPr>
        <w:widowControl/>
        <w:jc w:val="left"/>
        <w:rPr>
          <w:rFonts w:ascii="Arial" w:eastAsia="宋体" w:hAnsi="Arial" w:cs="Arial"/>
          <w:color w:val="000000"/>
          <w:kern w:val="0"/>
          <w:sz w:val="24"/>
          <w:szCs w:val="24"/>
        </w:rPr>
      </w:pPr>
    </w:p>
    <w:p w14:paraId="317B12DB"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3 </w:t>
      </w:r>
      <w:r w:rsidRPr="007679DB">
        <w:rPr>
          <w:rFonts w:ascii="Arial" w:eastAsia="宋体" w:hAnsi="Arial" w:cs="Arial"/>
          <w:color w:val="000000"/>
          <w:kern w:val="0"/>
          <w:sz w:val="24"/>
          <w:szCs w:val="24"/>
        </w:rPr>
        <w:t>研究方法</w:t>
      </w:r>
    </w:p>
    <w:p w14:paraId="598F3625"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3.1 </w:t>
      </w:r>
      <w:r w:rsidRPr="007679DB">
        <w:rPr>
          <w:rFonts w:ascii="Arial" w:eastAsia="宋体" w:hAnsi="Arial" w:cs="Arial"/>
          <w:color w:val="000000"/>
          <w:kern w:val="0"/>
          <w:sz w:val="24"/>
          <w:szCs w:val="24"/>
        </w:rPr>
        <w:t>变量与数据来源</w:t>
      </w:r>
    </w:p>
    <w:p w14:paraId="661D1A6E"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本研究使用的数据主要来自世界银行世界发展指标（</w:t>
      </w:r>
      <w:r w:rsidRPr="007679DB">
        <w:rPr>
          <w:rFonts w:ascii="Arial" w:eastAsia="宋体" w:hAnsi="Arial" w:cs="Arial"/>
          <w:color w:val="000000"/>
          <w:kern w:val="0"/>
          <w:sz w:val="24"/>
          <w:szCs w:val="24"/>
        </w:rPr>
        <w:t>WDI</w:t>
      </w:r>
      <w:r w:rsidRPr="007679DB">
        <w:rPr>
          <w:rFonts w:ascii="Arial" w:eastAsia="宋体" w:hAnsi="Arial" w:cs="Arial"/>
          <w:color w:val="000000"/>
          <w:kern w:val="0"/>
          <w:sz w:val="24"/>
          <w:szCs w:val="24"/>
        </w:rPr>
        <w:t>）中的经济与金融变量，以及斯坦福大学以人为本人工智能研究院（</w:t>
      </w:r>
      <w:r w:rsidRPr="007679DB">
        <w:rPr>
          <w:rFonts w:ascii="Arial" w:eastAsia="宋体" w:hAnsi="Arial" w:cs="Arial"/>
          <w:color w:val="000000"/>
          <w:kern w:val="0"/>
          <w:sz w:val="24"/>
          <w:szCs w:val="24"/>
        </w:rPr>
        <w:t>HAI</w:t>
      </w:r>
      <w:r w:rsidRPr="007679DB">
        <w:rPr>
          <w:rFonts w:ascii="Arial" w:eastAsia="宋体" w:hAnsi="Arial" w:cs="Arial"/>
          <w:color w:val="000000"/>
          <w:kern w:val="0"/>
          <w:sz w:val="24"/>
          <w:szCs w:val="24"/>
        </w:rPr>
        <w:t>）的人工智能投资数据与人工智能应用指数。数据覆盖期间为</w:t>
      </w:r>
      <w:r w:rsidRPr="007679DB">
        <w:rPr>
          <w:rFonts w:ascii="Arial" w:eastAsia="宋体" w:hAnsi="Arial" w:cs="Arial"/>
          <w:color w:val="000000"/>
          <w:kern w:val="0"/>
          <w:sz w:val="24"/>
          <w:szCs w:val="24"/>
        </w:rPr>
        <w:t>2017</w:t>
      </w:r>
      <w:r w:rsidRPr="007679DB">
        <w:rPr>
          <w:rFonts w:ascii="Arial" w:eastAsia="宋体" w:hAnsi="Arial" w:cs="Arial"/>
          <w:color w:val="000000"/>
          <w:kern w:val="0"/>
          <w:sz w:val="24"/>
          <w:szCs w:val="24"/>
        </w:rPr>
        <w:t>至</w:t>
      </w:r>
      <w:r w:rsidRPr="007679DB">
        <w:rPr>
          <w:rFonts w:ascii="Arial" w:eastAsia="宋体" w:hAnsi="Arial" w:cs="Arial"/>
          <w:color w:val="000000"/>
          <w:kern w:val="0"/>
          <w:sz w:val="24"/>
          <w:szCs w:val="24"/>
        </w:rPr>
        <w:t>2021</w:t>
      </w:r>
      <w:r w:rsidRPr="007679DB">
        <w:rPr>
          <w:rFonts w:ascii="Arial" w:eastAsia="宋体" w:hAnsi="Arial" w:cs="Arial"/>
          <w:color w:val="000000"/>
          <w:kern w:val="0"/>
          <w:sz w:val="24"/>
          <w:szCs w:val="24"/>
        </w:rPr>
        <w:t>年，基于人工智能投资与人工智能指数的可得性，该指数为所有支柱得分的加权平均值（</w:t>
      </w:r>
      <w:r w:rsidRPr="007679DB">
        <w:rPr>
          <w:rFonts w:ascii="Arial" w:eastAsia="宋体" w:hAnsi="Arial" w:cs="Arial"/>
          <w:color w:val="000000"/>
          <w:kern w:val="0"/>
          <w:sz w:val="24"/>
          <w:szCs w:val="24"/>
        </w:rPr>
        <w:t>Fattorini</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w:t>
      </w:r>
    </w:p>
    <w:p w14:paraId="058BEADF" w14:textId="77777777" w:rsidR="007679DB" w:rsidRPr="007679DB" w:rsidRDefault="007679DB" w:rsidP="007679DB">
      <w:pPr>
        <w:widowControl/>
        <w:jc w:val="left"/>
        <w:rPr>
          <w:rFonts w:ascii="Arial" w:eastAsia="宋体" w:hAnsi="Arial" w:cs="Arial"/>
          <w:color w:val="000000"/>
          <w:kern w:val="0"/>
          <w:sz w:val="24"/>
          <w:szCs w:val="24"/>
        </w:rPr>
      </w:pPr>
    </w:p>
    <w:p w14:paraId="63BE189E"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例如，</w:t>
      </w:r>
      <w:proofErr w:type="spellStart"/>
      <w:r w:rsidRPr="007679DB">
        <w:rPr>
          <w:rFonts w:ascii="Arial" w:eastAsia="宋体" w:hAnsi="Arial" w:cs="Arial"/>
          <w:color w:val="000000"/>
          <w:kern w:val="0"/>
          <w:sz w:val="24"/>
          <w:szCs w:val="24"/>
        </w:rPr>
        <w:t>Perals</w:t>
      </w:r>
      <w:proofErr w:type="spellEnd"/>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2025</w:t>
      </w:r>
      <w:r w:rsidRPr="007679DB">
        <w:rPr>
          <w:rFonts w:ascii="Arial" w:eastAsia="宋体" w:hAnsi="Arial" w:cs="Arial"/>
          <w:color w:val="000000"/>
          <w:kern w:val="0"/>
          <w:sz w:val="24"/>
          <w:szCs w:val="24"/>
        </w:rPr>
        <w:t>）使用人工智能投资作为人工智能应用的代理变量，评估其对</w:t>
      </w:r>
      <w:r w:rsidRPr="007679DB">
        <w:rPr>
          <w:rFonts w:ascii="Arial" w:eastAsia="宋体" w:hAnsi="Arial" w:cs="Arial"/>
          <w:color w:val="000000"/>
          <w:kern w:val="0"/>
          <w:sz w:val="24"/>
          <w:szCs w:val="24"/>
        </w:rPr>
        <w:t>24</w:t>
      </w:r>
      <w:r w:rsidRPr="007679DB">
        <w:rPr>
          <w:rFonts w:ascii="Arial" w:eastAsia="宋体" w:hAnsi="Arial" w:cs="Arial"/>
          <w:color w:val="000000"/>
          <w:kern w:val="0"/>
          <w:sz w:val="24"/>
          <w:szCs w:val="24"/>
        </w:rPr>
        <w:t>国金融机构效率的影响。同样，</w:t>
      </w:r>
      <w:proofErr w:type="spellStart"/>
      <w:r w:rsidRPr="007679DB">
        <w:rPr>
          <w:rFonts w:ascii="Arial" w:eastAsia="宋体" w:hAnsi="Arial" w:cs="Arial"/>
          <w:color w:val="000000"/>
          <w:kern w:val="0"/>
          <w:sz w:val="24"/>
          <w:szCs w:val="24"/>
        </w:rPr>
        <w:t>Tingbani</w:t>
      </w:r>
      <w:proofErr w:type="spellEnd"/>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2025</w:t>
      </w:r>
      <w:r w:rsidRPr="007679DB">
        <w:rPr>
          <w:rFonts w:ascii="Arial" w:eastAsia="宋体" w:hAnsi="Arial" w:cs="Arial"/>
          <w:color w:val="000000"/>
          <w:kern w:val="0"/>
          <w:sz w:val="24"/>
          <w:szCs w:val="24"/>
        </w:rPr>
        <w:t>）与</w:t>
      </w:r>
      <w:r w:rsidRPr="007679DB">
        <w:rPr>
          <w:rFonts w:ascii="Arial" w:eastAsia="宋体" w:hAnsi="Arial" w:cs="Arial"/>
          <w:color w:val="000000"/>
          <w:kern w:val="0"/>
          <w:sz w:val="24"/>
          <w:szCs w:val="24"/>
        </w:rPr>
        <w:t>Giwa</w:t>
      </w:r>
      <w:r w:rsidRPr="007679DB">
        <w:rPr>
          <w:rFonts w:ascii="Arial" w:eastAsia="宋体" w:hAnsi="Arial" w:cs="Arial"/>
          <w:color w:val="000000"/>
          <w:kern w:val="0"/>
          <w:sz w:val="24"/>
          <w:szCs w:val="24"/>
        </w:rPr>
        <w:t>和</w:t>
      </w:r>
      <w:proofErr w:type="spellStart"/>
      <w:r w:rsidRPr="007679DB">
        <w:rPr>
          <w:rFonts w:ascii="Arial" w:eastAsia="宋体" w:hAnsi="Arial" w:cs="Arial"/>
          <w:color w:val="000000"/>
          <w:kern w:val="0"/>
          <w:sz w:val="24"/>
          <w:szCs w:val="24"/>
        </w:rPr>
        <w:t>Ngepah</w:t>
      </w:r>
      <w:proofErr w:type="spellEnd"/>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）分别分析企业如何投资人工智能以及人工智能投资对</w:t>
      </w:r>
      <w:r w:rsidRPr="007679DB">
        <w:rPr>
          <w:rFonts w:ascii="Arial" w:eastAsia="宋体" w:hAnsi="Arial" w:cs="Arial"/>
          <w:color w:val="000000"/>
          <w:kern w:val="0"/>
          <w:sz w:val="24"/>
          <w:szCs w:val="24"/>
        </w:rPr>
        <w:t>OECD</w:t>
      </w:r>
      <w:r w:rsidRPr="007679DB">
        <w:rPr>
          <w:rFonts w:ascii="Arial" w:eastAsia="宋体" w:hAnsi="Arial" w:cs="Arial"/>
          <w:color w:val="000000"/>
          <w:kern w:val="0"/>
          <w:sz w:val="24"/>
          <w:szCs w:val="24"/>
        </w:rPr>
        <w:t>国家低技能就业的影响。在此背景下，</w:t>
      </w:r>
      <w:r w:rsidRPr="007679DB">
        <w:rPr>
          <w:rFonts w:ascii="Arial" w:eastAsia="宋体" w:hAnsi="Arial" w:cs="Arial"/>
          <w:color w:val="000000"/>
          <w:kern w:val="0"/>
          <w:sz w:val="24"/>
          <w:szCs w:val="24"/>
        </w:rPr>
        <w:t>Fattorini</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）构建的人工智能应用指数为文献提供补充，在研究覆盖国家中检验其对银行稳定性的作用。此外，</w:t>
      </w:r>
      <w:r w:rsidRPr="007679DB">
        <w:rPr>
          <w:rFonts w:ascii="Arial" w:eastAsia="宋体" w:hAnsi="Arial" w:cs="Arial"/>
          <w:color w:val="000000"/>
          <w:kern w:val="0"/>
          <w:sz w:val="24"/>
          <w:szCs w:val="24"/>
        </w:rPr>
        <w:t>Z-SCORE</w:t>
      </w:r>
      <w:r w:rsidRPr="007679DB">
        <w:rPr>
          <w:rFonts w:ascii="Arial" w:eastAsia="宋体" w:hAnsi="Arial" w:cs="Arial"/>
          <w:color w:val="000000"/>
          <w:kern w:val="0"/>
          <w:sz w:val="24"/>
          <w:szCs w:val="24"/>
        </w:rPr>
        <w:t>指数被用于衡量银行稳定性。该被解释变量利用世界发展指标（</w:t>
      </w:r>
      <w:r w:rsidRPr="007679DB">
        <w:rPr>
          <w:rFonts w:ascii="Arial" w:eastAsia="宋体" w:hAnsi="Arial" w:cs="Arial"/>
          <w:color w:val="000000"/>
          <w:kern w:val="0"/>
          <w:sz w:val="24"/>
          <w:szCs w:val="24"/>
        </w:rPr>
        <w:t>WDI</w:t>
      </w:r>
      <w:r w:rsidRPr="007679DB">
        <w:rPr>
          <w:rFonts w:ascii="Arial" w:eastAsia="宋体" w:hAnsi="Arial" w:cs="Arial"/>
          <w:color w:val="000000"/>
          <w:kern w:val="0"/>
          <w:sz w:val="24"/>
          <w:szCs w:val="24"/>
        </w:rPr>
        <w:t>）数据计算。该指数最初由</w:t>
      </w:r>
      <w:r w:rsidRPr="007679DB">
        <w:rPr>
          <w:rFonts w:ascii="Arial" w:eastAsia="宋体" w:hAnsi="Arial" w:cs="Arial"/>
          <w:color w:val="000000"/>
          <w:kern w:val="0"/>
          <w:sz w:val="24"/>
          <w:szCs w:val="24"/>
        </w:rPr>
        <w:t>Roy</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1952</w:t>
      </w:r>
      <w:r w:rsidRPr="007679DB">
        <w:rPr>
          <w:rFonts w:ascii="Arial" w:eastAsia="宋体" w:hAnsi="Arial" w:cs="Arial"/>
          <w:color w:val="000000"/>
          <w:kern w:val="0"/>
          <w:sz w:val="24"/>
          <w:szCs w:val="24"/>
        </w:rPr>
        <w:t>）提出，计算公式为资产收益率与权益总资产率之和除以资产收益率标准差，反映一国银行体系的违约概率。基于现有银行稳定性影响因素的文献，选取资本充足率（</w:t>
      </w:r>
      <w:r w:rsidRPr="007679DB">
        <w:rPr>
          <w:rFonts w:ascii="Arial" w:eastAsia="宋体" w:hAnsi="Arial" w:cs="Arial"/>
          <w:color w:val="000000"/>
          <w:kern w:val="0"/>
          <w:sz w:val="24"/>
          <w:szCs w:val="24"/>
        </w:rPr>
        <w:t>CAR</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GDP</w:t>
      </w:r>
      <w:r w:rsidRPr="007679DB">
        <w:rPr>
          <w:rFonts w:ascii="Arial" w:eastAsia="宋体" w:hAnsi="Arial" w:cs="Arial"/>
          <w:color w:val="000000"/>
          <w:kern w:val="0"/>
          <w:sz w:val="24"/>
          <w:szCs w:val="24"/>
        </w:rPr>
        <w:t>增长率、通货膨胀率（</w:t>
      </w:r>
      <w:r w:rsidRPr="007679DB">
        <w:rPr>
          <w:rFonts w:ascii="Arial" w:eastAsia="宋体" w:hAnsi="Arial" w:cs="Arial"/>
          <w:color w:val="000000"/>
          <w:kern w:val="0"/>
          <w:sz w:val="24"/>
          <w:szCs w:val="24"/>
        </w:rPr>
        <w:t>INFLA</w:t>
      </w:r>
      <w:r w:rsidRPr="007679DB">
        <w:rPr>
          <w:rFonts w:ascii="Arial" w:eastAsia="宋体" w:hAnsi="Arial" w:cs="Arial"/>
          <w:color w:val="000000"/>
          <w:kern w:val="0"/>
          <w:sz w:val="24"/>
          <w:szCs w:val="24"/>
        </w:rPr>
        <w:t>）、农业增加值等控制变量（</w:t>
      </w:r>
      <w:proofErr w:type="spellStart"/>
      <w:r w:rsidRPr="007679DB">
        <w:rPr>
          <w:rFonts w:ascii="Arial" w:eastAsia="宋体" w:hAnsi="Arial" w:cs="Arial"/>
          <w:color w:val="000000"/>
          <w:kern w:val="0"/>
          <w:sz w:val="24"/>
          <w:szCs w:val="24"/>
        </w:rPr>
        <w:t>Sonehekpon</w:t>
      </w:r>
      <w:proofErr w:type="spellEnd"/>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w:t>
      </w:r>
      <w:proofErr w:type="spellStart"/>
      <w:r w:rsidRPr="007679DB">
        <w:rPr>
          <w:rFonts w:ascii="Arial" w:eastAsia="宋体" w:hAnsi="Arial" w:cs="Arial"/>
          <w:color w:val="000000"/>
          <w:kern w:val="0"/>
          <w:sz w:val="24"/>
          <w:szCs w:val="24"/>
        </w:rPr>
        <w:t>Sodokin</w:t>
      </w:r>
      <w:proofErr w:type="spellEnd"/>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2023</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Triki</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2017</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 xml:space="preserve">Giwa &amp; </w:t>
      </w:r>
      <w:proofErr w:type="spellStart"/>
      <w:r w:rsidRPr="007679DB">
        <w:rPr>
          <w:rFonts w:ascii="Arial" w:eastAsia="宋体" w:hAnsi="Arial" w:cs="Arial"/>
          <w:color w:val="000000"/>
          <w:kern w:val="0"/>
          <w:sz w:val="24"/>
          <w:szCs w:val="24"/>
        </w:rPr>
        <w:t>Ngepah</w:t>
      </w:r>
      <w:proofErr w:type="spellEnd"/>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w:t>
      </w:r>
      <w:proofErr w:type="spellStart"/>
      <w:r w:rsidRPr="007679DB">
        <w:rPr>
          <w:rFonts w:ascii="Arial" w:eastAsia="宋体" w:hAnsi="Arial" w:cs="Arial"/>
          <w:color w:val="000000"/>
          <w:kern w:val="0"/>
          <w:sz w:val="24"/>
          <w:szCs w:val="24"/>
        </w:rPr>
        <w:t>Perals</w:t>
      </w:r>
      <w:proofErr w:type="spellEnd"/>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2025</w:t>
      </w:r>
      <w:r w:rsidRPr="007679DB">
        <w:rPr>
          <w:rFonts w:ascii="Arial" w:eastAsia="宋体" w:hAnsi="Arial" w:cs="Arial"/>
          <w:color w:val="000000"/>
          <w:kern w:val="0"/>
          <w:sz w:val="24"/>
          <w:szCs w:val="24"/>
        </w:rPr>
        <w:t>）。下表列示研究涉及的变量、定义及数据来源。</w:t>
      </w:r>
    </w:p>
    <w:p w14:paraId="0EC35AAA" w14:textId="77777777" w:rsidR="007679DB" w:rsidRPr="007679DB" w:rsidRDefault="007679DB" w:rsidP="007679DB">
      <w:pPr>
        <w:widowControl/>
        <w:jc w:val="left"/>
        <w:rPr>
          <w:rFonts w:ascii="Arial" w:eastAsia="宋体" w:hAnsi="Arial" w:cs="Arial"/>
          <w:color w:val="000000"/>
          <w:kern w:val="0"/>
          <w:sz w:val="24"/>
          <w:szCs w:val="24"/>
        </w:rPr>
      </w:pPr>
    </w:p>
    <w:p w14:paraId="7779E97F"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表</w:t>
      </w:r>
      <w:r w:rsidRPr="007679DB">
        <w:rPr>
          <w:rFonts w:ascii="Arial" w:eastAsia="宋体" w:hAnsi="Arial" w:cs="Arial"/>
          <w:color w:val="000000"/>
          <w:kern w:val="0"/>
          <w:sz w:val="24"/>
          <w:szCs w:val="24"/>
        </w:rPr>
        <w:t xml:space="preserve">1 </w:t>
      </w:r>
      <w:r w:rsidRPr="007679DB">
        <w:rPr>
          <w:rFonts w:ascii="Arial" w:eastAsia="宋体" w:hAnsi="Arial" w:cs="Arial"/>
          <w:color w:val="000000"/>
          <w:kern w:val="0"/>
          <w:sz w:val="24"/>
          <w:szCs w:val="24"/>
        </w:rPr>
        <w:t>变量与数据来源</w:t>
      </w:r>
      <w:r w:rsidRPr="007679DB">
        <w:rPr>
          <w:rFonts w:ascii="Arial" w:eastAsia="宋体" w:hAnsi="Arial" w:cs="Arial"/>
          <w:color w:val="000000"/>
          <w:kern w:val="0"/>
          <w:sz w:val="24"/>
          <w:szCs w:val="24"/>
        </w:rPr>
        <w:t>**</w:t>
      </w:r>
    </w:p>
    <w:p w14:paraId="1AFFA0C1"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变量</w:t>
      </w:r>
      <w:r w:rsidRPr="007679DB">
        <w:rPr>
          <w:rFonts w:ascii="Arial" w:eastAsia="宋体" w:hAnsi="Arial" w:cs="Arial"/>
          <w:color w:val="000000"/>
          <w:kern w:val="0"/>
          <w:sz w:val="24"/>
          <w:szCs w:val="24"/>
        </w:rPr>
        <w:t xml:space="preserve"> | </w:t>
      </w:r>
      <w:r w:rsidRPr="007679DB">
        <w:rPr>
          <w:rFonts w:ascii="Arial" w:eastAsia="宋体" w:hAnsi="Arial" w:cs="Arial"/>
          <w:color w:val="000000"/>
          <w:kern w:val="0"/>
          <w:sz w:val="24"/>
          <w:szCs w:val="24"/>
        </w:rPr>
        <w:t>含义</w:t>
      </w:r>
      <w:r w:rsidRPr="007679DB">
        <w:rPr>
          <w:rFonts w:ascii="Arial" w:eastAsia="宋体" w:hAnsi="Arial" w:cs="Arial"/>
          <w:color w:val="000000"/>
          <w:kern w:val="0"/>
          <w:sz w:val="24"/>
          <w:szCs w:val="24"/>
        </w:rPr>
        <w:t xml:space="preserve"> | </w:t>
      </w:r>
      <w:r w:rsidRPr="007679DB">
        <w:rPr>
          <w:rFonts w:ascii="Arial" w:eastAsia="宋体" w:hAnsi="Arial" w:cs="Arial"/>
          <w:color w:val="000000"/>
          <w:kern w:val="0"/>
          <w:sz w:val="24"/>
          <w:szCs w:val="24"/>
        </w:rPr>
        <w:t>数据来源</w:t>
      </w:r>
      <w:r w:rsidRPr="007679DB">
        <w:rPr>
          <w:rFonts w:ascii="Arial" w:eastAsia="宋体" w:hAnsi="Arial" w:cs="Arial"/>
          <w:color w:val="000000"/>
          <w:kern w:val="0"/>
          <w:sz w:val="24"/>
          <w:szCs w:val="24"/>
        </w:rPr>
        <w:t xml:space="preserve"> |</w:t>
      </w:r>
    </w:p>
    <w:p w14:paraId="5BC6CA14"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w:t>
      </w:r>
    </w:p>
    <w:p w14:paraId="7443436B"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Z-SCORE | </w:t>
      </w:r>
      <w:r w:rsidRPr="007679DB">
        <w:rPr>
          <w:rFonts w:ascii="Arial" w:eastAsia="宋体" w:hAnsi="Arial" w:cs="Arial"/>
          <w:color w:val="000000"/>
          <w:kern w:val="0"/>
          <w:sz w:val="24"/>
          <w:szCs w:val="24"/>
        </w:rPr>
        <w:t>银行稳定性指数，由</w:t>
      </w:r>
      <w:r w:rsidRPr="007679DB">
        <w:rPr>
          <w:rFonts w:ascii="Arial" w:eastAsia="宋体" w:hAnsi="Arial" w:cs="Arial"/>
          <w:color w:val="000000"/>
          <w:kern w:val="0"/>
          <w:sz w:val="24"/>
          <w:szCs w:val="24"/>
        </w:rPr>
        <w:t>Roy</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1952</w:t>
      </w:r>
      <w:r w:rsidRPr="007679DB">
        <w:rPr>
          <w:rFonts w:ascii="Arial" w:eastAsia="宋体" w:hAnsi="Arial" w:cs="Arial"/>
          <w:color w:val="000000"/>
          <w:kern w:val="0"/>
          <w:sz w:val="24"/>
          <w:szCs w:val="24"/>
        </w:rPr>
        <w:t>）构建</w:t>
      </w:r>
      <w:r w:rsidRPr="007679DB">
        <w:rPr>
          <w:rFonts w:ascii="Arial" w:eastAsia="宋体" w:hAnsi="Arial" w:cs="Arial"/>
          <w:color w:val="000000"/>
          <w:kern w:val="0"/>
          <w:sz w:val="24"/>
          <w:szCs w:val="24"/>
        </w:rPr>
        <w:t xml:space="preserve"> | </w:t>
      </w:r>
      <w:r w:rsidRPr="007679DB">
        <w:rPr>
          <w:rFonts w:ascii="Arial" w:eastAsia="宋体" w:hAnsi="Arial" w:cs="Arial"/>
          <w:color w:val="000000"/>
          <w:kern w:val="0"/>
          <w:sz w:val="24"/>
          <w:szCs w:val="24"/>
        </w:rPr>
        <w:t>世界银行</w:t>
      </w:r>
      <w:r w:rsidRPr="007679DB">
        <w:rPr>
          <w:rFonts w:ascii="Arial" w:eastAsia="宋体" w:hAnsi="Arial" w:cs="Arial"/>
          <w:color w:val="000000"/>
          <w:kern w:val="0"/>
          <w:sz w:val="24"/>
          <w:szCs w:val="24"/>
        </w:rPr>
        <w:t>WDI |</w:t>
      </w:r>
    </w:p>
    <w:p w14:paraId="537E5E20"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AI_INVEST | </w:t>
      </w:r>
      <w:r w:rsidRPr="007679DB">
        <w:rPr>
          <w:rFonts w:ascii="Arial" w:eastAsia="宋体" w:hAnsi="Arial" w:cs="Arial"/>
          <w:color w:val="000000"/>
          <w:kern w:val="0"/>
          <w:sz w:val="24"/>
          <w:szCs w:val="24"/>
        </w:rPr>
        <w:t>人均私人部门人工智能投资（十亿美元）</w:t>
      </w:r>
      <w:r w:rsidRPr="007679DB">
        <w:rPr>
          <w:rFonts w:ascii="Arial" w:eastAsia="宋体" w:hAnsi="Arial" w:cs="Arial"/>
          <w:color w:val="000000"/>
          <w:kern w:val="0"/>
          <w:sz w:val="24"/>
          <w:szCs w:val="24"/>
        </w:rPr>
        <w:t xml:space="preserve"> | </w:t>
      </w:r>
      <w:r w:rsidRPr="007679DB">
        <w:rPr>
          <w:rFonts w:ascii="Arial" w:eastAsia="宋体" w:hAnsi="Arial" w:cs="Arial"/>
          <w:color w:val="000000"/>
          <w:kern w:val="0"/>
          <w:sz w:val="24"/>
          <w:szCs w:val="24"/>
        </w:rPr>
        <w:t>斯坦福</w:t>
      </w:r>
      <w:r w:rsidRPr="007679DB">
        <w:rPr>
          <w:rFonts w:ascii="Arial" w:eastAsia="宋体" w:hAnsi="Arial" w:cs="Arial"/>
          <w:color w:val="000000"/>
          <w:kern w:val="0"/>
          <w:sz w:val="24"/>
          <w:szCs w:val="24"/>
        </w:rPr>
        <w:t>HAI |</w:t>
      </w:r>
    </w:p>
    <w:p w14:paraId="31EDCE03"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proofErr w:type="spellStart"/>
      <w:r w:rsidRPr="007679DB">
        <w:rPr>
          <w:rFonts w:ascii="Arial" w:eastAsia="宋体" w:hAnsi="Arial" w:cs="Arial"/>
          <w:color w:val="000000"/>
          <w:kern w:val="0"/>
          <w:sz w:val="24"/>
          <w:szCs w:val="24"/>
        </w:rPr>
        <w:t>AI_Index_V</w:t>
      </w:r>
      <w:proofErr w:type="spellEnd"/>
      <w:r w:rsidRPr="007679DB">
        <w:rPr>
          <w:rFonts w:ascii="Arial" w:eastAsia="宋体" w:hAnsi="Arial" w:cs="Arial"/>
          <w:color w:val="000000"/>
          <w:kern w:val="0"/>
          <w:sz w:val="24"/>
          <w:szCs w:val="24"/>
        </w:rPr>
        <w:t xml:space="preserve"> | </w:t>
      </w:r>
      <w:r w:rsidRPr="007679DB">
        <w:rPr>
          <w:rFonts w:ascii="Arial" w:eastAsia="宋体" w:hAnsi="Arial" w:cs="Arial"/>
          <w:color w:val="000000"/>
          <w:kern w:val="0"/>
          <w:sz w:val="24"/>
          <w:szCs w:val="24"/>
        </w:rPr>
        <w:t>国家人工智能活力指数</w:t>
      </w:r>
      <w:r w:rsidRPr="007679DB">
        <w:rPr>
          <w:rFonts w:ascii="Arial" w:eastAsia="宋体" w:hAnsi="Arial" w:cs="Arial"/>
          <w:color w:val="000000"/>
          <w:kern w:val="0"/>
          <w:sz w:val="24"/>
          <w:szCs w:val="24"/>
        </w:rPr>
        <w:t xml:space="preserve"> | </w:t>
      </w:r>
      <w:r w:rsidRPr="007679DB">
        <w:rPr>
          <w:rFonts w:ascii="Arial" w:eastAsia="宋体" w:hAnsi="Arial" w:cs="Arial"/>
          <w:color w:val="000000"/>
          <w:kern w:val="0"/>
          <w:sz w:val="24"/>
          <w:szCs w:val="24"/>
        </w:rPr>
        <w:t>斯坦福</w:t>
      </w:r>
      <w:r w:rsidRPr="007679DB">
        <w:rPr>
          <w:rFonts w:ascii="Arial" w:eastAsia="宋体" w:hAnsi="Arial" w:cs="Arial"/>
          <w:color w:val="000000"/>
          <w:kern w:val="0"/>
          <w:sz w:val="24"/>
          <w:szCs w:val="24"/>
        </w:rPr>
        <w:t>HAI |</w:t>
      </w:r>
    </w:p>
    <w:p w14:paraId="0B052182"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CAR | </w:t>
      </w:r>
      <w:r w:rsidRPr="007679DB">
        <w:rPr>
          <w:rFonts w:ascii="Arial" w:eastAsia="宋体" w:hAnsi="Arial" w:cs="Arial"/>
          <w:color w:val="000000"/>
          <w:kern w:val="0"/>
          <w:sz w:val="24"/>
          <w:szCs w:val="24"/>
        </w:rPr>
        <w:t>资本充足率（权益</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总资产），银行监管指标</w:t>
      </w:r>
      <w:r w:rsidRPr="007679DB">
        <w:rPr>
          <w:rFonts w:ascii="Arial" w:eastAsia="宋体" w:hAnsi="Arial" w:cs="Arial"/>
          <w:color w:val="000000"/>
          <w:kern w:val="0"/>
          <w:sz w:val="24"/>
          <w:szCs w:val="24"/>
        </w:rPr>
        <w:t xml:space="preserve"> | </w:t>
      </w:r>
      <w:r w:rsidRPr="007679DB">
        <w:rPr>
          <w:rFonts w:ascii="Arial" w:eastAsia="宋体" w:hAnsi="Arial" w:cs="Arial"/>
          <w:color w:val="000000"/>
          <w:kern w:val="0"/>
          <w:sz w:val="24"/>
          <w:szCs w:val="24"/>
        </w:rPr>
        <w:t>世界银行</w:t>
      </w:r>
      <w:r w:rsidRPr="007679DB">
        <w:rPr>
          <w:rFonts w:ascii="Arial" w:eastAsia="宋体" w:hAnsi="Arial" w:cs="Arial"/>
          <w:color w:val="000000"/>
          <w:kern w:val="0"/>
          <w:sz w:val="24"/>
          <w:szCs w:val="24"/>
        </w:rPr>
        <w:t>WDI |</w:t>
      </w:r>
    </w:p>
    <w:p w14:paraId="5EE33897"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GDP | </w:t>
      </w:r>
      <w:r w:rsidRPr="007679DB">
        <w:rPr>
          <w:rFonts w:ascii="Arial" w:eastAsia="宋体" w:hAnsi="Arial" w:cs="Arial"/>
          <w:color w:val="000000"/>
          <w:kern w:val="0"/>
          <w:sz w:val="24"/>
          <w:szCs w:val="24"/>
        </w:rPr>
        <w:t>经济增长率</w:t>
      </w:r>
      <w:r w:rsidRPr="007679DB">
        <w:rPr>
          <w:rFonts w:ascii="Arial" w:eastAsia="宋体" w:hAnsi="Arial" w:cs="Arial"/>
          <w:color w:val="000000"/>
          <w:kern w:val="0"/>
          <w:sz w:val="24"/>
          <w:szCs w:val="24"/>
        </w:rPr>
        <w:t xml:space="preserve"> | </w:t>
      </w:r>
      <w:r w:rsidRPr="007679DB">
        <w:rPr>
          <w:rFonts w:ascii="Arial" w:eastAsia="宋体" w:hAnsi="Arial" w:cs="Arial"/>
          <w:color w:val="000000"/>
          <w:kern w:val="0"/>
          <w:sz w:val="24"/>
          <w:szCs w:val="24"/>
        </w:rPr>
        <w:t>世界银行</w:t>
      </w:r>
      <w:r w:rsidRPr="007679DB">
        <w:rPr>
          <w:rFonts w:ascii="Arial" w:eastAsia="宋体" w:hAnsi="Arial" w:cs="Arial"/>
          <w:color w:val="000000"/>
          <w:kern w:val="0"/>
          <w:sz w:val="24"/>
          <w:szCs w:val="24"/>
        </w:rPr>
        <w:t>WDI |</w:t>
      </w:r>
    </w:p>
    <w:p w14:paraId="4DFED3D1"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INFLA | </w:t>
      </w:r>
      <w:r w:rsidRPr="007679DB">
        <w:rPr>
          <w:rFonts w:ascii="Arial" w:eastAsia="宋体" w:hAnsi="Arial" w:cs="Arial"/>
          <w:color w:val="000000"/>
          <w:kern w:val="0"/>
          <w:sz w:val="24"/>
          <w:szCs w:val="24"/>
        </w:rPr>
        <w:t>通货膨胀率</w:t>
      </w:r>
      <w:r w:rsidRPr="007679DB">
        <w:rPr>
          <w:rFonts w:ascii="Arial" w:eastAsia="宋体" w:hAnsi="Arial" w:cs="Arial"/>
          <w:color w:val="000000"/>
          <w:kern w:val="0"/>
          <w:sz w:val="24"/>
          <w:szCs w:val="24"/>
        </w:rPr>
        <w:t xml:space="preserve"> | </w:t>
      </w:r>
      <w:r w:rsidRPr="007679DB">
        <w:rPr>
          <w:rFonts w:ascii="Arial" w:eastAsia="宋体" w:hAnsi="Arial" w:cs="Arial"/>
          <w:color w:val="000000"/>
          <w:kern w:val="0"/>
          <w:sz w:val="24"/>
          <w:szCs w:val="24"/>
        </w:rPr>
        <w:t>世界银行</w:t>
      </w:r>
      <w:r w:rsidRPr="007679DB">
        <w:rPr>
          <w:rFonts w:ascii="Arial" w:eastAsia="宋体" w:hAnsi="Arial" w:cs="Arial"/>
          <w:color w:val="000000"/>
          <w:kern w:val="0"/>
          <w:sz w:val="24"/>
          <w:szCs w:val="24"/>
        </w:rPr>
        <w:t>WDI |</w:t>
      </w:r>
    </w:p>
    <w:p w14:paraId="4410E665"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VA | </w:t>
      </w:r>
      <w:r w:rsidRPr="007679DB">
        <w:rPr>
          <w:rFonts w:ascii="Arial" w:eastAsia="宋体" w:hAnsi="Arial" w:cs="Arial"/>
          <w:color w:val="000000"/>
          <w:kern w:val="0"/>
          <w:sz w:val="24"/>
          <w:szCs w:val="24"/>
        </w:rPr>
        <w:t>农业部门增加值</w:t>
      </w:r>
      <w:r w:rsidRPr="007679DB">
        <w:rPr>
          <w:rFonts w:ascii="Arial" w:eastAsia="宋体" w:hAnsi="Arial" w:cs="Arial"/>
          <w:color w:val="000000"/>
          <w:kern w:val="0"/>
          <w:sz w:val="24"/>
          <w:szCs w:val="24"/>
        </w:rPr>
        <w:t xml:space="preserve"> | </w:t>
      </w:r>
      <w:r w:rsidRPr="007679DB">
        <w:rPr>
          <w:rFonts w:ascii="Arial" w:eastAsia="宋体" w:hAnsi="Arial" w:cs="Arial"/>
          <w:color w:val="000000"/>
          <w:kern w:val="0"/>
          <w:sz w:val="24"/>
          <w:szCs w:val="24"/>
        </w:rPr>
        <w:t>世界银行</w:t>
      </w:r>
      <w:r w:rsidRPr="007679DB">
        <w:rPr>
          <w:rFonts w:ascii="Arial" w:eastAsia="宋体" w:hAnsi="Arial" w:cs="Arial"/>
          <w:color w:val="000000"/>
          <w:kern w:val="0"/>
          <w:sz w:val="24"/>
          <w:szCs w:val="24"/>
        </w:rPr>
        <w:t>WDI |</w:t>
      </w:r>
    </w:p>
    <w:p w14:paraId="576398FE" w14:textId="77777777" w:rsidR="007679DB" w:rsidRPr="007679DB" w:rsidRDefault="007679DB" w:rsidP="007679DB">
      <w:pPr>
        <w:widowControl/>
        <w:jc w:val="left"/>
        <w:rPr>
          <w:rFonts w:ascii="Arial" w:eastAsia="宋体" w:hAnsi="Arial" w:cs="Arial"/>
          <w:color w:val="000000"/>
          <w:kern w:val="0"/>
          <w:sz w:val="24"/>
          <w:szCs w:val="24"/>
        </w:rPr>
      </w:pPr>
    </w:p>
    <w:p w14:paraId="22F11C1F"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lastRenderedPageBreak/>
        <w:t>资料来源：作者整理</w:t>
      </w:r>
    </w:p>
    <w:p w14:paraId="16D08E8E" w14:textId="77777777" w:rsidR="007679DB" w:rsidRPr="007679DB" w:rsidRDefault="007679DB" w:rsidP="007679DB">
      <w:pPr>
        <w:widowControl/>
        <w:jc w:val="left"/>
        <w:rPr>
          <w:rFonts w:ascii="Arial" w:eastAsia="宋体" w:hAnsi="Arial" w:cs="Arial"/>
          <w:color w:val="000000"/>
          <w:kern w:val="0"/>
          <w:sz w:val="24"/>
          <w:szCs w:val="24"/>
        </w:rPr>
      </w:pPr>
    </w:p>
    <w:p w14:paraId="59F9A764"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3.2 </w:t>
      </w:r>
      <w:r w:rsidRPr="007679DB">
        <w:rPr>
          <w:rFonts w:ascii="Arial" w:eastAsia="宋体" w:hAnsi="Arial" w:cs="Arial"/>
          <w:color w:val="000000"/>
          <w:kern w:val="0"/>
          <w:sz w:val="24"/>
          <w:szCs w:val="24"/>
        </w:rPr>
        <w:t>模型设定</w:t>
      </w:r>
    </w:p>
    <w:p w14:paraId="59977DF2"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本文旨在评估人工智能对发达国家银行稳定性的影响，以期提出可指导全球人工智能投资策略的政策建议。</w:t>
      </w:r>
    </w:p>
    <w:p w14:paraId="23C785DB" w14:textId="77777777" w:rsidR="007679DB" w:rsidRPr="007679DB" w:rsidRDefault="007679DB" w:rsidP="007679DB">
      <w:pPr>
        <w:widowControl/>
        <w:jc w:val="left"/>
        <w:rPr>
          <w:rFonts w:ascii="Arial" w:eastAsia="宋体" w:hAnsi="Arial" w:cs="Arial"/>
          <w:color w:val="000000"/>
          <w:kern w:val="0"/>
          <w:sz w:val="24"/>
          <w:szCs w:val="24"/>
        </w:rPr>
      </w:pPr>
    </w:p>
    <w:p w14:paraId="3866ED56"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首先，通过考察信贷业务场景下的银行行为，建立银行稳定性与人工智能应用之间的关系。假设代表性银行的目标是最大化信贷发放利润</w:t>
      </w:r>
      <w:r w:rsidRPr="007679DB">
        <w:rPr>
          <w:rFonts w:ascii="Arial" w:eastAsia="宋体" w:hAnsi="Arial" w:cs="Arial"/>
          <w:color w:val="000000"/>
          <w:kern w:val="0"/>
          <w:sz w:val="24"/>
          <w:szCs w:val="24"/>
        </w:rPr>
        <w:t>B(X)</w:t>
      </w:r>
      <w:r w:rsidRPr="007679DB">
        <w:rPr>
          <w:rFonts w:ascii="Arial" w:eastAsia="宋体" w:hAnsi="Arial" w:cs="Arial"/>
          <w:color w:val="000000"/>
          <w:kern w:val="0"/>
          <w:sz w:val="24"/>
          <w:szCs w:val="24"/>
        </w:rPr>
        <w:t>。银行利润可表示为</w:t>
      </w:r>
      <w:r w:rsidRPr="007679DB">
        <w:rPr>
          <w:rFonts w:ascii="Arial" w:eastAsia="宋体" w:hAnsi="Arial" w:cs="Arial"/>
          <w:color w:val="000000"/>
          <w:kern w:val="0"/>
          <w:sz w:val="24"/>
          <w:szCs w:val="24"/>
        </w:rPr>
        <w:t>B(X)=</w:t>
      </w:r>
      <w:proofErr w:type="spellStart"/>
      <w:r w:rsidRPr="007679DB">
        <w:rPr>
          <w:rFonts w:ascii="Arial" w:eastAsia="宋体" w:hAnsi="Arial" w:cs="Arial"/>
          <w:color w:val="000000"/>
          <w:kern w:val="0"/>
          <w:sz w:val="24"/>
          <w:szCs w:val="24"/>
        </w:rPr>
        <w:t>rX</w:t>
      </w:r>
      <w:proofErr w:type="spellEnd"/>
      <w:r w:rsidRPr="007679DB">
        <w:rPr>
          <w:rFonts w:ascii="Arial" w:eastAsia="宋体" w:hAnsi="Arial" w:cs="Arial"/>
          <w:color w:val="000000"/>
          <w:kern w:val="0"/>
          <w:sz w:val="24"/>
          <w:szCs w:val="24"/>
        </w:rPr>
        <w:t>−C(X)</w:t>
      </w:r>
      <w:r w:rsidRPr="007679DB">
        <w:rPr>
          <w:rFonts w:ascii="Arial" w:eastAsia="宋体" w:hAnsi="Arial" w:cs="Arial"/>
          <w:color w:val="000000"/>
          <w:kern w:val="0"/>
          <w:sz w:val="24"/>
          <w:szCs w:val="24"/>
        </w:rPr>
        <w:t>，其中</w:t>
      </w:r>
      <w:r w:rsidRPr="007679DB">
        <w:rPr>
          <w:rFonts w:ascii="Arial" w:eastAsia="宋体" w:hAnsi="Arial" w:cs="Arial"/>
          <w:color w:val="000000"/>
          <w:kern w:val="0"/>
          <w:sz w:val="24"/>
          <w:szCs w:val="24"/>
        </w:rPr>
        <w:t>r</w:t>
      </w:r>
      <w:r w:rsidRPr="007679DB">
        <w:rPr>
          <w:rFonts w:ascii="Arial" w:eastAsia="宋体" w:hAnsi="Arial" w:cs="Arial"/>
          <w:color w:val="000000"/>
          <w:kern w:val="0"/>
          <w:sz w:val="24"/>
          <w:szCs w:val="24"/>
        </w:rPr>
        <w:t>为利率。本文假定信贷获取总成本</w:t>
      </w:r>
      <w:r w:rsidRPr="007679DB">
        <w:rPr>
          <w:rFonts w:ascii="Arial" w:eastAsia="宋体" w:hAnsi="Arial" w:cs="Arial"/>
          <w:color w:val="000000"/>
          <w:kern w:val="0"/>
          <w:sz w:val="24"/>
          <w:szCs w:val="24"/>
        </w:rPr>
        <w:t>C(X)</w:t>
      </w:r>
      <w:r w:rsidRPr="007679DB">
        <w:rPr>
          <w:rFonts w:ascii="Arial" w:eastAsia="宋体" w:hAnsi="Arial" w:cs="Arial"/>
          <w:color w:val="000000"/>
          <w:kern w:val="0"/>
          <w:sz w:val="24"/>
          <w:szCs w:val="24"/>
        </w:rPr>
        <w:t>由三部分组成：信贷获取成本、人工智能使用成本、单位银行稳定性成本。</w:t>
      </w:r>
    </w:p>
    <w:p w14:paraId="5FABE0B8" w14:textId="77777777" w:rsidR="007679DB" w:rsidRPr="007679DB" w:rsidRDefault="007679DB" w:rsidP="007679DB">
      <w:pPr>
        <w:widowControl/>
        <w:jc w:val="left"/>
        <w:rPr>
          <w:rFonts w:ascii="Arial" w:eastAsia="宋体" w:hAnsi="Arial" w:cs="Arial"/>
          <w:color w:val="000000"/>
          <w:kern w:val="0"/>
          <w:sz w:val="24"/>
          <w:szCs w:val="24"/>
        </w:rPr>
      </w:pPr>
    </w:p>
    <w:p w14:paraId="5FD8E2EF"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假定</w:t>
      </w:r>
      <w:r w:rsidRPr="007679DB">
        <w:rPr>
          <w:rFonts w:ascii="Arial" w:eastAsia="宋体" w:hAnsi="Arial" w:cs="Arial"/>
          <w:color w:val="000000"/>
          <w:kern w:val="0"/>
          <w:sz w:val="24"/>
          <w:szCs w:val="24"/>
        </w:rPr>
        <w:t>Z-score</w:t>
      </w:r>
      <w:r w:rsidRPr="007679DB">
        <w:rPr>
          <w:rFonts w:ascii="Arial" w:eastAsia="宋体" w:hAnsi="Arial" w:cs="Arial"/>
          <w:color w:val="000000"/>
          <w:kern w:val="0"/>
          <w:sz w:val="24"/>
          <w:szCs w:val="24"/>
        </w:rPr>
        <w:t>为银行稳定性，</w:t>
      </w:r>
      <w:r w:rsidRPr="007679DB">
        <w:rPr>
          <w:rFonts w:ascii="Arial" w:eastAsia="宋体" w:hAnsi="Arial" w:cs="Arial"/>
          <w:color w:val="000000"/>
          <w:kern w:val="0"/>
          <w:sz w:val="24"/>
          <w:szCs w:val="24"/>
        </w:rPr>
        <w:t>AI</w:t>
      </w:r>
      <w:r w:rsidRPr="007679DB">
        <w:rPr>
          <w:rFonts w:ascii="Arial" w:eastAsia="宋体" w:hAnsi="Arial" w:cs="Arial"/>
          <w:color w:val="000000"/>
          <w:kern w:val="0"/>
          <w:sz w:val="24"/>
          <w:szCs w:val="24"/>
        </w:rPr>
        <w:t>为衡量人工智能使用的变量，本文设定与信贷业务相关的总成本函数如下：</w:t>
      </w:r>
    </w:p>
    <w:p w14:paraId="1E86E0D7"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C(X)=θX²+α·X·(Z−</w:t>
      </w:r>
      <w:proofErr w:type="gramStart"/>
      <w:r w:rsidRPr="007679DB">
        <w:rPr>
          <w:rFonts w:ascii="Arial" w:eastAsia="宋体" w:hAnsi="Arial" w:cs="Arial"/>
          <w:color w:val="000000"/>
          <w:kern w:val="0"/>
          <w:sz w:val="24"/>
          <w:szCs w:val="24"/>
        </w:rPr>
        <w:t>score)+</w:t>
      </w:r>
      <w:proofErr w:type="gramEnd"/>
      <w:r w:rsidRPr="007679DB">
        <w:rPr>
          <w:rFonts w:ascii="Arial" w:eastAsia="宋体" w:hAnsi="Arial" w:cs="Arial"/>
          <w:color w:val="000000"/>
          <w:kern w:val="0"/>
          <w:sz w:val="24"/>
          <w:szCs w:val="24"/>
        </w:rPr>
        <w:t>β·1/AI(X)</w:t>
      </w:r>
    </w:p>
    <w:p w14:paraId="376C4ECE" w14:textId="77777777" w:rsidR="007679DB" w:rsidRPr="007679DB" w:rsidRDefault="007679DB" w:rsidP="007679DB">
      <w:pPr>
        <w:widowControl/>
        <w:jc w:val="left"/>
        <w:rPr>
          <w:rFonts w:ascii="Arial" w:eastAsia="宋体" w:hAnsi="Arial" w:cs="Arial"/>
          <w:color w:val="000000"/>
          <w:kern w:val="0"/>
          <w:sz w:val="24"/>
          <w:szCs w:val="24"/>
        </w:rPr>
      </w:pPr>
    </w:p>
    <w:p w14:paraId="5117FF3D"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第一部分</w:t>
      </w:r>
      <w:r w:rsidRPr="007679DB">
        <w:rPr>
          <w:rFonts w:ascii="Arial" w:eastAsia="宋体" w:hAnsi="Arial" w:cs="Arial"/>
          <w:color w:val="000000"/>
          <w:kern w:val="0"/>
          <w:sz w:val="24"/>
          <w:szCs w:val="24"/>
        </w:rPr>
        <w:t>θX²</w:t>
      </w:r>
      <w:r w:rsidRPr="007679DB">
        <w:rPr>
          <w:rFonts w:ascii="Arial" w:eastAsia="宋体" w:hAnsi="Arial" w:cs="Arial"/>
          <w:color w:val="000000"/>
          <w:kern w:val="0"/>
          <w:sz w:val="24"/>
          <w:szCs w:val="24"/>
        </w:rPr>
        <w:t>表示信贷发放成本，</w:t>
      </w:r>
      <w:proofErr w:type="gramStart"/>
      <w:r w:rsidRPr="007679DB">
        <w:rPr>
          <w:rFonts w:ascii="Arial" w:eastAsia="宋体" w:hAnsi="Arial" w:cs="Arial"/>
          <w:color w:val="000000"/>
          <w:kern w:val="0"/>
          <w:sz w:val="24"/>
          <w:szCs w:val="24"/>
        </w:rPr>
        <w:t>随规模呈</w:t>
      </w:r>
      <w:proofErr w:type="gramEnd"/>
      <w:r w:rsidRPr="007679DB">
        <w:rPr>
          <w:rFonts w:ascii="Arial" w:eastAsia="宋体" w:hAnsi="Arial" w:cs="Arial"/>
          <w:color w:val="000000"/>
          <w:kern w:val="0"/>
          <w:sz w:val="24"/>
          <w:szCs w:val="24"/>
        </w:rPr>
        <w:t>二次增长。随着信贷规模上升，成本加速增长。第二部分</w:t>
      </w:r>
      <w:r w:rsidRPr="007679DB">
        <w:rPr>
          <w:rFonts w:ascii="Arial" w:eastAsia="宋体" w:hAnsi="Arial" w:cs="Arial"/>
          <w:color w:val="000000"/>
          <w:kern w:val="0"/>
          <w:sz w:val="24"/>
          <w:szCs w:val="24"/>
        </w:rPr>
        <w:t>α·X·(Z−score)</w:t>
      </w:r>
      <w:r w:rsidRPr="007679DB">
        <w:rPr>
          <w:rFonts w:ascii="Arial" w:eastAsia="宋体" w:hAnsi="Arial" w:cs="Arial"/>
          <w:color w:val="000000"/>
          <w:kern w:val="0"/>
          <w:sz w:val="24"/>
          <w:szCs w:val="24"/>
        </w:rPr>
        <w:t>反映银行稳定性对信贷成本的影响。银行稳定性越高，在利率固定的背景下可能承担更高成本。事实上，银行稳定性对信贷获取成本具有复杂作用。银行稳定时，在选择借款人时可能更加审慎，从而推高固定利率信贷的获取成本。这是因为银行需要对冲潜在风险并维持盈利，进而推高部分借款人的信贷成本。</w:t>
      </w:r>
    </w:p>
    <w:p w14:paraId="20A7AF2A" w14:textId="77777777" w:rsidR="007679DB" w:rsidRPr="007679DB" w:rsidRDefault="007679DB" w:rsidP="007679DB">
      <w:pPr>
        <w:widowControl/>
        <w:jc w:val="left"/>
        <w:rPr>
          <w:rFonts w:ascii="Arial" w:eastAsia="宋体" w:hAnsi="Arial" w:cs="Arial"/>
          <w:color w:val="000000"/>
          <w:kern w:val="0"/>
          <w:sz w:val="24"/>
          <w:szCs w:val="24"/>
        </w:rPr>
      </w:pPr>
    </w:p>
    <w:p w14:paraId="5BF7963A"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第三部分</w:t>
      </w:r>
      <w:r w:rsidRPr="007679DB">
        <w:rPr>
          <w:rFonts w:ascii="Arial" w:eastAsia="宋体" w:hAnsi="Arial" w:cs="Arial"/>
          <w:color w:val="000000"/>
          <w:kern w:val="0"/>
          <w:sz w:val="24"/>
          <w:szCs w:val="24"/>
        </w:rPr>
        <w:t>1/AI(X)</w:t>
      </w:r>
      <w:r w:rsidRPr="007679DB">
        <w:rPr>
          <w:rFonts w:ascii="Arial" w:eastAsia="宋体" w:hAnsi="Arial" w:cs="Arial"/>
          <w:color w:val="000000"/>
          <w:kern w:val="0"/>
          <w:sz w:val="24"/>
          <w:szCs w:val="24"/>
        </w:rPr>
        <w:t>衡量使用人工智能管理违约风险或评估客户还款能力的成本。人工智能被用于预测与信贷相关的风险。人工智能的广泛使用能够降低风险管理成本。系数</w:t>
      </w:r>
      <w:r w:rsidRPr="007679DB">
        <w:rPr>
          <w:rFonts w:ascii="Arial" w:eastAsia="宋体" w:hAnsi="Arial" w:cs="Arial"/>
          <w:color w:val="000000"/>
          <w:kern w:val="0"/>
          <w:sz w:val="24"/>
          <w:szCs w:val="24"/>
        </w:rPr>
        <w:t>β</w:t>
      </w:r>
      <w:r w:rsidRPr="007679DB">
        <w:rPr>
          <w:rFonts w:ascii="Arial" w:eastAsia="宋体" w:hAnsi="Arial" w:cs="Arial"/>
          <w:color w:val="000000"/>
          <w:kern w:val="0"/>
          <w:sz w:val="24"/>
          <w:szCs w:val="24"/>
        </w:rPr>
        <w:t>用于调整这一关系。在此背景下，银行利润最大化问题可表示为：</w:t>
      </w:r>
    </w:p>
    <w:p w14:paraId="444B2336" w14:textId="77777777" w:rsidR="007679DB" w:rsidRPr="007679DB" w:rsidRDefault="007679DB" w:rsidP="007679DB">
      <w:pPr>
        <w:widowControl/>
        <w:jc w:val="left"/>
        <w:rPr>
          <w:rFonts w:ascii="Arial" w:eastAsia="宋体" w:hAnsi="Arial" w:cs="Arial"/>
          <w:color w:val="000000"/>
          <w:kern w:val="0"/>
          <w:sz w:val="24"/>
          <w:szCs w:val="24"/>
        </w:rPr>
      </w:pPr>
      <w:proofErr w:type="spellStart"/>
      <w:r w:rsidRPr="007679DB">
        <w:rPr>
          <w:rFonts w:ascii="Arial" w:eastAsia="宋体" w:hAnsi="Arial" w:cs="Arial"/>
          <w:color w:val="000000"/>
          <w:kern w:val="0"/>
          <w:sz w:val="24"/>
          <w:szCs w:val="24"/>
        </w:rPr>
        <w:t>max_X</w:t>
      </w:r>
      <w:proofErr w:type="spellEnd"/>
      <w:r w:rsidRPr="007679DB">
        <w:rPr>
          <w:rFonts w:ascii="Arial" w:eastAsia="宋体" w:hAnsi="Arial" w:cs="Arial"/>
          <w:color w:val="000000"/>
          <w:kern w:val="0"/>
          <w:sz w:val="24"/>
          <w:szCs w:val="24"/>
        </w:rPr>
        <w:t xml:space="preserve"> B(X)=[</w:t>
      </w:r>
      <w:proofErr w:type="spellStart"/>
      <w:r w:rsidRPr="007679DB">
        <w:rPr>
          <w:rFonts w:ascii="Arial" w:eastAsia="宋体" w:hAnsi="Arial" w:cs="Arial"/>
          <w:color w:val="000000"/>
          <w:kern w:val="0"/>
          <w:sz w:val="24"/>
          <w:szCs w:val="24"/>
        </w:rPr>
        <w:t>rX</w:t>
      </w:r>
      <w:proofErr w:type="spellEnd"/>
      <w:r w:rsidRPr="007679DB">
        <w:rPr>
          <w:rFonts w:ascii="Arial" w:eastAsia="宋体" w:hAnsi="Arial" w:cs="Arial"/>
          <w:color w:val="000000"/>
          <w:kern w:val="0"/>
          <w:sz w:val="24"/>
          <w:szCs w:val="24"/>
        </w:rPr>
        <w:t>−(θX²+α·X·(Z−</w:t>
      </w:r>
      <w:proofErr w:type="gramStart"/>
      <w:r w:rsidRPr="007679DB">
        <w:rPr>
          <w:rFonts w:ascii="Arial" w:eastAsia="宋体" w:hAnsi="Arial" w:cs="Arial"/>
          <w:color w:val="000000"/>
          <w:kern w:val="0"/>
          <w:sz w:val="24"/>
          <w:szCs w:val="24"/>
        </w:rPr>
        <w:t>score)+</w:t>
      </w:r>
      <w:proofErr w:type="gramEnd"/>
      <w:r w:rsidRPr="007679DB">
        <w:rPr>
          <w:rFonts w:ascii="Arial" w:eastAsia="宋体" w:hAnsi="Arial" w:cs="Arial"/>
          <w:color w:val="000000"/>
          <w:kern w:val="0"/>
          <w:sz w:val="24"/>
          <w:szCs w:val="24"/>
        </w:rPr>
        <w:t>β·1/AI(X))]</w:t>
      </w:r>
    </w:p>
    <w:p w14:paraId="119296ED" w14:textId="77777777" w:rsidR="007679DB" w:rsidRPr="007679DB" w:rsidRDefault="007679DB" w:rsidP="007679DB">
      <w:pPr>
        <w:widowControl/>
        <w:jc w:val="left"/>
        <w:rPr>
          <w:rFonts w:ascii="Arial" w:eastAsia="宋体" w:hAnsi="Arial" w:cs="Arial"/>
          <w:color w:val="000000"/>
          <w:kern w:val="0"/>
          <w:sz w:val="24"/>
          <w:szCs w:val="24"/>
        </w:rPr>
      </w:pPr>
    </w:p>
    <w:p w14:paraId="3FB4C070"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一</w:t>
      </w:r>
      <w:proofErr w:type="gramStart"/>
      <w:r w:rsidRPr="007679DB">
        <w:rPr>
          <w:rFonts w:ascii="Arial" w:eastAsia="宋体" w:hAnsi="Arial" w:cs="Arial"/>
          <w:color w:val="000000"/>
          <w:kern w:val="0"/>
          <w:sz w:val="24"/>
          <w:szCs w:val="24"/>
        </w:rPr>
        <w:t>阶条件</w:t>
      </w:r>
      <w:proofErr w:type="gramEnd"/>
      <w:r w:rsidRPr="007679DB">
        <w:rPr>
          <w:rFonts w:ascii="Arial" w:eastAsia="宋体" w:hAnsi="Arial" w:cs="Arial"/>
          <w:color w:val="000000"/>
          <w:kern w:val="0"/>
          <w:sz w:val="24"/>
          <w:szCs w:val="24"/>
        </w:rPr>
        <w:t>为：</w:t>
      </w:r>
    </w:p>
    <w:p w14:paraId="14476753"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∂B(X)/∂X=r−2θX−α·(Z−</w:t>
      </w:r>
      <w:proofErr w:type="gramStart"/>
      <w:r w:rsidRPr="007679DB">
        <w:rPr>
          <w:rFonts w:ascii="Arial" w:eastAsia="宋体" w:hAnsi="Arial" w:cs="Arial"/>
          <w:color w:val="000000"/>
          <w:kern w:val="0"/>
          <w:sz w:val="24"/>
          <w:szCs w:val="24"/>
        </w:rPr>
        <w:t>score)+</w:t>
      </w:r>
      <w:proofErr w:type="gramEnd"/>
      <w:r w:rsidRPr="007679DB">
        <w:rPr>
          <w:rFonts w:ascii="Arial" w:eastAsia="宋体" w:hAnsi="Arial" w:cs="Arial"/>
          <w:color w:val="000000"/>
          <w:kern w:val="0"/>
          <w:sz w:val="24"/>
          <w:szCs w:val="24"/>
        </w:rPr>
        <w:t>β·AI'(X)/[AI(X</w:t>
      </w:r>
      <w:proofErr w:type="gramStart"/>
      <w:r w:rsidRPr="007679DB">
        <w:rPr>
          <w:rFonts w:ascii="Arial" w:eastAsia="宋体" w:hAnsi="Arial" w:cs="Arial"/>
          <w:color w:val="000000"/>
          <w:kern w:val="0"/>
          <w:sz w:val="24"/>
          <w:szCs w:val="24"/>
        </w:rPr>
        <w:t>)]²</w:t>
      </w:r>
      <w:proofErr w:type="gramEnd"/>
      <w:r w:rsidRPr="007679DB">
        <w:rPr>
          <w:rFonts w:ascii="Arial" w:eastAsia="宋体" w:hAnsi="Arial" w:cs="Arial"/>
          <w:color w:val="000000"/>
          <w:kern w:val="0"/>
          <w:sz w:val="24"/>
          <w:szCs w:val="24"/>
        </w:rPr>
        <w:t>=0</w:t>
      </w:r>
    </w:p>
    <w:p w14:paraId="12539E71" w14:textId="77777777" w:rsidR="007679DB" w:rsidRPr="007679DB" w:rsidRDefault="007679DB" w:rsidP="007679DB">
      <w:pPr>
        <w:widowControl/>
        <w:jc w:val="left"/>
        <w:rPr>
          <w:rFonts w:ascii="Arial" w:eastAsia="宋体" w:hAnsi="Arial" w:cs="Arial"/>
          <w:color w:val="000000"/>
          <w:kern w:val="0"/>
          <w:sz w:val="24"/>
          <w:szCs w:val="24"/>
        </w:rPr>
      </w:pPr>
    </w:p>
    <w:p w14:paraId="2CF20CE0"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由上式可得：</w:t>
      </w:r>
    </w:p>
    <w:p w14:paraId="5CE4AD36"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Z−score=1/α·[r−2θX+β·AI'(X)/[AI(X</w:t>
      </w:r>
      <w:proofErr w:type="gramStart"/>
      <w:r w:rsidRPr="007679DB">
        <w:rPr>
          <w:rFonts w:ascii="Arial" w:eastAsia="宋体" w:hAnsi="Arial" w:cs="Arial"/>
          <w:color w:val="000000"/>
          <w:kern w:val="0"/>
          <w:sz w:val="24"/>
          <w:szCs w:val="24"/>
        </w:rPr>
        <w:t>)]²</w:t>
      </w:r>
      <w:proofErr w:type="gramEnd"/>
      <w:r w:rsidRPr="007679DB">
        <w:rPr>
          <w:rFonts w:ascii="Arial" w:eastAsia="宋体" w:hAnsi="Arial" w:cs="Arial"/>
          <w:color w:val="000000"/>
          <w:kern w:val="0"/>
          <w:sz w:val="24"/>
          <w:szCs w:val="24"/>
        </w:rPr>
        <w:t>]</w:t>
      </w:r>
    </w:p>
    <w:p w14:paraId="4BD5E787" w14:textId="77777777" w:rsidR="007679DB" w:rsidRPr="007679DB" w:rsidRDefault="007679DB" w:rsidP="007679DB">
      <w:pPr>
        <w:widowControl/>
        <w:jc w:val="left"/>
        <w:rPr>
          <w:rFonts w:ascii="Arial" w:eastAsia="宋体" w:hAnsi="Arial" w:cs="Arial"/>
          <w:color w:val="000000"/>
          <w:kern w:val="0"/>
          <w:sz w:val="24"/>
          <w:szCs w:val="24"/>
        </w:rPr>
      </w:pPr>
    </w:p>
    <w:p w14:paraId="682009FF"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式（</w:t>
      </w:r>
      <w:r w:rsidRPr="007679DB">
        <w:rPr>
          <w:rFonts w:ascii="Arial" w:eastAsia="宋体" w:hAnsi="Arial" w:cs="Arial"/>
          <w:color w:val="000000"/>
          <w:kern w:val="0"/>
          <w:sz w:val="24"/>
          <w:szCs w:val="24"/>
        </w:rPr>
        <w:t>3</w:t>
      </w:r>
      <w:r w:rsidRPr="007679DB">
        <w:rPr>
          <w:rFonts w:ascii="Arial" w:eastAsia="宋体" w:hAnsi="Arial" w:cs="Arial"/>
          <w:color w:val="000000"/>
          <w:kern w:val="0"/>
          <w:sz w:val="24"/>
          <w:szCs w:val="24"/>
        </w:rPr>
        <w:t>）表明</w:t>
      </w:r>
      <w:r w:rsidRPr="007679DB">
        <w:rPr>
          <w:rFonts w:ascii="Arial" w:eastAsia="宋体" w:hAnsi="Arial" w:cs="Arial"/>
          <w:color w:val="000000"/>
          <w:kern w:val="0"/>
          <w:sz w:val="24"/>
          <w:szCs w:val="24"/>
        </w:rPr>
        <w:t>Z-score</w:t>
      </w:r>
      <w:r w:rsidRPr="007679DB">
        <w:rPr>
          <w:rFonts w:ascii="Arial" w:eastAsia="宋体" w:hAnsi="Arial" w:cs="Arial"/>
          <w:color w:val="000000"/>
          <w:kern w:val="0"/>
          <w:sz w:val="24"/>
          <w:szCs w:val="24"/>
        </w:rPr>
        <w:t>是利率</w:t>
      </w:r>
      <w:r w:rsidRPr="007679DB">
        <w:rPr>
          <w:rFonts w:ascii="Arial" w:eastAsia="宋体" w:hAnsi="Arial" w:cs="Arial"/>
          <w:color w:val="000000"/>
          <w:kern w:val="0"/>
          <w:sz w:val="24"/>
          <w:szCs w:val="24"/>
        </w:rPr>
        <w:t>r</w:t>
      </w:r>
      <w:r w:rsidRPr="007679DB">
        <w:rPr>
          <w:rFonts w:ascii="Arial" w:eastAsia="宋体" w:hAnsi="Arial" w:cs="Arial"/>
          <w:color w:val="000000"/>
          <w:kern w:val="0"/>
          <w:sz w:val="24"/>
          <w:szCs w:val="24"/>
        </w:rPr>
        <w:t>、信贷规模</w:t>
      </w:r>
      <w:r w:rsidRPr="007679DB">
        <w:rPr>
          <w:rFonts w:ascii="Arial" w:eastAsia="宋体" w:hAnsi="Arial" w:cs="Arial"/>
          <w:color w:val="000000"/>
          <w:kern w:val="0"/>
          <w:sz w:val="24"/>
          <w:szCs w:val="24"/>
        </w:rPr>
        <w:t>X</w:t>
      </w:r>
      <w:r w:rsidRPr="007679DB">
        <w:rPr>
          <w:rFonts w:ascii="Arial" w:eastAsia="宋体" w:hAnsi="Arial" w:cs="Arial"/>
          <w:color w:val="000000"/>
          <w:kern w:val="0"/>
          <w:sz w:val="24"/>
          <w:szCs w:val="24"/>
        </w:rPr>
        <w:t>与人工智能使用的函数，说明银行稳定性与人工智能使用存在非线性关系。假定</w:t>
      </w:r>
      <w:r w:rsidRPr="007679DB">
        <w:rPr>
          <w:rFonts w:ascii="Arial" w:eastAsia="宋体" w:hAnsi="Arial" w:cs="Arial"/>
          <w:color w:val="000000"/>
          <w:kern w:val="0"/>
          <w:sz w:val="24"/>
          <w:szCs w:val="24"/>
        </w:rPr>
        <w:t>Z</w:t>
      </w:r>
      <w:r w:rsidRPr="007679DB">
        <w:rPr>
          <w:rFonts w:ascii="Arial" w:eastAsia="宋体" w:hAnsi="Arial" w:cs="Arial"/>
          <w:color w:val="000000"/>
          <w:kern w:val="0"/>
          <w:sz w:val="24"/>
          <w:szCs w:val="24"/>
        </w:rPr>
        <w:t>代表其他影响银行稳定性的特征，</w:t>
      </w:r>
      <w:r w:rsidRPr="007679DB">
        <w:rPr>
          <w:rFonts w:ascii="Arial" w:eastAsia="宋体" w:hAnsi="Arial" w:cs="Arial"/>
          <w:color w:val="000000"/>
          <w:kern w:val="0"/>
          <w:sz w:val="24"/>
          <w:szCs w:val="24"/>
        </w:rPr>
        <w:t>Z-score</w:t>
      </w:r>
      <w:r w:rsidRPr="007679DB">
        <w:rPr>
          <w:rFonts w:ascii="Arial" w:eastAsia="宋体" w:hAnsi="Arial" w:cs="Arial"/>
          <w:color w:val="000000"/>
          <w:kern w:val="0"/>
          <w:sz w:val="24"/>
          <w:szCs w:val="24"/>
        </w:rPr>
        <w:t>函数可表示为：</w:t>
      </w:r>
    </w:p>
    <w:p w14:paraId="302C6151"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Z−score=f(</w:t>
      </w:r>
      <w:proofErr w:type="spellStart"/>
      <w:r w:rsidRPr="007679DB">
        <w:rPr>
          <w:rFonts w:ascii="Arial" w:eastAsia="宋体" w:hAnsi="Arial" w:cs="Arial"/>
          <w:color w:val="000000"/>
          <w:kern w:val="0"/>
          <w:sz w:val="24"/>
          <w:szCs w:val="24"/>
        </w:rPr>
        <w:t>r,X,AI,Z</w:t>
      </w:r>
      <w:proofErr w:type="spellEnd"/>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4</w:t>
      </w:r>
      <w:r w:rsidRPr="007679DB">
        <w:rPr>
          <w:rFonts w:ascii="Arial" w:eastAsia="宋体" w:hAnsi="Arial" w:cs="Arial"/>
          <w:color w:val="000000"/>
          <w:kern w:val="0"/>
          <w:sz w:val="24"/>
          <w:szCs w:val="24"/>
        </w:rPr>
        <w:t>）</w:t>
      </w:r>
    </w:p>
    <w:p w14:paraId="319E268F" w14:textId="77777777" w:rsidR="007679DB" w:rsidRPr="007679DB" w:rsidRDefault="007679DB" w:rsidP="007679DB">
      <w:pPr>
        <w:widowControl/>
        <w:jc w:val="left"/>
        <w:rPr>
          <w:rFonts w:ascii="Arial" w:eastAsia="宋体" w:hAnsi="Arial" w:cs="Arial"/>
          <w:color w:val="000000"/>
          <w:kern w:val="0"/>
          <w:sz w:val="24"/>
          <w:szCs w:val="24"/>
        </w:rPr>
      </w:pPr>
    </w:p>
    <w:p w14:paraId="1B3A1664"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假定银行稳定性与其他变量之间存在动态关系，</w:t>
      </w:r>
      <w:r w:rsidRPr="007679DB">
        <w:rPr>
          <w:rFonts w:ascii="Arial" w:eastAsia="宋体" w:hAnsi="Arial" w:cs="Arial"/>
          <w:color w:val="000000"/>
          <w:kern w:val="0"/>
          <w:sz w:val="24"/>
          <w:szCs w:val="24"/>
        </w:rPr>
        <w:t>Z-score</w:t>
      </w:r>
      <w:r w:rsidRPr="007679DB">
        <w:rPr>
          <w:rFonts w:ascii="Arial" w:eastAsia="宋体" w:hAnsi="Arial" w:cs="Arial"/>
          <w:color w:val="000000"/>
          <w:kern w:val="0"/>
          <w:sz w:val="24"/>
          <w:szCs w:val="24"/>
        </w:rPr>
        <w:t>函数可改写为：</w:t>
      </w:r>
    </w:p>
    <w:p w14:paraId="1E79B706"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Z−</w:t>
      </w:r>
      <w:proofErr w:type="spellStart"/>
      <w:r w:rsidRPr="007679DB">
        <w:rPr>
          <w:rFonts w:ascii="Arial" w:eastAsia="宋体" w:hAnsi="Arial" w:cs="Arial"/>
          <w:color w:val="000000"/>
          <w:kern w:val="0"/>
          <w:sz w:val="24"/>
          <w:szCs w:val="24"/>
        </w:rPr>
        <w:t>score_it</w:t>
      </w:r>
      <w:proofErr w:type="spellEnd"/>
      <w:r w:rsidRPr="007679DB">
        <w:rPr>
          <w:rFonts w:ascii="Arial" w:eastAsia="宋体" w:hAnsi="Arial" w:cs="Arial"/>
          <w:color w:val="000000"/>
          <w:kern w:val="0"/>
          <w:sz w:val="24"/>
          <w:szCs w:val="24"/>
        </w:rPr>
        <w:t xml:space="preserve"> = g(</w:t>
      </w:r>
      <w:proofErr w:type="spellStart"/>
      <w:r w:rsidRPr="007679DB">
        <w:rPr>
          <w:rFonts w:ascii="Arial" w:eastAsia="宋体" w:hAnsi="Arial" w:cs="Arial"/>
          <w:color w:val="000000"/>
          <w:kern w:val="0"/>
          <w:sz w:val="24"/>
          <w:szCs w:val="24"/>
        </w:rPr>
        <w:t>r_it,X_it,AI_it,Z_it</w:t>
      </w:r>
      <w:proofErr w:type="spellEnd"/>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5</w:t>
      </w:r>
      <w:r w:rsidRPr="007679DB">
        <w:rPr>
          <w:rFonts w:ascii="Arial" w:eastAsia="宋体" w:hAnsi="Arial" w:cs="Arial"/>
          <w:color w:val="000000"/>
          <w:kern w:val="0"/>
          <w:sz w:val="24"/>
          <w:szCs w:val="24"/>
        </w:rPr>
        <w:t>）</w:t>
      </w:r>
    </w:p>
    <w:p w14:paraId="3E6F199A" w14:textId="77777777" w:rsidR="007679DB" w:rsidRPr="007679DB" w:rsidRDefault="007679DB" w:rsidP="007679DB">
      <w:pPr>
        <w:widowControl/>
        <w:jc w:val="left"/>
        <w:rPr>
          <w:rFonts w:ascii="Arial" w:eastAsia="宋体" w:hAnsi="Arial" w:cs="Arial"/>
          <w:color w:val="000000"/>
          <w:kern w:val="0"/>
          <w:sz w:val="24"/>
          <w:szCs w:val="24"/>
        </w:rPr>
      </w:pPr>
    </w:p>
    <w:p w14:paraId="4735FA2B"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由于稳定性之间呈现非线性关系，本文提出面板门槛模型，以计量检验人工智能与银行稳定性之间的非线性关系。为此，本文采用</w:t>
      </w:r>
      <w:r w:rsidRPr="007679DB">
        <w:rPr>
          <w:rFonts w:ascii="Arial" w:eastAsia="宋体" w:hAnsi="Arial" w:cs="Arial"/>
          <w:color w:val="000000"/>
          <w:kern w:val="0"/>
          <w:sz w:val="24"/>
          <w:szCs w:val="24"/>
        </w:rPr>
        <w:t>Hansen</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1999</w:t>
      </w:r>
      <w:r w:rsidRPr="007679DB">
        <w:rPr>
          <w:rFonts w:ascii="Arial" w:eastAsia="宋体" w:hAnsi="Arial" w:cs="Arial"/>
          <w:color w:val="000000"/>
          <w:kern w:val="0"/>
          <w:sz w:val="24"/>
          <w:szCs w:val="24"/>
        </w:rPr>
        <w:t>）提出的</w:t>
      </w:r>
      <w:r w:rsidRPr="007679DB">
        <w:rPr>
          <w:rFonts w:ascii="Arial" w:eastAsia="宋体" w:hAnsi="Arial" w:cs="Arial"/>
          <w:color w:val="000000"/>
          <w:kern w:val="0"/>
          <w:sz w:val="24"/>
          <w:szCs w:val="24"/>
        </w:rPr>
        <w:lastRenderedPageBreak/>
        <w:t>面板门槛回归（</w:t>
      </w:r>
      <w:r w:rsidRPr="007679DB">
        <w:rPr>
          <w:rFonts w:ascii="Arial" w:eastAsia="宋体" w:hAnsi="Arial" w:cs="Arial"/>
          <w:color w:val="000000"/>
          <w:kern w:val="0"/>
          <w:sz w:val="24"/>
          <w:szCs w:val="24"/>
        </w:rPr>
        <w:t>PTR</w:t>
      </w:r>
      <w:r w:rsidRPr="007679DB">
        <w:rPr>
          <w:rFonts w:ascii="Arial" w:eastAsia="宋体" w:hAnsi="Arial" w:cs="Arial"/>
          <w:color w:val="000000"/>
          <w:kern w:val="0"/>
          <w:sz w:val="24"/>
          <w:szCs w:val="24"/>
        </w:rPr>
        <w:t>）模型估计该非线性效应。</w:t>
      </w:r>
      <w:r w:rsidRPr="007679DB">
        <w:rPr>
          <w:rFonts w:ascii="Arial" w:eastAsia="宋体" w:hAnsi="Arial" w:cs="Arial"/>
          <w:color w:val="000000"/>
          <w:kern w:val="0"/>
          <w:sz w:val="24"/>
          <w:szCs w:val="24"/>
        </w:rPr>
        <w:t>Hansen</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1999</w:t>
      </w:r>
      <w:r w:rsidRPr="007679DB">
        <w:rPr>
          <w:rFonts w:ascii="Arial" w:eastAsia="宋体" w:hAnsi="Arial" w:cs="Arial"/>
          <w:color w:val="000000"/>
          <w:kern w:val="0"/>
          <w:sz w:val="24"/>
          <w:szCs w:val="24"/>
        </w:rPr>
        <w:t>）提出的面板门槛模型采用固定效应估计，引入可能发生机制转换的门槛值。该模型有助于识别以资本充足率（</w:t>
      </w:r>
      <w:r w:rsidRPr="007679DB">
        <w:rPr>
          <w:rFonts w:ascii="Arial" w:eastAsia="宋体" w:hAnsi="Arial" w:cs="Arial"/>
          <w:color w:val="000000"/>
          <w:kern w:val="0"/>
          <w:sz w:val="24"/>
          <w:szCs w:val="24"/>
        </w:rPr>
        <w:t>CAR</w:t>
      </w:r>
      <w:r w:rsidRPr="007679DB">
        <w:rPr>
          <w:rFonts w:ascii="Arial" w:eastAsia="宋体" w:hAnsi="Arial" w:cs="Arial"/>
          <w:color w:val="000000"/>
          <w:kern w:val="0"/>
          <w:sz w:val="24"/>
          <w:szCs w:val="24"/>
        </w:rPr>
        <w:t>）衡量的银行监管是否显著改变人工智能与银行稳定性之间的关系。模型结构式如下：</w:t>
      </w:r>
    </w:p>
    <w:p w14:paraId="7CCB198F" w14:textId="77777777" w:rsidR="007679DB" w:rsidRPr="007679DB" w:rsidRDefault="007679DB" w:rsidP="007679DB">
      <w:pPr>
        <w:widowControl/>
        <w:jc w:val="left"/>
        <w:rPr>
          <w:rFonts w:ascii="Arial" w:eastAsia="宋体" w:hAnsi="Arial" w:cs="Arial"/>
          <w:color w:val="000000"/>
          <w:kern w:val="0"/>
          <w:sz w:val="24"/>
          <w:szCs w:val="24"/>
        </w:rPr>
      </w:pPr>
      <w:proofErr w:type="spellStart"/>
      <w:r w:rsidRPr="007679DB">
        <w:rPr>
          <w:rFonts w:ascii="Arial" w:eastAsia="宋体" w:hAnsi="Arial" w:cs="Arial"/>
          <w:color w:val="000000"/>
          <w:kern w:val="0"/>
          <w:sz w:val="24"/>
          <w:szCs w:val="24"/>
        </w:rPr>
        <w:t>Y_it</w:t>
      </w:r>
      <w:proofErr w:type="spellEnd"/>
      <w:r w:rsidRPr="007679DB">
        <w:rPr>
          <w:rFonts w:ascii="Arial" w:eastAsia="宋体" w:hAnsi="Arial" w:cs="Arial"/>
          <w:color w:val="000000"/>
          <w:kern w:val="0"/>
          <w:sz w:val="24"/>
          <w:szCs w:val="24"/>
        </w:rPr>
        <w:t xml:space="preserve"> = </w:t>
      </w:r>
      <w:proofErr w:type="spellStart"/>
      <w:r w:rsidRPr="007679DB">
        <w:rPr>
          <w:rFonts w:ascii="Arial" w:eastAsia="宋体" w:hAnsi="Arial" w:cs="Arial"/>
          <w:color w:val="000000"/>
          <w:kern w:val="0"/>
          <w:sz w:val="24"/>
          <w:szCs w:val="24"/>
        </w:rPr>
        <w:t>u_i</w:t>
      </w:r>
      <w:proofErr w:type="spellEnd"/>
      <w:r w:rsidRPr="007679DB">
        <w:rPr>
          <w:rFonts w:ascii="Arial" w:eastAsia="宋体" w:hAnsi="Arial" w:cs="Arial"/>
          <w:color w:val="000000"/>
          <w:kern w:val="0"/>
          <w:sz w:val="24"/>
          <w:szCs w:val="24"/>
        </w:rPr>
        <w:t xml:space="preserve"> + β'_1 </w:t>
      </w:r>
      <w:proofErr w:type="spellStart"/>
      <w:r w:rsidRPr="007679DB">
        <w:rPr>
          <w:rFonts w:ascii="Arial" w:eastAsia="宋体" w:hAnsi="Arial" w:cs="Arial"/>
          <w:color w:val="000000"/>
          <w:kern w:val="0"/>
          <w:sz w:val="24"/>
          <w:szCs w:val="24"/>
        </w:rPr>
        <w:t>X_it</w:t>
      </w:r>
      <w:proofErr w:type="spellEnd"/>
      <w:r w:rsidRPr="007679DB">
        <w:rPr>
          <w:rFonts w:ascii="Arial" w:eastAsia="宋体" w:hAnsi="Arial" w:cs="Arial"/>
          <w:color w:val="000000"/>
          <w:kern w:val="0"/>
          <w:sz w:val="24"/>
          <w:szCs w:val="24"/>
        </w:rPr>
        <w:t xml:space="preserve"> I(</w:t>
      </w:r>
      <w:proofErr w:type="spellStart"/>
      <w:r w:rsidRPr="007679DB">
        <w:rPr>
          <w:rFonts w:ascii="Arial" w:eastAsia="宋体" w:hAnsi="Arial" w:cs="Arial"/>
          <w:color w:val="000000"/>
          <w:kern w:val="0"/>
          <w:sz w:val="24"/>
          <w:szCs w:val="24"/>
        </w:rPr>
        <w:t>q_it</w:t>
      </w:r>
      <w:proofErr w:type="spellEnd"/>
      <w:r w:rsidRPr="007679DB">
        <w:rPr>
          <w:rFonts w:ascii="Arial" w:eastAsia="宋体" w:hAnsi="Arial" w:cs="Arial"/>
          <w:color w:val="000000"/>
          <w:kern w:val="0"/>
          <w:sz w:val="24"/>
          <w:szCs w:val="24"/>
        </w:rPr>
        <w:t xml:space="preserve"> ≤δ) + β'_2 </w:t>
      </w:r>
      <w:proofErr w:type="spellStart"/>
      <w:r w:rsidRPr="007679DB">
        <w:rPr>
          <w:rFonts w:ascii="Arial" w:eastAsia="宋体" w:hAnsi="Arial" w:cs="Arial"/>
          <w:color w:val="000000"/>
          <w:kern w:val="0"/>
          <w:sz w:val="24"/>
          <w:szCs w:val="24"/>
        </w:rPr>
        <w:t>X_it</w:t>
      </w:r>
      <w:proofErr w:type="spellEnd"/>
      <w:r w:rsidRPr="007679DB">
        <w:rPr>
          <w:rFonts w:ascii="Arial" w:eastAsia="宋体" w:hAnsi="Arial" w:cs="Arial"/>
          <w:color w:val="000000"/>
          <w:kern w:val="0"/>
          <w:sz w:val="24"/>
          <w:szCs w:val="24"/>
        </w:rPr>
        <w:t xml:space="preserve"> I(</w:t>
      </w:r>
      <w:proofErr w:type="spellStart"/>
      <w:r w:rsidRPr="007679DB">
        <w:rPr>
          <w:rFonts w:ascii="Arial" w:eastAsia="宋体" w:hAnsi="Arial" w:cs="Arial"/>
          <w:color w:val="000000"/>
          <w:kern w:val="0"/>
          <w:sz w:val="24"/>
          <w:szCs w:val="24"/>
        </w:rPr>
        <w:t>q_it</w:t>
      </w:r>
      <w:proofErr w:type="spellEnd"/>
      <w:r w:rsidRPr="007679DB">
        <w:rPr>
          <w:rFonts w:ascii="Arial" w:eastAsia="宋体" w:hAnsi="Arial" w:cs="Arial"/>
          <w:color w:val="000000"/>
          <w:kern w:val="0"/>
          <w:sz w:val="24"/>
          <w:szCs w:val="24"/>
        </w:rPr>
        <w:t xml:space="preserve"> &gt;δ) + ϵ_it </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6</w:t>
      </w:r>
      <w:r w:rsidRPr="007679DB">
        <w:rPr>
          <w:rFonts w:ascii="Arial" w:eastAsia="宋体" w:hAnsi="Arial" w:cs="Arial"/>
          <w:color w:val="000000"/>
          <w:kern w:val="0"/>
          <w:sz w:val="24"/>
          <w:szCs w:val="24"/>
        </w:rPr>
        <w:t>）</w:t>
      </w:r>
    </w:p>
    <w:p w14:paraId="16A09044" w14:textId="77777777" w:rsidR="007679DB" w:rsidRPr="007679DB" w:rsidRDefault="007679DB" w:rsidP="007679DB">
      <w:pPr>
        <w:widowControl/>
        <w:jc w:val="left"/>
        <w:rPr>
          <w:rFonts w:ascii="Arial" w:eastAsia="宋体" w:hAnsi="Arial" w:cs="Arial"/>
          <w:color w:val="000000"/>
          <w:kern w:val="0"/>
          <w:sz w:val="24"/>
          <w:szCs w:val="24"/>
        </w:rPr>
      </w:pPr>
    </w:p>
    <w:p w14:paraId="28CB4A5C"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其中</w:t>
      </w:r>
      <w:r w:rsidRPr="007679DB">
        <w:rPr>
          <w:rFonts w:ascii="Arial" w:eastAsia="宋体" w:hAnsi="Arial" w:cs="Arial"/>
          <w:color w:val="000000"/>
          <w:kern w:val="0"/>
          <w:sz w:val="24"/>
          <w:szCs w:val="24"/>
        </w:rPr>
        <w:t>I(·)</w:t>
      </w:r>
      <w:r w:rsidRPr="007679DB">
        <w:rPr>
          <w:rFonts w:ascii="Arial" w:eastAsia="宋体" w:hAnsi="Arial" w:cs="Arial"/>
          <w:color w:val="000000"/>
          <w:kern w:val="0"/>
          <w:sz w:val="24"/>
          <w:szCs w:val="24"/>
        </w:rPr>
        <w:t>为指示函数，</w:t>
      </w:r>
      <w:r w:rsidRPr="007679DB">
        <w:rPr>
          <w:rFonts w:ascii="Arial" w:eastAsia="宋体" w:hAnsi="Arial" w:cs="Arial"/>
          <w:color w:val="000000"/>
          <w:kern w:val="0"/>
          <w:sz w:val="24"/>
          <w:szCs w:val="24"/>
        </w:rPr>
        <w:t>δ</w:t>
      </w:r>
      <w:r w:rsidRPr="007679DB">
        <w:rPr>
          <w:rFonts w:ascii="Arial" w:eastAsia="宋体" w:hAnsi="Arial" w:cs="Arial"/>
          <w:color w:val="000000"/>
          <w:kern w:val="0"/>
          <w:sz w:val="24"/>
          <w:szCs w:val="24"/>
        </w:rPr>
        <w:t>为待确定门槛值，</w:t>
      </w:r>
      <w:proofErr w:type="spellStart"/>
      <w:r w:rsidRPr="007679DB">
        <w:rPr>
          <w:rFonts w:ascii="Arial" w:eastAsia="宋体" w:hAnsi="Arial" w:cs="Arial"/>
          <w:color w:val="000000"/>
          <w:kern w:val="0"/>
          <w:sz w:val="24"/>
          <w:szCs w:val="24"/>
        </w:rPr>
        <w:t>X_it</w:t>
      </w:r>
      <w:proofErr w:type="spellEnd"/>
      <w:r w:rsidRPr="007679DB">
        <w:rPr>
          <w:rFonts w:ascii="Arial" w:eastAsia="宋体" w:hAnsi="Arial" w:cs="Arial"/>
          <w:color w:val="000000"/>
          <w:kern w:val="0"/>
          <w:sz w:val="24"/>
          <w:szCs w:val="24"/>
        </w:rPr>
        <w:t>为模型特征变量，</w:t>
      </w:r>
      <w:proofErr w:type="spellStart"/>
      <w:r w:rsidRPr="007679DB">
        <w:rPr>
          <w:rFonts w:ascii="Arial" w:eastAsia="宋体" w:hAnsi="Arial" w:cs="Arial"/>
          <w:color w:val="000000"/>
          <w:kern w:val="0"/>
          <w:sz w:val="24"/>
          <w:szCs w:val="24"/>
        </w:rPr>
        <w:t>q_it</w:t>
      </w:r>
      <w:proofErr w:type="spellEnd"/>
      <w:r w:rsidRPr="007679DB">
        <w:rPr>
          <w:rFonts w:ascii="Arial" w:eastAsia="宋体" w:hAnsi="Arial" w:cs="Arial"/>
          <w:color w:val="000000"/>
          <w:kern w:val="0"/>
          <w:sz w:val="24"/>
          <w:szCs w:val="24"/>
        </w:rPr>
        <w:t>为门槛变量。在本文模型中，</w:t>
      </w:r>
      <w:proofErr w:type="spellStart"/>
      <w:r w:rsidRPr="007679DB">
        <w:rPr>
          <w:rFonts w:ascii="Arial" w:eastAsia="宋体" w:hAnsi="Arial" w:cs="Arial"/>
          <w:color w:val="000000"/>
          <w:kern w:val="0"/>
          <w:sz w:val="24"/>
          <w:szCs w:val="24"/>
        </w:rPr>
        <w:t>q_it</w:t>
      </w:r>
      <w:proofErr w:type="spellEnd"/>
      <w:r w:rsidRPr="007679DB">
        <w:rPr>
          <w:rFonts w:ascii="Arial" w:eastAsia="宋体" w:hAnsi="Arial" w:cs="Arial"/>
          <w:color w:val="000000"/>
          <w:kern w:val="0"/>
          <w:sz w:val="24"/>
          <w:szCs w:val="24"/>
        </w:rPr>
        <w:t>代表银行监管（</w:t>
      </w:r>
      <w:r w:rsidRPr="007679DB">
        <w:rPr>
          <w:rFonts w:ascii="Arial" w:eastAsia="宋体" w:hAnsi="Arial" w:cs="Arial"/>
          <w:color w:val="000000"/>
          <w:kern w:val="0"/>
          <w:sz w:val="24"/>
          <w:szCs w:val="24"/>
        </w:rPr>
        <w:t>CAR</w:t>
      </w:r>
      <w:r w:rsidRPr="007679DB">
        <w:rPr>
          <w:rFonts w:ascii="Arial" w:eastAsia="宋体" w:hAnsi="Arial" w:cs="Arial"/>
          <w:color w:val="000000"/>
          <w:kern w:val="0"/>
          <w:sz w:val="24"/>
          <w:szCs w:val="24"/>
        </w:rPr>
        <w:t>）。本文确定人工智能对银行稳定性的影响发生转变的必要银行监管门槛，并采用</w:t>
      </w:r>
      <w:r w:rsidRPr="007679DB">
        <w:rPr>
          <w:rFonts w:ascii="Arial" w:eastAsia="宋体" w:hAnsi="Arial" w:cs="Arial"/>
          <w:color w:val="000000"/>
          <w:kern w:val="0"/>
          <w:sz w:val="24"/>
          <w:szCs w:val="24"/>
        </w:rPr>
        <w:t>Hansen</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1999</w:t>
      </w:r>
      <w:r w:rsidRPr="007679DB">
        <w:rPr>
          <w:rFonts w:ascii="Arial" w:eastAsia="宋体" w:hAnsi="Arial" w:cs="Arial"/>
          <w:color w:val="000000"/>
          <w:kern w:val="0"/>
          <w:sz w:val="24"/>
          <w:szCs w:val="24"/>
        </w:rPr>
        <w:t>）提出的方法检验银行监管门槛的显著性。根据上述结构式，实证模型设定如下：</w:t>
      </w:r>
    </w:p>
    <w:p w14:paraId="19F0741B"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z−</w:t>
      </w:r>
      <w:proofErr w:type="spellStart"/>
      <w:r w:rsidRPr="007679DB">
        <w:rPr>
          <w:rFonts w:ascii="Arial" w:eastAsia="宋体" w:hAnsi="Arial" w:cs="Arial"/>
          <w:color w:val="000000"/>
          <w:kern w:val="0"/>
          <w:sz w:val="24"/>
          <w:szCs w:val="24"/>
        </w:rPr>
        <w:t>score_it</w:t>
      </w:r>
      <w:proofErr w:type="spellEnd"/>
      <w:r w:rsidRPr="007679DB">
        <w:rPr>
          <w:rFonts w:ascii="Arial" w:eastAsia="宋体" w:hAnsi="Arial" w:cs="Arial"/>
          <w:color w:val="000000"/>
          <w:kern w:val="0"/>
          <w:sz w:val="24"/>
          <w:szCs w:val="24"/>
        </w:rPr>
        <w:t xml:space="preserve"> = </w:t>
      </w:r>
      <w:proofErr w:type="spellStart"/>
      <w:r w:rsidRPr="007679DB">
        <w:rPr>
          <w:rFonts w:ascii="Arial" w:eastAsia="宋体" w:hAnsi="Arial" w:cs="Arial"/>
          <w:color w:val="000000"/>
          <w:kern w:val="0"/>
          <w:sz w:val="24"/>
          <w:szCs w:val="24"/>
        </w:rPr>
        <w:t>u_i</w:t>
      </w:r>
      <w:proofErr w:type="spellEnd"/>
      <w:r w:rsidRPr="007679DB">
        <w:rPr>
          <w:rFonts w:ascii="Arial" w:eastAsia="宋体" w:hAnsi="Arial" w:cs="Arial"/>
          <w:color w:val="000000"/>
          <w:kern w:val="0"/>
          <w:sz w:val="24"/>
          <w:szCs w:val="24"/>
        </w:rPr>
        <w:t xml:space="preserve"> + β'_1 </w:t>
      </w:r>
      <w:proofErr w:type="spellStart"/>
      <w:r w:rsidRPr="007679DB">
        <w:rPr>
          <w:rFonts w:ascii="Arial" w:eastAsia="宋体" w:hAnsi="Arial" w:cs="Arial"/>
          <w:color w:val="000000"/>
          <w:kern w:val="0"/>
          <w:sz w:val="24"/>
          <w:szCs w:val="24"/>
        </w:rPr>
        <w:t>X_it</w:t>
      </w:r>
      <w:proofErr w:type="spellEnd"/>
      <w:r w:rsidRPr="007679DB">
        <w:rPr>
          <w:rFonts w:ascii="Arial" w:eastAsia="宋体" w:hAnsi="Arial" w:cs="Arial"/>
          <w:color w:val="000000"/>
          <w:kern w:val="0"/>
          <w:sz w:val="24"/>
          <w:szCs w:val="24"/>
        </w:rPr>
        <w:t xml:space="preserve"> I(</w:t>
      </w:r>
      <w:proofErr w:type="spellStart"/>
      <w:r w:rsidRPr="007679DB">
        <w:rPr>
          <w:rFonts w:ascii="Arial" w:eastAsia="宋体" w:hAnsi="Arial" w:cs="Arial"/>
          <w:color w:val="000000"/>
          <w:kern w:val="0"/>
          <w:sz w:val="24"/>
          <w:szCs w:val="24"/>
        </w:rPr>
        <w:t>CAR_it</w:t>
      </w:r>
      <w:proofErr w:type="spellEnd"/>
      <w:r w:rsidRPr="007679DB">
        <w:rPr>
          <w:rFonts w:ascii="Arial" w:eastAsia="宋体" w:hAnsi="Arial" w:cs="Arial"/>
          <w:color w:val="000000"/>
          <w:kern w:val="0"/>
          <w:sz w:val="24"/>
          <w:szCs w:val="24"/>
        </w:rPr>
        <w:t xml:space="preserve"> ≤δ) + β'_2 </w:t>
      </w:r>
      <w:proofErr w:type="spellStart"/>
      <w:r w:rsidRPr="007679DB">
        <w:rPr>
          <w:rFonts w:ascii="Arial" w:eastAsia="宋体" w:hAnsi="Arial" w:cs="Arial"/>
          <w:color w:val="000000"/>
          <w:kern w:val="0"/>
          <w:sz w:val="24"/>
          <w:szCs w:val="24"/>
        </w:rPr>
        <w:t>X_it</w:t>
      </w:r>
      <w:proofErr w:type="spellEnd"/>
      <w:r w:rsidRPr="007679DB">
        <w:rPr>
          <w:rFonts w:ascii="Arial" w:eastAsia="宋体" w:hAnsi="Arial" w:cs="Arial"/>
          <w:color w:val="000000"/>
          <w:kern w:val="0"/>
          <w:sz w:val="24"/>
          <w:szCs w:val="24"/>
        </w:rPr>
        <w:t xml:space="preserve"> I(</w:t>
      </w:r>
      <w:proofErr w:type="spellStart"/>
      <w:r w:rsidRPr="007679DB">
        <w:rPr>
          <w:rFonts w:ascii="Arial" w:eastAsia="宋体" w:hAnsi="Arial" w:cs="Arial"/>
          <w:color w:val="000000"/>
          <w:kern w:val="0"/>
          <w:sz w:val="24"/>
          <w:szCs w:val="24"/>
        </w:rPr>
        <w:t>CAR_it</w:t>
      </w:r>
      <w:proofErr w:type="spellEnd"/>
      <w:r w:rsidRPr="007679DB">
        <w:rPr>
          <w:rFonts w:ascii="Arial" w:eastAsia="宋体" w:hAnsi="Arial" w:cs="Arial"/>
          <w:color w:val="000000"/>
          <w:kern w:val="0"/>
          <w:sz w:val="24"/>
          <w:szCs w:val="24"/>
        </w:rPr>
        <w:t xml:space="preserve"> &gt;δ) + ϵ_it </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7</w:t>
      </w:r>
      <w:r w:rsidRPr="007679DB">
        <w:rPr>
          <w:rFonts w:ascii="Arial" w:eastAsia="宋体" w:hAnsi="Arial" w:cs="Arial"/>
          <w:color w:val="000000"/>
          <w:kern w:val="0"/>
          <w:sz w:val="24"/>
          <w:szCs w:val="24"/>
        </w:rPr>
        <w:t>）</w:t>
      </w:r>
    </w:p>
    <w:p w14:paraId="38A2EAA1" w14:textId="77777777" w:rsidR="007679DB" w:rsidRPr="007679DB" w:rsidRDefault="007679DB" w:rsidP="007679DB">
      <w:pPr>
        <w:widowControl/>
        <w:jc w:val="left"/>
        <w:rPr>
          <w:rFonts w:ascii="Arial" w:eastAsia="宋体" w:hAnsi="Arial" w:cs="Arial"/>
          <w:color w:val="000000"/>
          <w:kern w:val="0"/>
          <w:sz w:val="24"/>
          <w:szCs w:val="24"/>
        </w:rPr>
      </w:pPr>
    </w:p>
    <w:p w14:paraId="5D0FEC84"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其中</w:t>
      </w:r>
      <w:r w:rsidRPr="007679DB">
        <w:rPr>
          <w:rFonts w:ascii="Arial" w:eastAsia="宋体" w:hAnsi="Arial" w:cs="Arial"/>
          <w:color w:val="000000"/>
          <w:kern w:val="0"/>
          <w:sz w:val="24"/>
          <w:szCs w:val="24"/>
        </w:rPr>
        <w:t>z−</w:t>
      </w:r>
      <w:proofErr w:type="spellStart"/>
      <w:r w:rsidRPr="007679DB">
        <w:rPr>
          <w:rFonts w:ascii="Arial" w:eastAsia="宋体" w:hAnsi="Arial" w:cs="Arial"/>
          <w:color w:val="000000"/>
          <w:kern w:val="0"/>
          <w:sz w:val="24"/>
          <w:szCs w:val="24"/>
        </w:rPr>
        <w:t>score_it</w:t>
      </w:r>
      <w:proofErr w:type="spellEnd"/>
      <w:r w:rsidRPr="007679DB">
        <w:rPr>
          <w:rFonts w:ascii="Arial" w:eastAsia="宋体" w:hAnsi="Arial" w:cs="Arial"/>
          <w:color w:val="000000"/>
          <w:kern w:val="0"/>
          <w:sz w:val="24"/>
          <w:szCs w:val="24"/>
        </w:rPr>
        <w:t>表示由</w:t>
      </w:r>
      <w:r w:rsidRPr="007679DB">
        <w:rPr>
          <w:rFonts w:ascii="Arial" w:eastAsia="宋体" w:hAnsi="Arial" w:cs="Arial"/>
          <w:color w:val="000000"/>
          <w:kern w:val="0"/>
          <w:sz w:val="24"/>
          <w:szCs w:val="24"/>
        </w:rPr>
        <w:t>Roy</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1952</w:t>
      </w:r>
      <w:r w:rsidRPr="007679DB">
        <w:rPr>
          <w:rFonts w:ascii="Arial" w:eastAsia="宋体" w:hAnsi="Arial" w:cs="Arial"/>
          <w:color w:val="000000"/>
          <w:kern w:val="0"/>
          <w:sz w:val="24"/>
          <w:szCs w:val="24"/>
        </w:rPr>
        <w:t>）构建的银行稳定性指数。计算公式为资产收益率与权益总资产率之和除以资产收益率标准差，反映一国银行体系的破产概率。</w:t>
      </w:r>
      <w:r w:rsidRPr="007679DB">
        <w:rPr>
          <w:rFonts w:ascii="Arial" w:eastAsia="宋体" w:hAnsi="Arial" w:cs="Arial"/>
          <w:color w:val="000000"/>
          <w:kern w:val="0"/>
          <w:sz w:val="24"/>
          <w:szCs w:val="24"/>
        </w:rPr>
        <w:t>Z-score</w:t>
      </w:r>
      <w:r w:rsidRPr="007679DB">
        <w:rPr>
          <w:rFonts w:ascii="Arial" w:eastAsia="宋体" w:hAnsi="Arial" w:cs="Arial"/>
          <w:color w:val="000000"/>
          <w:kern w:val="0"/>
          <w:sz w:val="24"/>
          <w:szCs w:val="24"/>
        </w:rPr>
        <w:t>用于比较一国银行体系的缓冲能力（资本水平与收益）与收益波动性。该指标下降意味着风险上升。计算公式如下：</w:t>
      </w:r>
    </w:p>
    <w:p w14:paraId="46F16F7A"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Z−score = (ROA + Equity/Total assets) / σ(ROA) </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8</w:t>
      </w:r>
      <w:r w:rsidRPr="007679DB">
        <w:rPr>
          <w:rFonts w:ascii="Arial" w:eastAsia="宋体" w:hAnsi="Arial" w:cs="Arial"/>
          <w:color w:val="000000"/>
          <w:kern w:val="0"/>
          <w:sz w:val="24"/>
          <w:szCs w:val="24"/>
        </w:rPr>
        <w:t>）</w:t>
      </w:r>
    </w:p>
    <w:p w14:paraId="374E67E6" w14:textId="77777777" w:rsidR="007679DB" w:rsidRPr="007679DB" w:rsidRDefault="007679DB" w:rsidP="007679DB">
      <w:pPr>
        <w:widowControl/>
        <w:jc w:val="left"/>
        <w:rPr>
          <w:rFonts w:ascii="Arial" w:eastAsia="宋体" w:hAnsi="Arial" w:cs="Arial"/>
          <w:color w:val="000000"/>
          <w:kern w:val="0"/>
          <w:sz w:val="24"/>
          <w:szCs w:val="24"/>
        </w:rPr>
      </w:pPr>
    </w:p>
    <w:p w14:paraId="55F4AE75"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其中</w:t>
      </w:r>
      <w:r w:rsidRPr="007679DB">
        <w:rPr>
          <w:rFonts w:ascii="Arial" w:eastAsia="宋体" w:hAnsi="Arial" w:cs="Arial"/>
          <w:color w:val="000000"/>
          <w:kern w:val="0"/>
          <w:sz w:val="24"/>
          <w:szCs w:val="24"/>
        </w:rPr>
        <w:t>ROA</w:t>
      </w:r>
      <w:r w:rsidRPr="007679DB">
        <w:rPr>
          <w:rFonts w:ascii="Arial" w:eastAsia="宋体" w:hAnsi="Arial" w:cs="Arial"/>
          <w:color w:val="000000"/>
          <w:kern w:val="0"/>
          <w:sz w:val="24"/>
          <w:szCs w:val="24"/>
        </w:rPr>
        <w:t>为银行资产收益率，</w:t>
      </w:r>
      <w:r w:rsidRPr="007679DB">
        <w:rPr>
          <w:rFonts w:ascii="Arial" w:eastAsia="宋体" w:hAnsi="Arial" w:cs="Arial"/>
          <w:color w:val="000000"/>
          <w:kern w:val="0"/>
          <w:sz w:val="24"/>
          <w:szCs w:val="24"/>
        </w:rPr>
        <w:t>σ(ROA)</w:t>
      </w:r>
      <w:r w:rsidRPr="007679DB">
        <w:rPr>
          <w:rFonts w:ascii="Arial" w:eastAsia="宋体" w:hAnsi="Arial" w:cs="Arial"/>
          <w:color w:val="000000"/>
          <w:kern w:val="0"/>
          <w:sz w:val="24"/>
          <w:szCs w:val="24"/>
        </w:rPr>
        <w:t>为银行资产收益率标准差。</w:t>
      </w:r>
    </w:p>
    <w:p w14:paraId="26D5986B" w14:textId="77777777" w:rsidR="007679DB" w:rsidRPr="007679DB" w:rsidRDefault="007679DB" w:rsidP="007679DB">
      <w:pPr>
        <w:widowControl/>
        <w:jc w:val="left"/>
        <w:rPr>
          <w:rFonts w:ascii="Arial" w:eastAsia="宋体" w:hAnsi="Arial" w:cs="Arial"/>
          <w:color w:val="000000"/>
          <w:kern w:val="0"/>
          <w:sz w:val="24"/>
          <w:szCs w:val="24"/>
        </w:rPr>
      </w:pPr>
    </w:p>
    <w:p w14:paraId="6B451982"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在估计非线性计量关系之前，本文首先采用固定效应与随机效应模型检验人工智能与银行稳定性之间的关系。为在固定效应与随机效应之间做出选择，本文进行</w:t>
      </w:r>
      <w:r w:rsidRPr="007679DB">
        <w:rPr>
          <w:rFonts w:ascii="Arial" w:eastAsia="宋体" w:hAnsi="Arial" w:cs="Arial"/>
          <w:color w:val="000000"/>
          <w:kern w:val="0"/>
          <w:sz w:val="24"/>
          <w:szCs w:val="24"/>
        </w:rPr>
        <w:t>Hausman</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1978</w:t>
      </w:r>
      <w:r w:rsidRPr="007679DB">
        <w:rPr>
          <w:rFonts w:ascii="Arial" w:eastAsia="宋体" w:hAnsi="Arial" w:cs="Arial"/>
          <w:color w:val="000000"/>
          <w:kern w:val="0"/>
          <w:sz w:val="24"/>
          <w:szCs w:val="24"/>
        </w:rPr>
        <w:t>）检验。原假设</w:t>
      </w:r>
      <w:r w:rsidRPr="007679DB">
        <w:rPr>
          <w:rFonts w:ascii="Arial" w:eastAsia="宋体" w:hAnsi="Arial" w:cs="Arial"/>
          <w:color w:val="000000"/>
          <w:kern w:val="0"/>
          <w:sz w:val="24"/>
          <w:szCs w:val="24"/>
        </w:rPr>
        <w:t>H0</w:t>
      </w:r>
      <w:r w:rsidRPr="007679DB">
        <w:rPr>
          <w:rFonts w:ascii="Arial" w:eastAsia="宋体" w:hAnsi="Arial" w:cs="Arial"/>
          <w:color w:val="000000"/>
          <w:kern w:val="0"/>
          <w:sz w:val="24"/>
          <w:szCs w:val="24"/>
        </w:rPr>
        <w:t>：随机效应模型；备择假设</w:t>
      </w:r>
      <w:r w:rsidRPr="007679DB">
        <w:rPr>
          <w:rFonts w:ascii="Arial" w:eastAsia="宋体" w:hAnsi="Arial" w:cs="Arial"/>
          <w:color w:val="000000"/>
          <w:kern w:val="0"/>
          <w:sz w:val="24"/>
          <w:szCs w:val="24"/>
        </w:rPr>
        <w:t>H1</w:t>
      </w:r>
      <w:r w:rsidRPr="007679DB">
        <w:rPr>
          <w:rFonts w:ascii="Arial" w:eastAsia="宋体" w:hAnsi="Arial" w:cs="Arial"/>
          <w:color w:val="000000"/>
          <w:kern w:val="0"/>
          <w:sz w:val="24"/>
          <w:szCs w:val="24"/>
        </w:rPr>
        <w:t>：固定效应模型。检验决策规则为：若</w:t>
      </w:r>
      <w:r w:rsidRPr="007679DB">
        <w:rPr>
          <w:rFonts w:ascii="Arial" w:eastAsia="宋体" w:hAnsi="Arial" w:cs="Arial"/>
          <w:color w:val="000000"/>
          <w:kern w:val="0"/>
          <w:sz w:val="24"/>
          <w:szCs w:val="24"/>
        </w:rPr>
        <w:t>p</w:t>
      </w:r>
      <w:r w:rsidRPr="007679DB">
        <w:rPr>
          <w:rFonts w:ascii="Arial" w:eastAsia="宋体" w:hAnsi="Arial" w:cs="Arial"/>
          <w:color w:val="000000"/>
          <w:kern w:val="0"/>
          <w:sz w:val="24"/>
          <w:szCs w:val="24"/>
        </w:rPr>
        <w:t>值小于</w:t>
      </w:r>
      <w:r w:rsidRPr="007679DB">
        <w:rPr>
          <w:rFonts w:ascii="Arial" w:eastAsia="宋体" w:hAnsi="Arial" w:cs="Arial"/>
          <w:color w:val="000000"/>
          <w:kern w:val="0"/>
          <w:sz w:val="24"/>
          <w:szCs w:val="24"/>
        </w:rPr>
        <w:t>5%</w:t>
      </w:r>
      <w:r w:rsidRPr="007679DB">
        <w:rPr>
          <w:rFonts w:ascii="Arial" w:eastAsia="宋体" w:hAnsi="Arial" w:cs="Arial"/>
          <w:color w:val="000000"/>
          <w:kern w:val="0"/>
          <w:sz w:val="24"/>
          <w:szCs w:val="24"/>
        </w:rPr>
        <w:t>，则拒绝原假设，支持固定效应模型。</w:t>
      </w:r>
    </w:p>
    <w:p w14:paraId="54F08BDB" w14:textId="77777777" w:rsidR="007679DB" w:rsidRPr="007679DB" w:rsidRDefault="007679DB" w:rsidP="007679DB">
      <w:pPr>
        <w:widowControl/>
        <w:jc w:val="left"/>
        <w:rPr>
          <w:rFonts w:ascii="Arial" w:eastAsia="宋体" w:hAnsi="Arial" w:cs="Arial"/>
          <w:color w:val="000000"/>
          <w:kern w:val="0"/>
          <w:sz w:val="24"/>
          <w:szCs w:val="24"/>
        </w:rPr>
      </w:pPr>
    </w:p>
    <w:p w14:paraId="2B3245AC"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此外，本文采用</w:t>
      </w:r>
      <w:r w:rsidRPr="007679DB">
        <w:rPr>
          <w:rFonts w:ascii="Arial" w:eastAsia="宋体" w:hAnsi="Arial" w:cs="Arial"/>
          <w:color w:val="000000"/>
          <w:kern w:val="0"/>
          <w:sz w:val="24"/>
          <w:szCs w:val="24"/>
        </w:rPr>
        <w:t>Fattorini</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）构建的</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全球活力工具</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指数，结合人工智能投资进行结果稳健性检验。</w:t>
      </w:r>
      <w:proofErr w:type="gramStart"/>
      <w:r w:rsidRPr="007679DB">
        <w:rPr>
          <w:rFonts w:ascii="Arial" w:eastAsia="宋体" w:hAnsi="Arial" w:cs="Arial"/>
          <w:color w:val="000000"/>
          <w:kern w:val="0"/>
          <w:sz w:val="24"/>
          <w:szCs w:val="24"/>
        </w:rPr>
        <w:t>该全球</w:t>
      </w:r>
      <w:proofErr w:type="gramEnd"/>
      <w:r w:rsidRPr="007679DB">
        <w:rPr>
          <w:rFonts w:ascii="Arial" w:eastAsia="宋体" w:hAnsi="Arial" w:cs="Arial"/>
          <w:color w:val="000000"/>
          <w:kern w:val="0"/>
          <w:sz w:val="24"/>
          <w:szCs w:val="24"/>
        </w:rPr>
        <w:t>活力指数采用研发、经济、负责任人工智能等领域的多项指标，整合为不同支柱并纳入综合指数。该指数引入新的人工智能活力子指数，包括创新指数、经济竞争力指数、政策治理与公众参与指数（</w:t>
      </w:r>
      <w:r w:rsidRPr="007679DB">
        <w:rPr>
          <w:rFonts w:ascii="Arial" w:eastAsia="宋体" w:hAnsi="Arial" w:cs="Arial"/>
          <w:color w:val="000000"/>
          <w:kern w:val="0"/>
          <w:sz w:val="24"/>
          <w:szCs w:val="24"/>
        </w:rPr>
        <w:t>Fattorini</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）。该指数能够比静态指数更有效地适应快速变化的人工智能领域。该指数的计算首先对所有相关指标进行最小</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最大标准化，随后计算国家</w:t>
      </w:r>
      <w:r w:rsidRPr="007679DB">
        <w:rPr>
          <w:rFonts w:ascii="Arial" w:eastAsia="宋体" w:hAnsi="Arial" w:cs="Arial"/>
          <w:color w:val="000000"/>
          <w:kern w:val="0"/>
          <w:sz w:val="24"/>
          <w:szCs w:val="24"/>
        </w:rPr>
        <w:t>k</w:t>
      </w:r>
      <w:r w:rsidRPr="007679DB">
        <w:rPr>
          <w:rFonts w:ascii="Arial" w:eastAsia="宋体" w:hAnsi="Arial" w:cs="Arial"/>
          <w:color w:val="000000"/>
          <w:kern w:val="0"/>
          <w:sz w:val="24"/>
          <w:szCs w:val="24"/>
        </w:rPr>
        <w:t>在支柱</w:t>
      </w:r>
      <w:r w:rsidRPr="007679DB">
        <w:rPr>
          <w:rFonts w:ascii="Arial" w:eastAsia="宋体" w:hAnsi="Arial" w:cs="Arial"/>
          <w:color w:val="000000"/>
          <w:kern w:val="0"/>
          <w:sz w:val="24"/>
          <w:szCs w:val="24"/>
        </w:rPr>
        <w:t>j</w:t>
      </w:r>
      <w:r w:rsidRPr="007679DB">
        <w:rPr>
          <w:rFonts w:ascii="Arial" w:eastAsia="宋体" w:hAnsi="Arial" w:cs="Arial"/>
          <w:color w:val="000000"/>
          <w:kern w:val="0"/>
          <w:sz w:val="24"/>
          <w:szCs w:val="24"/>
        </w:rPr>
        <w:t>上的得分。该得分为与该支柱及国家相关的各项指标的加权平均值。假定</w:t>
      </w:r>
      <w:proofErr w:type="spellStart"/>
      <w:r w:rsidRPr="007679DB">
        <w:rPr>
          <w:rFonts w:ascii="Arial" w:eastAsia="宋体" w:hAnsi="Arial" w:cs="Arial"/>
          <w:color w:val="000000"/>
          <w:kern w:val="0"/>
          <w:sz w:val="24"/>
          <w:szCs w:val="24"/>
        </w:rPr>
        <w:t>p_jk</w:t>
      </w:r>
      <w:proofErr w:type="spellEnd"/>
      <w:r w:rsidRPr="007679DB">
        <w:rPr>
          <w:rFonts w:ascii="Arial" w:eastAsia="宋体" w:hAnsi="Arial" w:cs="Arial"/>
          <w:color w:val="000000"/>
          <w:kern w:val="0"/>
          <w:sz w:val="24"/>
          <w:szCs w:val="24"/>
        </w:rPr>
        <w:t>为国家</w:t>
      </w:r>
      <w:r w:rsidRPr="007679DB">
        <w:rPr>
          <w:rFonts w:ascii="Arial" w:eastAsia="宋体" w:hAnsi="Arial" w:cs="Arial"/>
          <w:color w:val="000000"/>
          <w:kern w:val="0"/>
          <w:sz w:val="24"/>
          <w:szCs w:val="24"/>
        </w:rPr>
        <w:t>k</w:t>
      </w:r>
      <w:r w:rsidRPr="007679DB">
        <w:rPr>
          <w:rFonts w:ascii="Arial" w:eastAsia="宋体" w:hAnsi="Arial" w:cs="Arial"/>
          <w:color w:val="000000"/>
          <w:kern w:val="0"/>
          <w:sz w:val="24"/>
          <w:szCs w:val="24"/>
        </w:rPr>
        <w:t>在支柱</w:t>
      </w:r>
      <w:r w:rsidRPr="007679DB">
        <w:rPr>
          <w:rFonts w:ascii="Arial" w:eastAsia="宋体" w:hAnsi="Arial" w:cs="Arial"/>
          <w:color w:val="000000"/>
          <w:kern w:val="0"/>
          <w:sz w:val="24"/>
          <w:szCs w:val="24"/>
        </w:rPr>
        <w:t>j</w:t>
      </w:r>
      <w:r w:rsidRPr="007679DB">
        <w:rPr>
          <w:rFonts w:ascii="Arial" w:eastAsia="宋体" w:hAnsi="Arial" w:cs="Arial"/>
          <w:color w:val="000000"/>
          <w:kern w:val="0"/>
          <w:sz w:val="24"/>
          <w:szCs w:val="24"/>
        </w:rPr>
        <w:t>上的得分，计算公式如下：</w:t>
      </w:r>
    </w:p>
    <w:p w14:paraId="42A7ADA7" w14:textId="77777777" w:rsidR="007679DB" w:rsidRPr="007679DB" w:rsidRDefault="007679DB" w:rsidP="007679DB">
      <w:pPr>
        <w:widowControl/>
        <w:jc w:val="left"/>
        <w:rPr>
          <w:rFonts w:ascii="Arial" w:eastAsia="宋体" w:hAnsi="Arial" w:cs="Arial"/>
          <w:color w:val="000000"/>
          <w:kern w:val="0"/>
          <w:sz w:val="24"/>
          <w:szCs w:val="24"/>
        </w:rPr>
      </w:pPr>
      <w:proofErr w:type="spellStart"/>
      <w:r w:rsidRPr="007679DB">
        <w:rPr>
          <w:rFonts w:ascii="Arial" w:eastAsia="宋体" w:hAnsi="Arial" w:cs="Arial"/>
          <w:color w:val="000000"/>
          <w:kern w:val="0"/>
          <w:sz w:val="24"/>
          <w:szCs w:val="24"/>
        </w:rPr>
        <w:t>p_jk</w:t>
      </w:r>
      <w:proofErr w:type="spellEnd"/>
      <w:r w:rsidRPr="007679DB">
        <w:rPr>
          <w:rFonts w:ascii="Arial" w:eastAsia="宋体" w:hAnsi="Arial" w:cs="Arial"/>
          <w:color w:val="000000"/>
          <w:kern w:val="0"/>
          <w:sz w:val="24"/>
          <w:szCs w:val="24"/>
        </w:rPr>
        <w:t xml:space="preserve"> = ∑(</w:t>
      </w:r>
      <w:proofErr w:type="spellStart"/>
      <w:r w:rsidRPr="007679DB">
        <w:rPr>
          <w:rFonts w:ascii="Arial" w:eastAsia="宋体" w:hAnsi="Arial" w:cs="Arial"/>
          <w:color w:val="000000"/>
          <w:kern w:val="0"/>
          <w:sz w:val="24"/>
          <w:szCs w:val="24"/>
        </w:rPr>
        <w:t>i</w:t>
      </w:r>
      <w:proofErr w:type="spellEnd"/>
      <w:r w:rsidRPr="007679DB">
        <w:rPr>
          <w:rFonts w:ascii="Arial" w:eastAsia="宋体" w:hAnsi="Arial" w:cs="Arial"/>
          <w:color w:val="000000"/>
          <w:kern w:val="0"/>
          <w:sz w:val="24"/>
          <w:szCs w:val="24"/>
        </w:rPr>
        <w:t>=1</w:t>
      </w:r>
      <w:r w:rsidRPr="007679DB">
        <w:rPr>
          <w:rFonts w:ascii="Arial" w:eastAsia="宋体" w:hAnsi="Arial" w:cs="Arial"/>
          <w:color w:val="000000"/>
          <w:kern w:val="0"/>
          <w:sz w:val="24"/>
          <w:szCs w:val="24"/>
        </w:rPr>
        <w:t>到</w:t>
      </w:r>
      <w:r w:rsidRPr="007679DB">
        <w:rPr>
          <w:rFonts w:ascii="Arial" w:eastAsia="宋体" w:hAnsi="Arial" w:cs="Arial"/>
          <w:color w:val="000000"/>
          <w:kern w:val="0"/>
          <w:sz w:val="24"/>
          <w:szCs w:val="24"/>
        </w:rPr>
        <w:t xml:space="preserve">Nj) </w:t>
      </w:r>
      <w:proofErr w:type="spellStart"/>
      <w:r w:rsidRPr="007679DB">
        <w:rPr>
          <w:rFonts w:ascii="Arial" w:eastAsia="宋体" w:hAnsi="Arial" w:cs="Arial"/>
          <w:color w:val="000000"/>
          <w:kern w:val="0"/>
          <w:sz w:val="24"/>
          <w:szCs w:val="24"/>
        </w:rPr>
        <w:t>w_ij</w:t>
      </w:r>
      <w:proofErr w:type="spellEnd"/>
      <w:r w:rsidRPr="007679DB">
        <w:rPr>
          <w:rFonts w:ascii="Arial" w:eastAsia="宋体" w:hAnsi="Arial" w:cs="Arial"/>
          <w:color w:val="000000"/>
          <w:kern w:val="0"/>
          <w:sz w:val="24"/>
          <w:szCs w:val="24"/>
        </w:rPr>
        <w:t xml:space="preserve"> · </w:t>
      </w:r>
      <w:proofErr w:type="spellStart"/>
      <w:r w:rsidRPr="007679DB">
        <w:rPr>
          <w:rFonts w:ascii="Arial" w:eastAsia="宋体" w:hAnsi="Arial" w:cs="Arial"/>
          <w:color w:val="000000"/>
          <w:kern w:val="0"/>
          <w:sz w:val="24"/>
          <w:szCs w:val="24"/>
        </w:rPr>
        <w:t>x_ijk</w:t>
      </w:r>
      <w:proofErr w:type="spellEnd"/>
      <w:r w:rsidRPr="007679DB">
        <w:rPr>
          <w:rFonts w:ascii="Arial" w:eastAsia="宋体" w:hAnsi="Arial" w:cs="Arial"/>
          <w:color w:val="000000"/>
          <w:kern w:val="0"/>
          <w:sz w:val="24"/>
          <w:szCs w:val="24"/>
        </w:rPr>
        <w:t xml:space="preserve"> / ∑(</w:t>
      </w:r>
      <w:proofErr w:type="spellStart"/>
      <w:r w:rsidRPr="007679DB">
        <w:rPr>
          <w:rFonts w:ascii="Arial" w:eastAsia="宋体" w:hAnsi="Arial" w:cs="Arial"/>
          <w:color w:val="000000"/>
          <w:kern w:val="0"/>
          <w:sz w:val="24"/>
          <w:szCs w:val="24"/>
        </w:rPr>
        <w:t>i</w:t>
      </w:r>
      <w:proofErr w:type="spellEnd"/>
      <w:r w:rsidRPr="007679DB">
        <w:rPr>
          <w:rFonts w:ascii="Arial" w:eastAsia="宋体" w:hAnsi="Arial" w:cs="Arial"/>
          <w:color w:val="000000"/>
          <w:kern w:val="0"/>
          <w:sz w:val="24"/>
          <w:szCs w:val="24"/>
        </w:rPr>
        <w:t>=1</w:t>
      </w:r>
      <w:r w:rsidRPr="007679DB">
        <w:rPr>
          <w:rFonts w:ascii="Arial" w:eastAsia="宋体" w:hAnsi="Arial" w:cs="Arial"/>
          <w:color w:val="000000"/>
          <w:kern w:val="0"/>
          <w:sz w:val="24"/>
          <w:szCs w:val="24"/>
        </w:rPr>
        <w:t>到</w:t>
      </w:r>
      <w:r w:rsidRPr="007679DB">
        <w:rPr>
          <w:rFonts w:ascii="Arial" w:eastAsia="宋体" w:hAnsi="Arial" w:cs="Arial"/>
          <w:color w:val="000000"/>
          <w:kern w:val="0"/>
          <w:sz w:val="24"/>
          <w:szCs w:val="24"/>
        </w:rPr>
        <w:t xml:space="preserve">Nj) </w:t>
      </w:r>
      <w:proofErr w:type="spellStart"/>
      <w:r w:rsidRPr="007679DB">
        <w:rPr>
          <w:rFonts w:ascii="Arial" w:eastAsia="宋体" w:hAnsi="Arial" w:cs="Arial"/>
          <w:color w:val="000000"/>
          <w:kern w:val="0"/>
          <w:sz w:val="24"/>
          <w:szCs w:val="24"/>
        </w:rPr>
        <w:t>w_ij</w:t>
      </w:r>
      <w:proofErr w:type="spellEnd"/>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9</w:t>
      </w:r>
      <w:r w:rsidRPr="007679DB">
        <w:rPr>
          <w:rFonts w:ascii="Arial" w:eastAsia="宋体" w:hAnsi="Arial" w:cs="Arial"/>
          <w:color w:val="000000"/>
          <w:kern w:val="0"/>
          <w:sz w:val="24"/>
          <w:szCs w:val="24"/>
        </w:rPr>
        <w:t>）</w:t>
      </w:r>
    </w:p>
    <w:p w14:paraId="35BDB529" w14:textId="77777777" w:rsidR="007679DB" w:rsidRPr="007679DB" w:rsidRDefault="007679DB" w:rsidP="007679DB">
      <w:pPr>
        <w:widowControl/>
        <w:jc w:val="left"/>
        <w:rPr>
          <w:rFonts w:ascii="Arial" w:eastAsia="宋体" w:hAnsi="Arial" w:cs="Arial"/>
          <w:color w:val="000000"/>
          <w:kern w:val="0"/>
          <w:sz w:val="24"/>
          <w:szCs w:val="24"/>
        </w:rPr>
      </w:pPr>
    </w:p>
    <w:p w14:paraId="49DBC966"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其中</w:t>
      </w:r>
      <w:r w:rsidRPr="007679DB">
        <w:rPr>
          <w:rFonts w:ascii="Arial" w:eastAsia="宋体" w:hAnsi="Arial" w:cs="Arial"/>
          <w:color w:val="000000"/>
          <w:kern w:val="0"/>
          <w:sz w:val="24"/>
          <w:szCs w:val="24"/>
        </w:rPr>
        <w:t>Nj</w:t>
      </w:r>
      <w:r w:rsidRPr="007679DB">
        <w:rPr>
          <w:rFonts w:ascii="Arial" w:eastAsia="宋体" w:hAnsi="Arial" w:cs="Arial"/>
          <w:color w:val="000000"/>
          <w:kern w:val="0"/>
          <w:sz w:val="24"/>
          <w:szCs w:val="24"/>
        </w:rPr>
        <w:t>为支柱</w:t>
      </w:r>
      <w:r w:rsidRPr="007679DB">
        <w:rPr>
          <w:rFonts w:ascii="Arial" w:eastAsia="宋体" w:hAnsi="Arial" w:cs="Arial"/>
          <w:color w:val="000000"/>
          <w:kern w:val="0"/>
          <w:sz w:val="24"/>
          <w:szCs w:val="24"/>
        </w:rPr>
        <w:t>j</w:t>
      </w:r>
      <w:r w:rsidRPr="007679DB">
        <w:rPr>
          <w:rFonts w:ascii="Arial" w:eastAsia="宋体" w:hAnsi="Arial" w:cs="Arial"/>
          <w:color w:val="000000"/>
          <w:kern w:val="0"/>
          <w:sz w:val="24"/>
          <w:szCs w:val="24"/>
        </w:rPr>
        <w:t>的指标数量，</w:t>
      </w:r>
      <w:proofErr w:type="spellStart"/>
      <w:r w:rsidRPr="007679DB">
        <w:rPr>
          <w:rFonts w:ascii="Arial" w:eastAsia="宋体" w:hAnsi="Arial" w:cs="Arial"/>
          <w:color w:val="000000"/>
          <w:kern w:val="0"/>
          <w:sz w:val="24"/>
          <w:szCs w:val="24"/>
        </w:rPr>
        <w:t>x_ijk</w:t>
      </w:r>
      <w:proofErr w:type="spellEnd"/>
      <w:r w:rsidRPr="007679DB">
        <w:rPr>
          <w:rFonts w:ascii="Arial" w:eastAsia="宋体" w:hAnsi="Arial" w:cs="Arial"/>
          <w:color w:val="000000"/>
          <w:kern w:val="0"/>
          <w:sz w:val="24"/>
          <w:szCs w:val="24"/>
        </w:rPr>
        <w:t>为国家</w:t>
      </w:r>
      <w:r w:rsidRPr="007679DB">
        <w:rPr>
          <w:rFonts w:ascii="Arial" w:eastAsia="宋体" w:hAnsi="Arial" w:cs="Arial"/>
          <w:color w:val="000000"/>
          <w:kern w:val="0"/>
          <w:sz w:val="24"/>
          <w:szCs w:val="24"/>
        </w:rPr>
        <w:t>k</w:t>
      </w:r>
      <w:r w:rsidRPr="007679DB">
        <w:rPr>
          <w:rFonts w:ascii="Arial" w:eastAsia="宋体" w:hAnsi="Arial" w:cs="Arial"/>
          <w:color w:val="000000"/>
          <w:kern w:val="0"/>
          <w:sz w:val="24"/>
          <w:szCs w:val="24"/>
        </w:rPr>
        <w:t>在支柱</w:t>
      </w:r>
      <w:r w:rsidRPr="007679DB">
        <w:rPr>
          <w:rFonts w:ascii="Arial" w:eastAsia="宋体" w:hAnsi="Arial" w:cs="Arial"/>
          <w:color w:val="000000"/>
          <w:kern w:val="0"/>
          <w:sz w:val="24"/>
          <w:szCs w:val="24"/>
        </w:rPr>
        <w:t>j</w:t>
      </w:r>
      <w:r w:rsidRPr="007679DB">
        <w:rPr>
          <w:rFonts w:ascii="Arial" w:eastAsia="宋体" w:hAnsi="Arial" w:cs="Arial"/>
          <w:color w:val="000000"/>
          <w:kern w:val="0"/>
          <w:sz w:val="24"/>
          <w:szCs w:val="24"/>
        </w:rPr>
        <w:t>下第</w:t>
      </w:r>
      <w:proofErr w:type="spellStart"/>
      <w:r w:rsidRPr="007679DB">
        <w:rPr>
          <w:rFonts w:ascii="Arial" w:eastAsia="宋体" w:hAnsi="Arial" w:cs="Arial"/>
          <w:color w:val="000000"/>
          <w:kern w:val="0"/>
          <w:sz w:val="24"/>
          <w:szCs w:val="24"/>
        </w:rPr>
        <w:t>i</w:t>
      </w:r>
      <w:proofErr w:type="spellEnd"/>
      <w:r w:rsidRPr="007679DB">
        <w:rPr>
          <w:rFonts w:ascii="Arial" w:eastAsia="宋体" w:hAnsi="Arial" w:cs="Arial"/>
          <w:color w:val="000000"/>
          <w:kern w:val="0"/>
          <w:sz w:val="24"/>
          <w:szCs w:val="24"/>
        </w:rPr>
        <w:t>项指标的标准化得分，</w:t>
      </w:r>
      <w:proofErr w:type="spellStart"/>
      <w:r w:rsidRPr="007679DB">
        <w:rPr>
          <w:rFonts w:ascii="Arial" w:eastAsia="宋体" w:hAnsi="Arial" w:cs="Arial"/>
          <w:color w:val="000000"/>
          <w:kern w:val="0"/>
          <w:sz w:val="24"/>
          <w:szCs w:val="24"/>
        </w:rPr>
        <w:t>w_ij</w:t>
      </w:r>
      <w:proofErr w:type="spellEnd"/>
      <w:r w:rsidRPr="007679DB">
        <w:rPr>
          <w:rFonts w:ascii="Arial" w:eastAsia="宋体" w:hAnsi="Arial" w:cs="Arial"/>
          <w:color w:val="000000"/>
          <w:kern w:val="0"/>
          <w:sz w:val="24"/>
          <w:szCs w:val="24"/>
        </w:rPr>
        <w:t>为第</w:t>
      </w:r>
      <w:proofErr w:type="spellStart"/>
      <w:r w:rsidRPr="007679DB">
        <w:rPr>
          <w:rFonts w:ascii="Arial" w:eastAsia="宋体" w:hAnsi="Arial" w:cs="Arial"/>
          <w:color w:val="000000"/>
          <w:kern w:val="0"/>
          <w:sz w:val="24"/>
          <w:szCs w:val="24"/>
        </w:rPr>
        <w:t>i</w:t>
      </w:r>
      <w:proofErr w:type="spellEnd"/>
      <w:r w:rsidRPr="007679DB">
        <w:rPr>
          <w:rFonts w:ascii="Arial" w:eastAsia="宋体" w:hAnsi="Arial" w:cs="Arial"/>
          <w:color w:val="000000"/>
          <w:kern w:val="0"/>
          <w:sz w:val="24"/>
          <w:szCs w:val="24"/>
        </w:rPr>
        <w:t>项指标在支柱</w:t>
      </w:r>
      <w:r w:rsidRPr="007679DB">
        <w:rPr>
          <w:rFonts w:ascii="Arial" w:eastAsia="宋体" w:hAnsi="Arial" w:cs="Arial"/>
          <w:color w:val="000000"/>
          <w:kern w:val="0"/>
          <w:sz w:val="24"/>
          <w:szCs w:val="24"/>
        </w:rPr>
        <w:t>j</w:t>
      </w:r>
      <w:r w:rsidRPr="007679DB">
        <w:rPr>
          <w:rFonts w:ascii="Arial" w:eastAsia="宋体" w:hAnsi="Arial" w:cs="Arial"/>
          <w:color w:val="000000"/>
          <w:kern w:val="0"/>
          <w:sz w:val="24"/>
          <w:szCs w:val="24"/>
        </w:rPr>
        <w:t>中的权重，取值</w:t>
      </w:r>
      <w:r w:rsidRPr="007679DB">
        <w:rPr>
          <w:rFonts w:ascii="Arial" w:eastAsia="宋体" w:hAnsi="Arial" w:cs="Arial"/>
          <w:color w:val="000000"/>
          <w:kern w:val="0"/>
          <w:sz w:val="24"/>
          <w:szCs w:val="24"/>
        </w:rPr>
        <w:t>0</w:t>
      </w:r>
      <w:r w:rsidRPr="007679DB">
        <w:rPr>
          <w:rFonts w:ascii="Arial" w:eastAsia="宋体" w:hAnsi="Arial" w:cs="Arial"/>
          <w:color w:val="000000"/>
          <w:kern w:val="0"/>
          <w:sz w:val="24"/>
          <w:szCs w:val="24"/>
        </w:rPr>
        <w:t>到</w:t>
      </w:r>
      <w:r w:rsidRPr="007679DB">
        <w:rPr>
          <w:rFonts w:ascii="Arial" w:eastAsia="宋体" w:hAnsi="Arial" w:cs="Arial"/>
          <w:color w:val="000000"/>
          <w:kern w:val="0"/>
          <w:sz w:val="24"/>
          <w:szCs w:val="24"/>
        </w:rPr>
        <w:t>10</w:t>
      </w:r>
      <w:r w:rsidRPr="007679DB">
        <w:rPr>
          <w:rFonts w:ascii="Arial" w:eastAsia="宋体" w:hAnsi="Arial" w:cs="Arial"/>
          <w:color w:val="000000"/>
          <w:kern w:val="0"/>
          <w:sz w:val="24"/>
          <w:szCs w:val="24"/>
        </w:rPr>
        <w:t>，数值越高表示指标重要性越高。</w:t>
      </w:r>
      <w:r w:rsidRPr="007679DB">
        <w:rPr>
          <w:rFonts w:ascii="Arial" w:eastAsia="宋体" w:hAnsi="Arial" w:cs="Arial"/>
          <w:color w:val="000000"/>
          <w:kern w:val="0"/>
          <w:sz w:val="24"/>
          <w:szCs w:val="24"/>
        </w:rPr>
        <w:t>Fattorini</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）假定权重</w:t>
      </w:r>
      <w:proofErr w:type="gramStart"/>
      <w:r w:rsidRPr="007679DB">
        <w:rPr>
          <w:rFonts w:ascii="Arial" w:eastAsia="宋体" w:hAnsi="Arial" w:cs="Arial"/>
          <w:color w:val="000000"/>
          <w:kern w:val="0"/>
          <w:sz w:val="24"/>
          <w:szCs w:val="24"/>
        </w:rPr>
        <w:t>非负且总和</w:t>
      </w:r>
      <w:proofErr w:type="gramEnd"/>
      <w:r w:rsidRPr="007679DB">
        <w:rPr>
          <w:rFonts w:ascii="Arial" w:eastAsia="宋体" w:hAnsi="Arial" w:cs="Arial"/>
          <w:color w:val="000000"/>
          <w:kern w:val="0"/>
          <w:sz w:val="24"/>
          <w:szCs w:val="24"/>
        </w:rPr>
        <w:t>非零。</w:t>
      </w:r>
    </w:p>
    <w:p w14:paraId="0FCA304A" w14:textId="77777777" w:rsidR="007679DB" w:rsidRPr="007679DB" w:rsidRDefault="007679DB" w:rsidP="007679DB">
      <w:pPr>
        <w:widowControl/>
        <w:jc w:val="left"/>
        <w:rPr>
          <w:rFonts w:ascii="Arial" w:eastAsia="宋体" w:hAnsi="Arial" w:cs="Arial"/>
          <w:color w:val="000000"/>
          <w:kern w:val="0"/>
          <w:sz w:val="24"/>
          <w:szCs w:val="24"/>
        </w:rPr>
      </w:pPr>
    </w:p>
    <w:p w14:paraId="5AAB3F61"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国家</w:t>
      </w:r>
      <w:r w:rsidRPr="007679DB">
        <w:rPr>
          <w:rFonts w:ascii="Arial" w:eastAsia="宋体" w:hAnsi="Arial" w:cs="Arial"/>
          <w:color w:val="000000"/>
          <w:kern w:val="0"/>
          <w:sz w:val="24"/>
          <w:szCs w:val="24"/>
        </w:rPr>
        <w:t>k</w:t>
      </w:r>
      <w:r w:rsidRPr="007679DB">
        <w:rPr>
          <w:rFonts w:ascii="Arial" w:eastAsia="宋体" w:hAnsi="Arial" w:cs="Arial"/>
          <w:color w:val="000000"/>
          <w:kern w:val="0"/>
          <w:sz w:val="24"/>
          <w:szCs w:val="24"/>
        </w:rPr>
        <w:t>的人工智能活力指数记为</w:t>
      </w:r>
      <w:proofErr w:type="spellStart"/>
      <w:r w:rsidRPr="007679DB">
        <w:rPr>
          <w:rFonts w:ascii="Arial" w:eastAsia="宋体" w:hAnsi="Arial" w:cs="Arial"/>
          <w:color w:val="000000"/>
          <w:kern w:val="0"/>
          <w:sz w:val="24"/>
          <w:szCs w:val="24"/>
        </w:rPr>
        <w:t>V_k</w:t>
      </w:r>
      <w:proofErr w:type="spellEnd"/>
      <w:r w:rsidRPr="007679DB">
        <w:rPr>
          <w:rFonts w:ascii="Arial" w:eastAsia="宋体" w:hAnsi="Arial" w:cs="Arial"/>
          <w:color w:val="000000"/>
          <w:kern w:val="0"/>
          <w:sz w:val="24"/>
          <w:szCs w:val="24"/>
        </w:rPr>
        <w:t>，为所有支柱得分的加权平均值，计算公式如下：</w:t>
      </w:r>
    </w:p>
    <w:p w14:paraId="76AB446D" w14:textId="77777777" w:rsidR="007679DB" w:rsidRPr="007679DB" w:rsidRDefault="007679DB" w:rsidP="007679DB">
      <w:pPr>
        <w:widowControl/>
        <w:jc w:val="left"/>
        <w:rPr>
          <w:rFonts w:ascii="Arial" w:eastAsia="宋体" w:hAnsi="Arial" w:cs="Arial"/>
          <w:color w:val="000000"/>
          <w:kern w:val="0"/>
          <w:sz w:val="24"/>
          <w:szCs w:val="24"/>
        </w:rPr>
      </w:pPr>
      <w:proofErr w:type="spellStart"/>
      <w:r w:rsidRPr="007679DB">
        <w:rPr>
          <w:rFonts w:ascii="Arial" w:eastAsia="宋体" w:hAnsi="Arial" w:cs="Arial"/>
          <w:color w:val="000000"/>
          <w:kern w:val="0"/>
          <w:sz w:val="24"/>
          <w:szCs w:val="24"/>
        </w:rPr>
        <w:t>V_k</w:t>
      </w:r>
      <w:proofErr w:type="spellEnd"/>
      <w:r w:rsidRPr="007679DB">
        <w:rPr>
          <w:rFonts w:ascii="Arial" w:eastAsia="宋体" w:hAnsi="Arial" w:cs="Arial"/>
          <w:color w:val="000000"/>
          <w:kern w:val="0"/>
          <w:sz w:val="24"/>
          <w:szCs w:val="24"/>
        </w:rPr>
        <w:t xml:space="preserve"> = ∑(j=1</w:t>
      </w:r>
      <w:r w:rsidRPr="007679DB">
        <w:rPr>
          <w:rFonts w:ascii="Arial" w:eastAsia="宋体" w:hAnsi="Arial" w:cs="Arial"/>
          <w:color w:val="000000"/>
          <w:kern w:val="0"/>
          <w:sz w:val="24"/>
          <w:szCs w:val="24"/>
        </w:rPr>
        <w:t>到</w:t>
      </w:r>
      <w:r w:rsidRPr="007679DB">
        <w:rPr>
          <w:rFonts w:ascii="Arial" w:eastAsia="宋体" w:hAnsi="Arial" w:cs="Arial"/>
          <w:color w:val="000000"/>
          <w:kern w:val="0"/>
          <w:sz w:val="24"/>
          <w:szCs w:val="24"/>
        </w:rPr>
        <w:t xml:space="preserve">M) </w:t>
      </w:r>
      <w:proofErr w:type="spellStart"/>
      <w:r w:rsidRPr="007679DB">
        <w:rPr>
          <w:rFonts w:ascii="Arial" w:eastAsia="宋体" w:hAnsi="Arial" w:cs="Arial"/>
          <w:color w:val="000000"/>
          <w:kern w:val="0"/>
          <w:sz w:val="24"/>
          <w:szCs w:val="24"/>
        </w:rPr>
        <w:t>w_j</w:t>
      </w:r>
      <w:proofErr w:type="spellEnd"/>
      <w:r w:rsidRPr="007679DB">
        <w:rPr>
          <w:rFonts w:ascii="Arial" w:eastAsia="宋体" w:hAnsi="Arial" w:cs="Arial"/>
          <w:color w:val="000000"/>
          <w:kern w:val="0"/>
          <w:sz w:val="24"/>
          <w:szCs w:val="24"/>
        </w:rPr>
        <w:t xml:space="preserve"> · </w:t>
      </w:r>
      <w:proofErr w:type="spellStart"/>
      <w:r w:rsidRPr="007679DB">
        <w:rPr>
          <w:rFonts w:ascii="Arial" w:eastAsia="宋体" w:hAnsi="Arial" w:cs="Arial"/>
          <w:color w:val="000000"/>
          <w:kern w:val="0"/>
          <w:sz w:val="24"/>
          <w:szCs w:val="24"/>
        </w:rPr>
        <w:t>p_jk</w:t>
      </w:r>
      <w:proofErr w:type="spellEnd"/>
      <w:r w:rsidRPr="007679DB">
        <w:rPr>
          <w:rFonts w:ascii="Arial" w:eastAsia="宋体" w:hAnsi="Arial" w:cs="Arial"/>
          <w:color w:val="000000"/>
          <w:kern w:val="0"/>
          <w:sz w:val="24"/>
          <w:szCs w:val="24"/>
        </w:rPr>
        <w:t xml:space="preserve"> / ∑(j=1</w:t>
      </w:r>
      <w:r w:rsidRPr="007679DB">
        <w:rPr>
          <w:rFonts w:ascii="Arial" w:eastAsia="宋体" w:hAnsi="Arial" w:cs="Arial"/>
          <w:color w:val="000000"/>
          <w:kern w:val="0"/>
          <w:sz w:val="24"/>
          <w:szCs w:val="24"/>
        </w:rPr>
        <w:t>到</w:t>
      </w:r>
      <w:r w:rsidRPr="007679DB">
        <w:rPr>
          <w:rFonts w:ascii="Arial" w:eastAsia="宋体" w:hAnsi="Arial" w:cs="Arial"/>
          <w:color w:val="000000"/>
          <w:kern w:val="0"/>
          <w:sz w:val="24"/>
          <w:szCs w:val="24"/>
        </w:rPr>
        <w:t xml:space="preserve">M) </w:t>
      </w:r>
      <w:proofErr w:type="spellStart"/>
      <w:r w:rsidRPr="007679DB">
        <w:rPr>
          <w:rFonts w:ascii="Arial" w:eastAsia="宋体" w:hAnsi="Arial" w:cs="Arial"/>
          <w:color w:val="000000"/>
          <w:kern w:val="0"/>
          <w:sz w:val="24"/>
          <w:szCs w:val="24"/>
        </w:rPr>
        <w:t>w_j</w:t>
      </w:r>
      <w:proofErr w:type="spellEnd"/>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10</w:t>
      </w:r>
      <w:r w:rsidRPr="007679DB">
        <w:rPr>
          <w:rFonts w:ascii="Arial" w:eastAsia="宋体" w:hAnsi="Arial" w:cs="Arial"/>
          <w:color w:val="000000"/>
          <w:kern w:val="0"/>
          <w:sz w:val="24"/>
          <w:szCs w:val="24"/>
        </w:rPr>
        <w:t>）</w:t>
      </w:r>
    </w:p>
    <w:p w14:paraId="236D01C9" w14:textId="77777777" w:rsidR="007679DB" w:rsidRPr="007679DB" w:rsidRDefault="007679DB" w:rsidP="007679DB">
      <w:pPr>
        <w:widowControl/>
        <w:jc w:val="left"/>
        <w:rPr>
          <w:rFonts w:ascii="Arial" w:eastAsia="宋体" w:hAnsi="Arial" w:cs="Arial"/>
          <w:color w:val="000000"/>
          <w:kern w:val="0"/>
          <w:sz w:val="24"/>
          <w:szCs w:val="24"/>
        </w:rPr>
      </w:pPr>
    </w:p>
    <w:p w14:paraId="27EA3CFC"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lastRenderedPageBreak/>
        <w:t>其中</w:t>
      </w:r>
      <w:r w:rsidRPr="007679DB">
        <w:rPr>
          <w:rFonts w:ascii="Arial" w:eastAsia="宋体" w:hAnsi="Arial" w:cs="Arial"/>
          <w:color w:val="000000"/>
          <w:kern w:val="0"/>
          <w:sz w:val="24"/>
          <w:szCs w:val="24"/>
        </w:rPr>
        <w:t>M</w:t>
      </w:r>
      <w:r w:rsidRPr="007679DB">
        <w:rPr>
          <w:rFonts w:ascii="Arial" w:eastAsia="宋体" w:hAnsi="Arial" w:cs="Arial"/>
          <w:color w:val="000000"/>
          <w:kern w:val="0"/>
          <w:sz w:val="24"/>
          <w:szCs w:val="24"/>
        </w:rPr>
        <w:t>为支柱总数，</w:t>
      </w:r>
      <w:proofErr w:type="spellStart"/>
      <w:r w:rsidRPr="007679DB">
        <w:rPr>
          <w:rFonts w:ascii="Arial" w:eastAsia="宋体" w:hAnsi="Arial" w:cs="Arial"/>
          <w:color w:val="000000"/>
          <w:kern w:val="0"/>
          <w:sz w:val="24"/>
          <w:szCs w:val="24"/>
        </w:rPr>
        <w:t>p_jk</w:t>
      </w:r>
      <w:proofErr w:type="spellEnd"/>
      <w:r w:rsidRPr="007679DB">
        <w:rPr>
          <w:rFonts w:ascii="Arial" w:eastAsia="宋体" w:hAnsi="Arial" w:cs="Arial"/>
          <w:color w:val="000000"/>
          <w:kern w:val="0"/>
          <w:sz w:val="24"/>
          <w:szCs w:val="24"/>
        </w:rPr>
        <w:t>为国家</w:t>
      </w:r>
      <w:r w:rsidRPr="007679DB">
        <w:rPr>
          <w:rFonts w:ascii="Arial" w:eastAsia="宋体" w:hAnsi="Arial" w:cs="Arial"/>
          <w:color w:val="000000"/>
          <w:kern w:val="0"/>
          <w:sz w:val="24"/>
          <w:szCs w:val="24"/>
        </w:rPr>
        <w:t>k</w:t>
      </w:r>
      <w:r w:rsidRPr="007679DB">
        <w:rPr>
          <w:rFonts w:ascii="Arial" w:eastAsia="宋体" w:hAnsi="Arial" w:cs="Arial"/>
          <w:color w:val="000000"/>
          <w:kern w:val="0"/>
          <w:sz w:val="24"/>
          <w:szCs w:val="24"/>
        </w:rPr>
        <w:t>在支柱</w:t>
      </w:r>
      <w:r w:rsidRPr="007679DB">
        <w:rPr>
          <w:rFonts w:ascii="Arial" w:eastAsia="宋体" w:hAnsi="Arial" w:cs="Arial"/>
          <w:color w:val="000000"/>
          <w:kern w:val="0"/>
          <w:sz w:val="24"/>
          <w:szCs w:val="24"/>
        </w:rPr>
        <w:t>j</w:t>
      </w:r>
      <w:r w:rsidRPr="007679DB">
        <w:rPr>
          <w:rFonts w:ascii="Arial" w:eastAsia="宋体" w:hAnsi="Arial" w:cs="Arial"/>
          <w:color w:val="000000"/>
          <w:kern w:val="0"/>
          <w:sz w:val="24"/>
          <w:szCs w:val="24"/>
        </w:rPr>
        <w:t>上的得分（计算如上）。</w:t>
      </w:r>
      <w:proofErr w:type="spellStart"/>
      <w:r w:rsidRPr="007679DB">
        <w:rPr>
          <w:rFonts w:ascii="Arial" w:eastAsia="宋体" w:hAnsi="Arial" w:cs="Arial"/>
          <w:color w:val="000000"/>
          <w:kern w:val="0"/>
          <w:sz w:val="24"/>
          <w:szCs w:val="24"/>
        </w:rPr>
        <w:t>w_j</w:t>
      </w:r>
      <w:proofErr w:type="spellEnd"/>
      <w:r w:rsidRPr="007679DB">
        <w:rPr>
          <w:rFonts w:ascii="Arial" w:eastAsia="宋体" w:hAnsi="Arial" w:cs="Arial"/>
          <w:color w:val="000000"/>
          <w:kern w:val="0"/>
          <w:sz w:val="24"/>
          <w:szCs w:val="24"/>
        </w:rPr>
        <w:t>为支柱</w:t>
      </w:r>
      <w:r w:rsidRPr="007679DB">
        <w:rPr>
          <w:rFonts w:ascii="Arial" w:eastAsia="宋体" w:hAnsi="Arial" w:cs="Arial"/>
          <w:color w:val="000000"/>
          <w:kern w:val="0"/>
          <w:sz w:val="24"/>
          <w:szCs w:val="24"/>
        </w:rPr>
        <w:t>j</w:t>
      </w:r>
      <w:r w:rsidRPr="007679DB">
        <w:rPr>
          <w:rFonts w:ascii="Arial" w:eastAsia="宋体" w:hAnsi="Arial" w:cs="Arial"/>
          <w:color w:val="000000"/>
          <w:kern w:val="0"/>
          <w:sz w:val="24"/>
          <w:szCs w:val="24"/>
        </w:rPr>
        <w:t>的权重，取值</w:t>
      </w:r>
      <w:r w:rsidRPr="007679DB">
        <w:rPr>
          <w:rFonts w:ascii="Arial" w:eastAsia="宋体" w:hAnsi="Arial" w:cs="Arial"/>
          <w:color w:val="000000"/>
          <w:kern w:val="0"/>
          <w:sz w:val="24"/>
          <w:szCs w:val="24"/>
        </w:rPr>
        <w:t>0</w:t>
      </w:r>
      <w:r w:rsidRPr="007679DB">
        <w:rPr>
          <w:rFonts w:ascii="Arial" w:eastAsia="宋体" w:hAnsi="Arial" w:cs="Arial"/>
          <w:color w:val="000000"/>
          <w:kern w:val="0"/>
          <w:sz w:val="24"/>
          <w:szCs w:val="24"/>
        </w:rPr>
        <w:t>到</w:t>
      </w:r>
      <w:r w:rsidRPr="007679DB">
        <w:rPr>
          <w:rFonts w:ascii="Arial" w:eastAsia="宋体" w:hAnsi="Arial" w:cs="Arial"/>
          <w:color w:val="000000"/>
          <w:kern w:val="0"/>
          <w:sz w:val="24"/>
          <w:szCs w:val="24"/>
        </w:rPr>
        <w:t>10</w:t>
      </w:r>
      <w:r w:rsidRPr="007679DB">
        <w:rPr>
          <w:rFonts w:ascii="Arial" w:eastAsia="宋体" w:hAnsi="Arial" w:cs="Arial"/>
          <w:color w:val="000000"/>
          <w:kern w:val="0"/>
          <w:sz w:val="24"/>
          <w:szCs w:val="24"/>
        </w:rPr>
        <w:t>，数值越高表示支柱重要性越高。</w:t>
      </w:r>
      <w:r w:rsidRPr="007679DB">
        <w:rPr>
          <w:rFonts w:ascii="Arial" w:eastAsia="宋体" w:hAnsi="Arial" w:cs="Arial"/>
          <w:color w:val="000000"/>
          <w:kern w:val="0"/>
          <w:sz w:val="24"/>
          <w:szCs w:val="24"/>
        </w:rPr>
        <w:t>Fattorini</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）假定权重</w:t>
      </w:r>
      <w:proofErr w:type="gramStart"/>
      <w:r w:rsidRPr="007679DB">
        <w:rPr>
          <w:rFonts w:ascii="Arial" w:eastAsia="宋体" w:hAnsi="Arial" w:cs="Arial"/>
          <w:color w:val="000000"/>
          <w:kern w:val="0"/>
          <w:sz w:val="24"/>
          <w:szCs w:val="24"/>
        </w:rPr>
        <w:t>非负且总和</w:t>
      </w:r>
      <w:proofErr w:type="gramEnd"/>
      <w:r w:rsidRPr="007679DB">
        <w:rPr>
          <w:rFonts w:ascii="Arial" w:eastAsia="宋体" w:hAnsi="Arial" w:cs="Arial"/>
          <w:color w:val="000000"/>
          <w:kern w:val="0"/>
          <w:sz w:val="24"/>
          <w:szCs w:val="24"/>
        </w:rPr>
        <w:t>非零。</w:t>
      </w:r>
    </w:p>
    <w:p w14:paraId="60325587" w14:textId="77777777" w:rsidR="007679DB" w:rsidRPr="007679DB" w:rsidRDefault="007679DB" w:rsidP="007679DB">
      <w:pPr>
        <w:widowControl/>
        <w:jc w:val="left"/>
        <w:rPr>
          <w:rFonts w:ascii="Arial" w:eastAsia="宋体" w:hAnsi="Arial" w:cs="Arial"/>
          <w:color w:val="000000"/>
          <w:kern w:val="0"/>
          <w:sz w:val="24"/>
          <w:szCs w:val="24"/>
        </w:rPr>
      </w:pPr>
    </w:p>
    <w:p w14:paraId="06080EE9"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最后，本文重点采用固定效应、随机效应、面板门槛回归、面板分位数回归方法对比结果稳健性，尤其考虑到国家样本量较小、研究期间较短。固定效应的优势在于通过允许每个截面单位拥有独立截距控制未观测异质性，从而降低不随时间变化的遗漏变量带来的偏误。其主要局限在于无法估计不随时间变化的变量。</w:t>
      </w:r>
    </w:p>
    <w:p w14:paraId="7E30C593" w14:textId="77777777" w:rsidR="007679DB" w:rsidRPr="007679DB" w:rsidRDefault="007679DB" w:rsidP="007679DB">
      <w:pPr>
        <w:widowControl/>
        <w:jc w:val="left"/>
        <w:rPr>
          <w:rFonts w:ascii="Arial" w:eastAsia="宋体" w:hAnsi="Arial" w:cs="Arial"/>
          <w:color w:val="000000"/>
          <w:kern w:val="0"/>
          <w:sz w:val="24"/>
          <w:szCs w:val="24"/>
        </w:rPr>
      </w:pPr>
    </w:p>
    <w:p w14:paraId="30189CCD"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同时，随机效应同时利用组内与组间变异，但局限在于若未观测效应与解释变量不相关的假设不成立，则存在偏误风险。根据</w:t>
      </w:r>
      <w:r w:rsidRPr="007679DB">
        <w:rPr>
          <w:rFonts w:ascii="Arial" w:eastAsia="宋体" w:hAnsi="Arial" w:cs="Arial"/>
          <w:color w:val="000000"/>
          <w:kern w:val="0"/>
          <w:sz w:val="24"/>
          <w:szCs w:val="24"/>
        </w:rPr>
        <w:t>Machado &amp; Silva</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2019</w:t>
      </w:r>
      <w:r w:rsidRPr="007679DB">
        <w:rPr>
          <w:rFonts w:ascii="Arial" w:eastAsia="宋体" w:hAnsi="Arial" w:cs="Arial"/>
          <w:color w:val="000000"/>
          <w:kern w:val="0"/>
          <w:sz w:val="24"/>
          <w:szCs w:val="24"/>
        </w:rPr>
        <w:t>），面板分位数回归能够分析解释变量在被解释变量条件分布不同位点的异质性效应，而非</w:t>
      </w:r>
      <w:proofErr w:type="gramStart"/>
      <w:r w:rsidRPr="007679DB">
        <w:rPr>
          <w:rFonts w:ascii="Arial" w:eastAsia="宋体" w:hAnsi="Arial" w:cs="Arial"/>
          <w:color w:val="000000"/>
          <w:kern w:val="0"/>
          <w:sz w:val="24"/>
          <w:szCs w:val="24"/>
        </w:rPr>
        <w:t>仅关注</w:t>
      </w:r>
      <w:proofErr w:type="gramEnd"/>
      <w:r w:rsidRPr="007679DB">
        <w:rPr>
          <w:rFonts w:ascii="Arial" w:eastAsia="宋体" w:hAnsi="Arial" w:cs="Arial"/>
          <w:color w:val="000000"/>
          <w:kern w:val="0"/>
          <w:sz w:val="24"/>
          <w:szCs w:val="24"/>
        </w:rPr>
        <w:t>均值（本文中为银行稳定性的不同水平）。</w:t>
      </w:r>
      <w:r w:rsidRPr="007679DB">
        <w:rPr>
          <w:rFonts w:ascii="Arial" w:eastAsia="宋体" w:hAnsi="Arial" w:cs="Arial"/>
          <w:color w:val="000000"/>
          <w:kern w:val="0"/>
          <w:sz w:val="24"/>
          <w:szCs w:val="24"/>
        </w:rPr>
        <w:t>Hansen</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1999</w:t>
      </w:r>
      <w:r w:rsidRPr="007679DB">
        <w:rPr>
          <w:rFonts w:ascii="Arial" w:eastAsia="宋体" w:hAnsi="Arial" w:cs="Arial"/>
          <w:color w:val="000000"/>
          <w:kern w:val="0"/>
          <w:sz w:val="24"/>
          <w:szCs w:val="24"/>
        </w:rPr>
        <w:t>）的面板门槛模型能够捕捉银行监管的门槛值，超过该值后人工智能对银行稳定性的影响发生机制转换，前提是数据量充足。</w:t>
      </w:r>
    </w:p>
    <w:p w14:paraId="3B443CD0" w14:textId="77777777" w:rsidR="007679DB" w:rsidRPr="007679DB" w:rsidRDefault="007679DB" w:rsidP="007679DB">
      <w:pPr>
        <w:widowControl/>
        <w:jc w:val="left"/>
        <w:rPr>
          <w:rFonts w:ascii="Arial" w:eastAsia="宋体" w:hAnsi="Arial" w:cs="Arial"/>
          <w:color w:val="000000"/>
          <w:kern w:val="0"/>
          <w:sz w:val="24"/>
          <w:szCs w:val="24"/>
        </w:rPr>
      </w:pPr>
    </w:p>
    <w:p w14:paraId="43DDD752"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4 </w:t>
      </w:r>
      <w:r w:rsidRPr="007679DB">
        <w:rPr>
          <w:rFonts w:ascii="Arial" w:eastAsia="宋体" w:hAnsi="Arial" w:cs="Arial"/>
          <w:color w:val="000000"/>
          <w:kern w:val="0"/>
          <w:sz w:val="24"/>
          <w:szCs w:val="24"/>
        </w:rPr>
        <w:t>实证结果与分析</w:t>
      </w:r>
    </w:p>
    <w:p w14:paraId="309A43E0"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4.1 </w:t>
      </w:r>
      <w:r w:rsidRPr="007679DB">
        <w:rPr>
          <w:rFonts w:ascii="Arial" w:eastAsia="宋体" w:hAnsi="Arial" w:cs="Arial"/>
          <w:color w:val="000000"/>
          <w:kern w:val="0"/>
          <w:sz w:val="24"/>
          <w:szCs w:val="24"/>
        </w:rPr>
        <w:t>变量描述性统计</w:t>
      </w:r>
    </w:p>
    <w:p w14:paraId="292AAF1C"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表</w:t>
      </w:r>
      <w:r w:rsidRPr="007679DB">
        <w:rPr>
          <w:rFonts w:ascii="Arial" w:eastAsia="宋体" w:hAnsi="Arial" w:cs="Arial"/>
          <w:color w:val="000000"/>
          <w:kern w:val="0"/>
          <w:sz w:val="24"/>
          <w:szCs w:val="24"/>
        </w:rPr>
        <w:t>2</w:t>
      </w:r>
      <w:r w:rsidRPr="007679DB">
        <w:rPr>
          <w:rFonts w:ascii="Arial" w:eastAsia="宋体" w:hAnsi="Arial" w:cs="Arial"/>
          <w:color w:val="000000"/>
          <w:kern w:val="0"/>
          <w:sz w:val="24"/>
          <w:szCs w:val="24"/>
        </w:rPr>
        <w:t>总结了研究变量的描述性统计。统计结果显示，发达国家银行稳定性指数（</w:t>
      </w:r>
      <w:r w:rsidRPr="007679DB">
        <w:rPr>
          <w:rFonts w:ascii="Arial" w:eastAsia="宋体" w:hAnsi="Arial" w:cs="Arial"/>
          <w:color w:val="000000"/>
          <w:kern w:val="0"/>
          <w:sz w:val="24"/>
          <w:szCs w:val="24"/>
        </w:rPr>
        <w:t>Z-SCORE</w:t>
      </w:r>
      <w:r w:rsidRPr="007679DB">
        <w:rPr>
          <w:rFonts w:ascii="Arial" w:eastAsia="宋体" w:hAnsi="Arial" w:cs="Arial"/>
          <w:color w:val="000000"/>
          <w:kern w:val="0"/>
          <w:sz w:val="24"/>
          <w:szCs w:val="24"/>
        </w:rPr>
        <w:t>）均值为</w:t>
      </w:r>
      <w:r w:rsidRPr="007679DB">
        <w:rPr>
          <w:rFonts w:ascii="Arial" w:eastAsia="宋体" w:hAnsi="Arial" w:cs="Arial"/>
          <w:color w:val="000000"/>
          <w:kern w:val="0"/>
          <w:sz w:val="24"/>
          <w:szCs w:val="24"/>
        </w:rPr>
        <w:t>18.68</w:t>
      </w:r>
      <w:r w:rsidRPr="007679DB">
        <w:rPr>
          <w:rFonts w:ascii="Arial" w:eastAsia="宋体" w:hAnsi="Arial" w:cs="Arial"/>
          <w:color w:val="000000"/>
          <w:kern w:val="0"/>
          <w:sz w:val="24"/>
          <w:szCs w:val="24"/>
        </w:rPr>
        <w:t>，最小值</w:t>
      </w:r>
      <w:r w:rsidRPr="007679DB">
        <w:rPr>
          <w:rFonts w:ascii="Arial" w:eastAsia="宋体" w:hAnsi="Arial" w:cs="Arial"/>
          <w:color w:val="000000"/>
          <w:kern w:val="0"/>
          <w:sz w:val="24"/>
          <w:szCs w:val="24"/>
        </w:rPr>
        <w:t>6.86</w:t>
      </w:r>
      <w:r w:rsidRPr="007679DB">
        <w:rPr>
          <w:rFonts w:ascii="Arial" w:eastAsia="宋体" w:hAnsi="Arial" w:cs="Arial"/>
          <w:color w:val="000000"/>
          <w:kern w:val="0"/>
          <w:sz w:val="24"/>
          <w:szCs w:val="24"/>
        </w:rPr>
        <w:t>，最大值</w:t>
      </w:r>
      <w:r w:rsidRPr="007679DB">
        <w:rPr>
          <w:rFonts w:ascii="Arial" w:eastAsia="宋体" w:hAnsi="Arial" w:cs="Arial"/>
          <w:color w:val="000000"/>
          <w:kern w:val="0"/>
          <w:sz w:val="24"/>
          <w:szCs w:val="24"/>
        </w:rPr>
        <w:t>39.34</w:t>
      </w:r>
      <w:r w:rsidRPr="007679DB">
        <w:rPr>
          <w:rFonts w:ascii="Arial" w:eastAsia="宋体" w:hAnsi="Arial" w:cs="Arial"/>
          <w:color w:val="000000"/>
          <w:kern w:val="0"/>
          <w:sz w:val="24"/>
          <w:szCs w:val="24"/>
        </w:rPr>
        <w:t>，离散程度较高。这些结果反映了这些经济体银行体系抗风险能力的显著差异。正如</w:t>
      </w:r>
      <w:r w:rsidRPr="007679DB">
        <w:rPr>
          <w:rFonts w:ascii="Arial" w:eastAsia="宋体" w:hAnsi="Arial" w:cs="Arial"/>
          <w:color w:val="000000"/>
          <w:kern w:val="0"/>
          <w:sz w:val="24"/>
          <w:szCs w:val="24"/>
        </w:rPr>
        <w:t>Danielsson</w:t>
      </w:r>
      <w:r w:rsidRPr="007679DB">
        <w:rPr>
          <w:rFonts w:ascii="Arial" w:eastAsia="宋体" w:hAnsi="Arial" w:cs="Arial"/>
          <w:color w:val="000000"/>
          <w:kern w:val="0"/>
          <w:sz w:val="24"/>
          <w:szCs w:val="24"/>
        </w:rPr>
        <w:t>和</w:t>
      </w:r>
      <w:proofErr w:type="spellStart"/>
      <w:r w:rsidRPr="007679DB">
        <w:rPr>
          <w:rFonts w:ascii="Arial" w:eastAsia="宋体" w:hAnsi="Arial" w:cs="Arial"/>
          <w:color w:val="000000"/>
          <w:kern w:val="0"/>
          <w:sz w:val="24"/>
          <w:szCs w:val="24"/>
        </w:rPr>
        <w:t>Uthemann</w:t>
      </w:r>
      <w:proofErr w:type="spellEnd"/>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2023</w:t>
      </w:r>
      <w:r w:rsidRPr="007679DB">
        <w:rPr>
          <w:rFonts w:ascii="Arial" w:eastAsia="宋体" w:hAnsi="Arial" w:cs="Arial"/>
          <w:color w:val="000000"/>
          <w:kern w:val="0"/>
          <w:sz w:val="24"/>
          <w:szCs w:val="24"/>
        </w:rPr>
        <w:t>）所强调，即便在发达国家，若监管与技术基础设施不足，金融体系仍可能脆弱。</w:t>
      </w:r>
    </w:p>
    <w:p w14:paraId="658C8AA1" w14:textId="77777777" w:rsidR="007679DB" w:rsidRPr="007679DB" w:rsidRDefault="007679DB" w:rsidP="007679DB">
      <w:pPr>
        <w:widowControl/>
        <w:jc w:val="left"/>
        <w:rPr>
          <w:rFonts w:ascii="Arial" w:eastAsia="宋体" w:hAnsi="Arial" w:cs="Arial"/>
          <w:color w:val="000000"/>
          <w:kern w:val="0"/>
          <w:sz w:val="24"/>
          <w:szCs w:val="24"/>
        </w:rPr>
      </w:pPr>
    </w:p>
    <w:p w14:paraId="5BAF2AF0"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发达国家人工智能投资均值为</w:t>
      </w:r>
      <w:r w:rsidRPr="007679DB">
        <w:rPr>
          <w:rFonts w:ascii="Arial" w:eastAsia="宋体" w:hAnsi="Arial" w:cs="Arial"/>
          <w:color w:val="000000"/>
          <w:kern w:val="0"/>
          <w:sz w:val="24"/>
          <w:szCs w:val="24"/>
        </w:rPr>
        <w:t>172.8</w:t>
      </w:r>
      <w:r w:rsidRPr="007679DB">
        <w:rPr>
          <w:rFonts w:ascii="Arial" w:eastAsia="宋体" w:hAnsi="Arial" w:cs="Arial"/>
          <w:color w:val="000000"/>
          <w:kern w:val="0"/>
          <w:sz w:val="24"/>
          <w:szCs w:val="24"/>
        </w:rPr>
        <w:t>亿美元，最大值</w:t>
      </w:r>
      <w:r w:rsidRPr="007679DB">
        <w:rPr>
          <w:rFonts w:ascii="Arial" w:eastAsia="宋体" w:hAnsi="Arial" w:cs="Arial"/>
          <w:color w:val="000000"/>
          <w:kern w:val="0"/>
          <w:sz w:val="24"/>
          <w:szCs w:val="24"/>
        </w:rPr>
        <w:t>2573.5</w:t>
      </w:r>
      <w:r w:rsidRPr="007679DB">
        <w:rPr>
          <w:rFonts w:ascii="Arial" w:eastAsia="宋体" w:hAnsi="Arial" w:cs="Arial"/>
          <w:color w:val="000000"/>
          <w:kern w:val="0"/>
          <w:sz w:val="24"/>
          <w:szCs w:val="24"/>
        </w:rPr>
        <w:t>亿美元。这种差异凸显了人工智能在部分发达经济体的战略重要性，而其他国家则相对滞后。这一结论与</w:t>
      </w:r>
      <w:r w:rsidRPr="007679DB">
        <w:rPr>
          <w:rFonts w:ascii="Arial" w:eastAsia="宋体" w:hAnsi="Arial" w:cs="Arial"/>
          <w:color w:val="000000"/>
          <w:kern w:val="0"/>
          <w:sz w:val="24"/>
          <w:szCs w:val="24"/>
        </w:rPr>
        <w:t>Maple</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2023</w:t>
      </w:r>
      <w:r w:rsidRPr="007679DB">
        <w:rPr>
          <w:rFonts w:ascii="Arial" w:eastAsia="宋体" w:hAnsi="Arial" w:cs="Arial"/>
          <w:color w:val="000000"/>
          <w:kern w:val="0"/>
          <w:sz w:val="24"/>
          <w:szCs w:val="24"/>
        </w:rPr>
        <w:t>）的观点一致，他们强调需要针对性投资以充分发挥人工智能在银行业的收益。</w:t>
      </w:r>
    </w:p>
    <w:p w14:paraId="6A0F1AF7" w14:textId="77777777" w:rsidR="007679DB" w:rsidRPr="007679DB" w:rsidRDefault="007679DB" w:rsidP="007679DB">
      <w:pPr>
        <w:widowControl/>
        <w:jc w:val="left"/>
        <w:rPr>
          <w:rFonts w:ascii="Arial" w:eastAsia="宋体" w:hAnsi="Arial" w:cs="Arial"/>
          <w:color w:val="000000"/>
          <w:kern w:val="0"/>
          <w:sz w:val="24"/>
          <w:szCs w:val="24"/>
        </w:rPr>
      </w:pPr>
    </w:p>
    <w:p w14:paraId="608A7781"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图</w:t>
      </w:r>
      <w:r w:rsidRPr="007679DB">
        <w:rPr>
          <w:rFonts w:ascii="Arial" w:eastAsia="宋体" w:hAnsi="Arial" w:cs="Arial"/>
          <w:color w:val="000000"/>
          <w:kern w:val="0"/>
          <w:sz w:val="24"/>
          <w:szCs w:val="24"/>
        </w:rPr>
        <w:t>1</w:t>
      </w:r>
      <w:r w:rsidRPr="007679DB">
        <w:rPr>
          <w:rFonts w:ascii="Arial" w:eastAsia="宋体" w:hAnsi="Arial" w:cs="Arial"/>
          <w:color w:val="000000"/>
          <w:kern w:val="0"/>
          <w:sz w:val="24"/>
          <w:szCs w:val="24"/>
        </w:rPr>
        <w:t>对比了各国人工智能投资（</w:t>
      </w:r>
      <w:r w:rsidRPr="007679DB">
        <w:rPr>
          <w:rFonts w:ascii="Arial" w:eastAsia="宋体" w:hAnsi="Arial" w:cs="Arial"/>
          <w:color w:val="000000"/>
          <w:kern w:val="0"/>
          <w:sz w:val="24"/>
          <w:szCs w:val="24"/>
        </w:rPr>
        <w:t>AI_INVEST</w:t>
      </w:r>
      <w:r w:rsidRPr="007679DB">
        <w:rPr>
          <w:rFonts w:ascii="Arial" w:eastAsia="宋体" w:hAnsi="Arial" w:cs="Arial"/>
          <w:color w:val="000000"/>
          <w:kern w:val="0"/>
          <w:sz w:val="24"/>
          <w:szCs w:val="24"/>
        </w:rPr>
        <w:t>）与以</w:t>
      </w:r>
      <w:r w:rsidRPr="007679DB">
        <w:rPr>
          <w:rFonts w:ascii="Arial" w:eastAsia="宋体" w:hAnsi="Arial" w:cs="Arial"/>
          <w:color w:val="000000"/>
          <w:kern w:val="0"/>
          <w:sz w:val="24"/>
          <w:szCs w:val="24"/>
        </w:rPr>
        <w:t>Z-SCORE</w:t>
      </w:r>
      <w:r w:rsidRPr="007679DB">
        <w:rPr>
          <w:rFonts w:ascii="Arial" w:eastAsia="宋体" w:hAnsi="Arial" w:cs="Arial"/>
          <w:color w:val="000000"/>
          <w:kern w:val="0"/>
          <w:sz w:val="24"/>
          <w:szCs w:val="24"/>
        </w:rPr>
        <w:t>衡量的银行稳定性。数据显示显著差异。例如，以色列与美国的人工智能投资水平尤其高，而芬兰、葡萄牙等国则相对温和。相比之下，衡量银行稳定性的</w:t>
      </w:r>
      <w:r w:rsidRPr="007679DB">
        <w:rPr>
          <w:rFonts w:ascii="Arial" w:eastAsia="宋体" w:hAnsi="Arial" w:cs="Arial"/>
          <w:color w:val="000000"/>
          <w:kern w:val="0"/>
          <w:sz w:val="24"/>
          <w:szCs w:val="24"/>
        </w:rPr>
        <w:t>Z-SCORE</w:t>
      </w:r>
      <w:r w:rsidRPr="007679DB">
        <w:rPr>
          <w:rFonts w:ascii="Arial" w:eastAsia="宋体" w:hAnsi="Arial" w:cs="Arial"/>
          <w:color w:val="000000"/>
          <w:kern w:val="0"/>
          <w:sz w:val="24"/>
          <w:szCs w:val="24"/>
        </w:rPr>
        <w:t>整体更为均匀，但国家间仍存在明显差异。</w:t>
      </w:r>
    </w:p>
    <w:p w14:paraId="3B1780C8" w14:textId="77777777" w:rsidR="007679DB" w:rsidRPr="007679DB" w:rsidRDefault="007679DB" w:rsidP="007679DB">
      <w:pPr>
        <w:widowControl/>
        <w:jc w:val="left"/>
        <w:rPr>
          <w:rFonts w:ascii="Arial" w:eastAsia="宋体" w:hAnsi="Arial" w:cs="Arial"/>
          <w:color w:val="000000"/>
          <w:kern w:val="0"/>
          <w:sz w:val="24"/>
          <w:szCs w:val="24"/>
        </w:rPr>
      </w:pPr>
    </w:p>
    <w:p w14:paraId="0FB4483C"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这些结果表明，高人工智能投资与银行稳定性提升之间可能存在相关性，如美国、新加坡等国两项指标均相对较高。但这种关系较弱。例如，以色列人工智能投资极高但</w:t>
      </w:r>
      <w:r w:rsidRPr="007679DB">
        <w:rPr>
          <w:rFonts w:ascii="Arial" w:eastAsia="宋体" w:hAnsi="Arial" w:cs="Arial"/>
          <w:color w:val="000000"/>
          <w:kern w:val="0"/>
          <w:sz w:val="24"/>
          <w:szCs w:val="24"/>
        </w:rPr>
        <w:t>Z-SCORE</w:t>
      </w:r>
      <w:r w:rsidRPr="007679DB">
        <w:rPr>
          <w:rFonts w:ascii="Arial" w:eastAsia="宋体" w:hAnsi="Arial" w:cs="Arial"/>
          <w:color w:val="000000"/>
          <w:kern w:val="0"/>
          <w:sz w:val="24"/>
          <w:szCs w:val="24"/>
        </w:rPr>
        <w:t>相对较低，说明大规模技术投资并不必然与银行体系稳定性挂钩。同样，瑞典、奥地利等银行体系稳定性位居样本前列的国家，人工智能投资水平相对较低。</w:t>
      </w:r>
    </w:p>
    <w:p w14:paraId="1243D588" w14:textId="77777777" w:rsidR="007679DB" w:rsidRPr="007679DB" w:rsidRDefault="007679DB" w:rsidP="007679DB">
      <w:pPr>
        <w:widowControl/>
        <w:jc w:val="left"/>
        <w:rPr>
          <w:rFonts w:ascii="Arial" w:eastAsia="宋体" w:hAnsi="Arial" w:cs="Arial"/>
          <w:color w:val="000000"/>
          <w:kern w:val="0"/>
          <w:sz w:val="24"/>
          <w:szCs w:val="24"/>
        </w:rPr>
      </w:pPr>
    </w:p>
    <w:p w14:paraId="4F636A91"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此外，图</w:t>
      </w:r>
      <w:r w:rsidRPr="007679DB">
        <w:rPr>
          <w:rFonts w:ascii="Arial" w:eastAsia="宋体" w:hAnsi="Arial" w:cs="Arial"/>
          <w:color w:val="000000"/>
          <w:kern w:val="0"/>
          <w:sz w:val="24"/>
          <w:szCs w:val="24"/>
        </w:rPr>
        <w:t>2</w:t>
      </w:r>
      <w:r w:rsidRPr="007679DB">
        <w:rPr>
          <w:rFonts w:ascii="Arial" w:eastAsia="宋体" w:hAnsi="Arial" w:cs="Arial"/>
          <w:color w:val="000000"/>
          <w:kern w:val="0"/>
          <w:sz w:val="24"/>
          <w:szCs w:val="24"/>
        </w:rPr>
        <w:t>展示了</w:t>
      </w:r>
      <w:r w:rsidRPr="007679DB">
        <w:rPr>
          <w:rFonts w:ascii="Arial" w:eastAsia="宋体" w:hAnsi="Arial" w:cs="Arial"/>
          <w:color w:val="000000"/>
          <w:kern w:val="0"/>
          <w:sz w:val="24"/>
          <w:szCs w:val="24"/>
        </w:rPr>
        <w:t>2017</w:t>
      </w:r>
      <w:r w:rsidRPr="007679DB">
        <w:rPr>
          <w:rFonts w:ascii="Arial" w:eastAsia="宋体" w:hAnsi="Arial" w:cs="Arial"/>
          <w:color w:val="000000"/>
          <w:kern w:val="0"/>
          <w:sz w:val="24"/>
          <w:szCs w:val="24"/>
        </w:rPr>
        <w:t>至</w:t>
      </w:r>
      <w:r w:rsidRPr="007679DB">
        <w:rPr>
          <w:rFonts w:ascii="Arial" w:eastAsia="宋体" w:hAnsi="Arial" w:cs="Arial"/>
          <w:color w:val="000000"/>
          <w:kern w:val="0"/>
          <w:sz w:val="24"/>
          <w:szCs w:val="24"/>
        </w:rPr>
        <w:t>2021</w:t>
      </w:r>
      <w:r w:rsidRPr="007679DB">
        <w:rPr>
          <w:rFonts w:ascii="Arial" w:eastAsia="宋体" w:hAnsi="Arial" w:cs="Arial"/>
          <w:color w:val="000000"/>
          <w:kern w:val="0"/>
          <w:sz w:val="24"/>
          <w:szCs w:val="24"/>
        </w:rPr>
        <w:t>年平均人工智能投资、人工智能活力指数与银行稳定性指数的变化趋势。图中分析考察了人工智能投资与银行稳定性之间的关系。图</w:t>
      </w:r>
      <w:r w:rsidRPr="007679DB">
        <w:rPr>
          <w:rFonts w:ascii="Arial" w:eastAsia="宋体" w:hAnsi="Arial" w:cs="Arial"/>
          <w:color w:val="000000"/>
          <w:kern w:val="0"/>
          <w:sz w:val="24"/>
          <w:szCs w:val="24"/>
        </w:rPr>
        <w:t>2</w:t>
      </w:r>
      <w:r w:rsidRPr="007679DB">
        <w:rPr>
          <w:rFonts w:ascii="Arial" w:eastAsia="宋体" w:hAnsi="Arial" w:cs="Arial"/>
          <w:color w:val="000000"/>
          <w:kern w:val="0"/>
          <w:sz w:val="24"/>
          <w:szCs w:val="24"/>
        </w:rPr>
        <w:t>显示，人工智能投资实现显著增长，从</w:t>
      </w:r>
      <w:r w:rsidRPr="007679DB">
        <w:rPr>
          <w:rFonts w:ascii="Arial" w:eastAsia="宋体" w:hAnsi="Arial" w:cs="Arial"/>
          <w:color w:val="000000"/>
          <w:kern w:val="0"/>
          <w:sz w:val="24"/>
          <w:szCs w:val="24"/>
        </w:rPr>
        <w:t>2017</w:t>
      </w:r>
      <w:r w:rsidRPr="007679DB">
        <w:rPr>
          <w:rFonts w:ascii="Arial" w:eastAsia="宋体" w:hAnsi="Arial" w:cs="Arial"/>
          <w:color w:val="000000"/>
          <w:kern w:val="0"/>
          <w:sz w:val="24"/>
          <w:szCs w:val="24"/>
        </w:rPr>
        <w:t>年的</w:t>
      </w:r>
      <w:r w:rsidRPr="007679DB">
        <w:rPr>
          <w:rFonts w:ascii="Arial" w:eastAsia="宋体" w:hAnsi="Arial" w:cs="Arial"/>
          <w:color w:val="000000"/>
          <w:kern w:val="0"/>
          <w:sz w:val="24"/>
          <w:szCs w:val="24"/>
        </w:rPr>
        <w:t>67.5</w:t>
      </w:r>
      <w:r w:rsidRPr="007679DB">
        <w:rPr>
          <w:rFonts w:ascii="Arial" w:eastAsia="宋体" w:hAnsi="Arial" w:cs="Arial"/>
          <w:color w:val="000000"/>
          <w:kern w:val="0"/>
          <w:sz w:val="24"/>
          <w:szCs w:val="24"/>
        </w:rPr>
        <w:t>亿美元升至</w:t>
      </w:r>
      <w:r w:rsidRPr="007679DB">
        <w:rPr>
          <w:rFonts w:ascii="Arial" w:eastAsia="宋体" w:hAnsi="Arial" w:cs="Arial"/>
          <w:color w:val="000000"/>
          <w:kern w:val="0"/>
          <w:sz w:val="24"/>
          <w:szCs w:val="24"/>
        </w:rPr>
        <w:lastRenderedPageBreak/>
        <w:t>2021</w:t>
      </w:r>
      <w:r w:rsidRPr="007679DB">
        <w:rPr>
          <w:rFonts w:ascii="Arial" w:eastAsia="宋体" w:hAnsi="Arial" w:cs="Arial"/>
          <w:color w:val="000000"/>
          <w:kern w:val="0"/>
          <w:sz w:val="24"/>
          <w:szCs w:val="24"/>
        </w:rPr>
        <w:t>年的</w:t>
      </w:r>
      <w:r w:rsidRPr="007679DB">
        <w:rPr>
          <w:rFonts w:ascii="Arial" w:eastAsia="宋体" w:hAnsi="Arial" w:cs="Arial"/>
          <w:color w:val="000000"/>
          <w:kern w:val="0"/>
          <w:sz w:val="24"/>
          <w:szCs w:val="24"/>
        </w:rPr>
        <w:t>374.5</w:t>
      </w:r>
      <w:r w:rsidRPr="007679DB">
        <w:rPr>
          <w:rFonts w:ascii="Arial" w:eastAsia="宋体" w:hAnsi="Arial" w:cs="Arial"/>
          <w:color w:val="000000"/>
          <w:kern w:val="0"/>
          <w:sz w:val="24"/>
          <w:szCs w:val="24"/>
        </w:rPr>
        <w:t>亿美元，五年间增长超五倍。这一趋势凸显了市场对人工智能的兴趣不断提升，源于其在金融等多个领域的颠覆潜力。</w:t>
      </w:r>
    </w:p>
    <w:p w14:paraId="33FC244D" w14:textId="77777777" w:rsidR="007679DB" w:rsidRPr="007679DB" w:rsidRDefault="007679DB" w:rsidP="007679DB">
      <w:pPr>
        <w:widowControl/>
        <w:jc w:val="left"/>
        <w:rPr>
          <w:rFonts w:ascii="Arial" w:eastAsia="宋体" w:hAnsi="Arial" w:cs="Arial"/>
          <w:color w:val="000000"/>
          <w:kern w:val="0"/>
          <w:sz w:val="24"/>
          <w:szCs w:val="24"/>
        </w:rPr>
      </w:pPr>
    </w:p>
    <w:p w14:paraId="6B097FD4"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相比之下，银行稳定性指数走势相对波动。</w:t>
      </w:r>
      <w:r w:rsidRPr="007679DB">
        <w:rPr>
          <w:rFonts w:ascii="Arial" w:eastAsia="宋体" w:hAnsi="Arial" w:cs="Arial"/>
          <w:color w:val="000000"/>
          <w:kern w:val="0"/>
          <w:sz w:val="24"/>
          <w:szCs w:val="24"/>
        </w:rPr>
        <w:t>2018</w:t>
      </w:r>
      <w:r w:rsidRPr="007679DB">
        <w:rPr>
          <w:rFonts w:ascii="Arial" w:eastAsia="宋体" w:hAnsi="Arial" w:cs="Arial"/>
          <w:color w:val="000000"/>
          <w:kern w:val="0"/>
          <w:sz w:val="24"/>
          <w:szCs w:val="24"/>
        </w:rPr>
        <w:t>年小幅上升（</w:t>
      </w:r>
      <w:r w:rsidRPr="007679DB">
        <w:rPr>
          <w:rFonts w:ascii="Arial" w:eastAsia="宋体" w:hAnsi="Arial" w:cs="Arial"/>
          <w:color w:val="000000"/>
          <w:kern w:val="0"/>
          <w:sz w:val="24"/>
          <w:szCs w:val="24"/>
        </w:rPr>
        <w:t>19.4</w:t>
      </w:r>
      <w:r w:rsidRPr="007679DB">
        <w:rPr>
          <w:rFonts w:ascii="Arial" w:eastAsia="宋体" w:hAnsi="Arial" w:cs="Arial"/>
          <w:color w:val="000000"/>
          <w:kern w:val="0"/>
          <w:sz w:val="24"/>
          <w:szCs w:val="24"/>
        </w:rPr>
        <w:t>）后，</w:t>
      </w:r>
      <w:r w:rsidRPr="007679DB">
        <w:rPr>
          <w:rFonts w:ascii="Arial" w:eastAsia="宋体" w:hAnsi="Arial" w:cs="Arial"/>
          <w:color w:val="000000"/>
          <w:kern w:val="0"/>
          <w:sz w:val="24"/>
          <w:szCs w:val="24"/>
        </w:rPr>
        <w:t>2019</w:t>
      </w:r>
      <w:r w:rsidRPr="007679DB">
        <w:rPr>
          <w:rFonts w:ascii="Arial" w:eastAsia="宋体" w:hAnsi="Arial" w:cs="Arial"/>
          <w:color w:val="000000"/>
          <w:kern w:val="0"/>
          <w:sz w:val="24"/>
          <w:szCs w:val="24"/>
        </w:rPr>
        <w:t>年起逐步下降，</w:t>
      </w:r>
      <w:r w:rsidRPr="007679DB">
        <w:rPr>
          <w:rFonts w:ascii="Arial" w:eastAsia="宋体" w:hAnsi="Arial" w:cs="Arial"/>
          <w:color w:val="000000"/>
          <w:kern w:val="0"/>
          <w:sz w:val="24"/>
          <w:szCs w:val="24"/>
        </w:rPr>
        <w:t>2020</w:t>
      </w:r>
      <w:r w:rsidRPr="007679DB">
        <w:rPr>
          <w:rFonts w:ascii="Arial" w:eastAsia="宋体" w:hAnsi="Arial" w:cs="Arial"/>
          <w:color w:val="000000"/>
          <w:kern w:val="0"/>
          <w:sz w:val="24"/>
          <w:szCs w:val="24"/>
        </w:rPr>
        <w:t>年降至</w:t>
      </w:r>
      <w:r w:rsidRPr="007679DB">
        <w:rPr>
          <w:rFonts w:ascii="Arial" w:eastAsia="宋体" w:hAnsi="Arial" w:cs="Arial"/>
          <w:color w:val="000000"/>
          <w:kern w:val="0"/>
          <w:sz w:val="24"/>
          <w:szCs w:val="24"/>
        </w:rPr>
        <w:t>17.87</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2021</w:t>
      </w:r>
      <w:r w:rsidRPr="007679DB">
        <w:rPr>
          <w:rFonts w:ascii="Arial" w:eastAsia="宋体" w:hAnsi="Arial" w:cs="Arial"/>
          <w:color w:val="000000"/>
          <w:kern w:val="0"/>
          <w:sz w:val="24"/>
          <w:szCs w:val="24"/>
        </w:rPr>
        <w:t>年小幅回升至</w:t>
      </w:r>
      <w:r w:rsidRPr="007679DB">
        <w:rPr>
          <w:rFonts w:ascii="Arial" w:eastAsia="宋体" w:hAnsi="Arial" w:cs="Arial"/>
          <w:color w:val="000000"/>
          <w:kern w:val="0"/>
          <w:sz w:val="24"/>
          <w:szCs w:val="24"/>
        </w:rPr>
        <w:t>18.08</w:t>
      </w:r>
      <w:r w:rsidRPr="007679DB">
        <w:rPr>
          <w:rFonts w:ascii="Arial" w:eastAsia="宋体" w:hAnsi="Arial" w:cs="Arial"/>
          <w:color w:val="000000"/>
          <w:kern w:val="0"/>
          <w:sz w:val="24"/>
          <w:szCs w:val="24"/>
        </w:rPr>
        <w:t>。这些波动可归因于全球经济、卫生危机等外部因素，尤其是新冠疫情，直接冲击银行体系稳定性。尽管人工智能投资激增，但银行稳定性似乎更多受其他结构性与经济因素影响，表明人工智能尚未在全球范围内对提升银行稳定性产生即时</w:t>
      </w:r>
      <w:proofErr w:type="gramStart"/>
      <w:r w:rsidRPr="007679DB">
        <w:rPr>
          <w:rFonts w:ascii="Arial" w:eastAsia="宋体" w:hAnsi="Arial" w:cs="Arial"/>
          <w:color w:val="000000"/>
          <w:kern w:val="0"/>
          <w:sz w:val="24"/>
          <w:szCs w:val="24"/>
        </w:rPr>
        <w:t>且显著</w:t>
      </w:r>
      <w:proofErr w:type="gramEnd"/>
      <w:r w:rsidRPr="007679DB">
        <w:rPr>
          <w:rFonts w:ascii="Arial" w:eastAsia="宋体" w:hAnsi="Arial" w:cs="Arial"/>
          <w:color w:val="000000"/>
          <w:kern w:val="0"/>
          <w:sz w:val="24"/>
          <w:szCs w:val="24"/>
        </w:rPr>
        <w:t>的作用。</w:t>
      </w:r>
    </w:p>
    <w:p w14:paraId="6679CA65" w14:textId="77777777" w:rsidR="007679DB" w:rsidRPr="007679DB" w:rsidRDefault="007679DB" w:rsidP="007679DB">
      <w:pPr>
        <w:widowControl/>
        <w:jc w:val="left"/>
        <w:rPr>
          <w:rFonts w:ascii="Arial" w:eastAsia="宋体" w:hAnsi="Arial" w:cs="Arial"/>
          <w:color w:val="000000"/>
          <w:kern w:val="0"/>
          <w:sz w:val="24"/>
          <w:szCs w:val="24"/>
        </w:rPr>
      </w:pPr>
    </w:p>
    <w:p w14:paraId="6956718F"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表</w:t>
      </w:r>
      <w:r w:rsidRPr="007679DB">
        <w:rPr>
          <w:rFonts w:ascii="Arial" w:eastAsia="宋体" w:hAnsi="Arial" w:cs="Arial"/>
          <w:color w:val="000000"/>
          <w:kern w:val="0"/>
          <w:sz w:val="24"/>
          <w:szCs w:val="24"/>
        </w:rPr>
        <w:t xml:space="preserve">2 </w:t>
      </w:r>
      <w:r w:rsidRPr="007679DB">
        <w:rPr>
          <w:rFonts w:ascii="Arial" w:eastAsia="宋体" w:hAnsi="Arial" w:cs="Arial"/>
          <w:color w:val="000000"/>
          <w:kern w:val="0"/>
          <w:sz w:val="24"/>
          <w:szCs w:val="24"/>
        </w:rPr>
        <w:t>变量描述性统计</w:t>
      </w:r>
      <w:r w:rsidRPr="007679DB">
        <w:rPr>
          <w:rFonts w:ascii="Arial" w:eastAsia="宋体" w:hAnsi="Arial" w:cs="Arial"/>
          <w:color w:val="000000"/>
          <w:kern w:val="0"/>
          <w:sz w:val="24"/>
          <w:szCs w:val="24"/>
        </w:rPr>
        <w:t>**</w:t>
      </w:r>
    </w:p>
    <w:p w14:paraId="344F783B"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变量</w:t>
      </w:r>
      <w:r w:rsidRPr="007679DB">
        <w:rPr>
          <w:rFonts w:ascii="Arial" w:eastAsia="宋体" w:hAnsi="Arial" w:cs="Arial"/>
          <w:color w:val="000000"/>
          <w:kern w:val="0"/>
          <w:sz w:val="24"/>
          <w:szCs w:val="24"/>
        </w:rPr>
        <w:t xml:space="preserve"> | </w:t>
      </w:r>
      <w:r w:rsidRPr="007679DB">
        <w:rPr>
          <w:rFonts w:ascii="Arial" w:eastAsia="宋体" w:hAnsi="Arial" w:cs="Arial"/>
          <w:color w:val="000000"/>
          <w:kern w:val="0"/>
          <w:sz w:val="24"/>
          <w:szCs w:val="24"/>
        </w:rPr>
        <w:t>观测值</w:t>
      </w:r>
      <w:r w:rsidRPr="007679DB">
        <w:rPr>
          <w:rFonts w:ascii="Arial" w:eastAsia="宋体" w:hAnsi="Arial" w:cs="Arial"/>
          <w:color w:val="000000"/>
          <w:kern w:val="0"/>
          <w:sz w:val="24"/>
          <w:szCs w:val="24"/>
        </w:rPr>
        <w:t xml:space="preserve"> | </w:t>
      </w:r>
      <w:r w:rsidRPr="007679DB">
        <w:rPr>
          <w:rFonts w:ascii="Arial" w:eastAsia="宋体" w:hAnsi="Arial" w:cs="Arial"/>
          <w:color w:val="000000"/>
          <w:kern w:val="0"/>
          <w:sz w:val="24"/>
          <w:szCs w:val="24"/>
        </w:rPr>
        <w:t>均值</w:t>
      </w:r>
      <w:r w:rsidRPr="007679DB">
        <w:rPr>
          <w:rFonts w:ascii="Arial" w:eastAsia="宋体" w:hAnsi="Arial" w:cs="Arial"/>
          <w:color w:val="000000"/>
          <w:kern w:val="0"/>
          <w:sz w:val="24"/>
          <w:szCs w:val="24"/>
        </w:rPr>
        <w:t xml:space="preserve"> | </w:t>
      </w:r>
      <w:r w:rsidRPr="007679DB">
        <w:rPr>
          <w:rFonts w:ascii="Arial" w:eastAsia="宋体" w:hAnsi="Arial" w:cs="Arial"/>
          <w:color w:val="000000"/>
          <w:kern w:val="0"/>
          <w:sz w:val="24"/>
          <w:szCs w:val="24"/>
        </w:rPr>
        <w:t>标准差</w:t>
      </w:r>
      <w:r w:rsidRPr="007679DB">
        <w:rPr>
          <w:rFonts w:ascii="Arial" w:eastAsia="宋体" w:hAnsi="Arial" w:cs="Arial"/>
          <w:color w:val="000000"/>
          <w:kern w:val="0"/>
          <w:sz w:val="24"/>
          <w:szCs w:val="24"/>
        </w:rPr>
        <w:t xml:space="preserve"> | </w:t>
      </w:r>
      <w:r w:rsidRPr="007679DB">
        <w:rPr>
          <w:rFonts w:ascii="Arial" w:eastAsia="宋体" w:hAnsi="Arial" w:cs="Arial"/>
          <w:color w:val="000000"/>
          <w:kern w:val="0"/>
          <w:sz w:val="24"/>
          <w:szCs w:val="24"/>
        </w:rPr>
        <w:t>偏度</w:t>
      </w:r>
      <w:r w:rsidRPr="007679DB">
        <w:rPr>
          <w:rFonts w:ascii="Arial" w:eastAsia="宋体" w:hAnsi="Arial" w:cs="Arial"/>
          <w:color w:val="000000"/>
          <w:kern w:val="0"/>
          <w:sz w:val="24"/>
          <w:szCs w:val="24"/>
        </w:rPr>
        <w:t xml:space="preserve"> | </w:t>
      </w:r>
      <w:r w:rsidRPr="007679DB">
        <w:rPr>
          <w:rFonts w:ascii="Arial" w:eastAsia="宋体" w:hAnsi="Arial" w:cs="Arial"/>
          <w:color w:val="000000"/>
          <w:kern w:val="0"/>
          <w:sz w:val="24"/>
          <w:szCs w:val="24"/>
        </w:rPr>
        <w:t>峰度</w:t>
      </w:r>
      <w:r w:rsidRPr="007679DB">
        <w:rPr>
          <w:rFonts w:ascii="Arial" w:eastAsia="宋体" w:hAnsi="Arial" w:cs="Arial"/>
          <w:color w:val="000000"/>
          <w:kern w:val="0"/>
          <w:sz w:val="24"/>
          <w:szCs w:val="24"/>
        </w:rPr>
        <w:t xml:space="preserve"> | </w:t>
      </w:r>
      <w:r w:rsidRPr="007679DB">
        <w:rPr>
          <w:rFonts w:ascii="Arial" w:eastAsia="宋体" w:hAnsi="Arial" w:cs="Arial"/>
          <w:color w:val="000000"/>
          <w:kern w:val="0"/>
          <w:sz w:val="24"/>
          <w:szCs w:val="24"/>
        </w:rPr>
        <w:t>最小值</w:t>
      </w:r>
      <w:r w:rsidRPr="007679DB">
        <w:rPr>
          <w:rFonts w:ascii="Arial" w:eastAsia="宋体" w:hAnsi="Arial" w:cs="Arial"/>
          <w:color w:val="000000"/>
          <w:kern w:val="0"/>
          <w:sz w:val="24"/>
          <w:szCs w:val="24"/>
        </w:rPr>
        <w:t xml:space="preserve"> | </w:t>
      </w:r>
      <w:r w:rsidRPr="007679DB">
        <w:rPr>
          <w:rFonts w:ascii="Arial" w:eastAsia="宋体" w:hAnsi="Arial" w:cs="Arial"/>
          <w:color w:val="000000"/>
          <w:kern w:val="0"/>
          <w:sz w:val="24"/>
          <w:szCs w:val="24"/>
        </w:rPr>
        <w:t>最大值</w:t>
      </w:r>
      <w:r w:rsidRPr="007679DB">
        <w:rPr>
          <w:rFonts w:ascii="Arial" w:eastAsia="宋体" w:hAnsi="Arial" w:cs="Arial"/>
          <w:color w:val="000000"/>
          <w:kern w:val="0"/>
          <w:sz w:val="24"/>
          <w:szCs w:val="24"/>
        </w:rPr>
        <w:t xml:space="preserve"> |</w:t>
      </w:r>
    </w:p>
    <w:p w14:paraId="67C43DE2"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w:t>
      </w:r>
    </w:p>
    <w:p w14:paraId="6E86E7C2"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Z-SCORE | 145 | 18.68 | 7.82 | 0.90 | 3.07 | 6.86 | 39.34 |</w:t>
      </w:r>
    </w:p>
    <w:p w14:paraId="4875E374"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AI_INVEST | 145 | 17.28 | 34.06 | 4.03 | 23.25 | 0 | 257.35 |</w:t>
      </w:r>
    </w:p>
    <w:p w14:paraId="6DA3BB38"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proofErr w:type="spellStart"/>
      <w:r w:rsidRPr="007679DB">
        <w:rPr>
          <w:rFonts w:ascii="Arial" w:eastAsia="宋体" w:hAnsi="Arial" w:cs="Arial"/>
          <w:color w:val="000000"/>
          <w:kern w:val="0"/>
          <w:sz w:val="24"/>
          <w:szCs w:val="24"/>
        </w:rPr>
        <w:t>AI_Index_V</w:t>
      </w:r>
      <w:proofErr w:type="spellEnd"/>
      <w:r w:rsidRPr="007679DB">
        <w:rPr>
          <w:rFonts w:ascii="Arial" w:eastAsia="宋体" w:hAnsi="Arial" w:cs="Arial"/>
          <w:color w:val="000000"/>
          <w:kern w:val="0"/>
          <w:sz w:val="24"/>
          <w:szCs w:val="24"/>
        </w:rPr>
        <w:t xml:space="preserve"> | 145 | 18.27 | 17.57 | 1.72 | 5.81 | 0.15 | 81.85 |</w:t>
      </w:r>
    </w:p>
    <w:p w14:paraId="3D524AA1"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GDP | 145 | 2.29 | 4.11 | -0.57 | 4.50 | -11.16 | 15.12 |</w:t>
      </w:r>
    </w:p>
    <w:p w14:paraId="1905E2EC"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INFLA | 145 | 2.22 | 2.84 | 3.64 | 18.97 | -1.14 | 19.59 |</w:t>
      </w:r>
    </w:p>
    <w:p w14:paraId="11DF48CF"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CAR | 145 | 8.08 | 1.98 | 0.85 | 3.48 | 4.86 | 14.85 |</w:t>
      </w:r>
    </w:p>
    <w:p w14:paraId="3DF8F535"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VA | 145 | 2.78 | 3.36 | 2.90 | 12.15 | 0.03 | 18.66 |</w:t>
      </w:r>
    </w:p>
    <w:p w14:paraId="12E3BB16" w14:textId="77777777" w:rsidR="007679DB" w:rsidRPr="007679DB" w:rsidRDefault="007679DB" w:rsidP="007679DB">
      <w:pPr>
        <w:widowControl/>
        <w:jc w:val="left"/>
        <w:rPr>
          <w:rFonts w:ascii="Arial" w:eastAsia="宋体" w:hAnsi="Arial" w:cs="Arial"/>
          <w:color w:val="000000"/>
          <w:kern w:val="0"/>
          <w:sz w:val="24"/>
          <w:szCs w:val="24"/>
        </w:rPr>
      </w:pPr>
    </w:p>
    <w:p w14:paraId="458D03BF"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资料来源：作者计算；注：</w:t>
      </w:r>
      <w:r w:rsidRPr="007679DB">
        <w:rPr>
          <w:rFonts w:ascii="Arial" w:eastAsia="宋体" w:hAnsi="Arial" w:cs="Arial"/>
          <w:color w:val="000000"/>
          <w:kern w:val="0"/>
          <w:sz w:val="24"/>
          <w:szCs w:val="24"/>
        </w:rPr>
        <w:t>AI_INVEST</w:t>
      </w:r>
      <w:r w:rsidRPr="007679DB">
        <w:rPr>
          <w:rFonts w:ascii="Arial" w:eastAsia="宋体" w:hAnsi="Arial" w:cs="Arial"/>
          <w:color w:val="000000"/>
          <w:kern w:val="0"/>
          <w:sz w:val="24"/>
          <w:szCs w:val="24"/>
        </w:rPr>
        <w:t>峰度较高，说明不服从正态分布，但不影响后续模型估计量的有效性。</w:t>
      </w:r>
    </w:p>
    <w:p w14:paraId="4DD59E89" w14:textId="77777777" w:rsidR="007679DB" w:rsidRPr="007679DB" w:rsidRDefault="007679DB" w:rsidP="007679DB">
      <w:pPr>
        <w:widowControl/>
        <w:jc w:val="left"/>
        <w:rPr>
          <w:rFonts w:ascii="Arial" w:eastAsia="宋体" w:hAnsi="Arial" w:cs="Arial"/>
          <w:color w:val="000000"/>
          <w:kern w:val="0"/>
          <w:sz w:val="24"/>
          <w:szCs w:val="24"/>
        </w:rPr>
      </w:pPr>
    </w:p>
    <w:p w14:paraId="172FDA0B"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4.2 </w:t>
      </w:r>
      <w:r w:rsidRPr="007679DB">
        <w:rPr>
          <w:rFonts w:ascii="Arial" w:eastAsia="宋体" w:hAnsi="Arial" w:cs="Arial"/>
          <w:color w:val="000000"/>
          <w:kern w:val="0"/>
          <w:sz w:val="24"/>
          <w:szCs w:val="24"/>
        </w:rPr>
        <w:t>人工智能投资对银行稳定性的影响估计</w:t>
      </w:r>
    </w:p>
    <w:p w14:paraId="21CC9D88"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表</w:t>
      </w:r>
      <w:r w:rsidRPr="007679DB">
        <w:rPr>
          <w:rFonts w:ascii="Arial" w:eastAsia="宋体" w:hAnsi="Arial" w:cs="Arial"/>
          <w:color w:val="000000"/>
          <w:kern w:val="0"/>
          <w:sz w:val="24"/>
          <w:szCs w:val="24"/>
        </w:rPr>
        <w:t>3</w:t>
      </w:r>
      <w:r w:rsidRPr="007679DB">
        <w:rPr>
          <w:rFonts w:ascii="Arial" w:eastAsia="宋体" w:hAnsi="Arial" w:cs="Arial"/>
          <w:color w:val="000000"/>
          <w:kern w:val="0"/>
          <w:sz w:val="24"/>
          <w:szCs w:val="24"/>
        </w:rPr>
        <w:t>展示了人工智能投资对发达国家银行稳定性影响的计量结果。列（</w:t>
      </w:r>
      <w:r w:rsidRPr="007679DB">
        <w:rPr>
          <w:rFonts w:ascii="Arial" w:eastAsia="宋体" w:hAnsi="Arial" w:cs="Arial"/>
          <w:color w:val="000000"/>
          <w:kern w:val="0"/>
          <w:sz w:val="24"/>
          <w:szCs w:val="24"/>
        </w:rPr>
        <w:t>1</w:t>
      </w:r>
      <w:r w:rsidRPr="007679DB">
        <w:rPr>
          <w:rFonts w:ascii="Arial" w:eastAsia="宋体" w:hAnsi="Arial" w:cs="Arial"/>
          <w:color w:val="000000"/>
          <w:kern w:val="0"/>
          <w:sz w:val="24"/>
          <w:szCs w:val="24"/>
        </w:rPr>
        <w:t>）为</w:t>
      </w:r>
      <w:r w:rsidRPr="007679DB">
        <w:rPr>
          <w:rFonts w:ascii="Arial" w:eastAsia="宋体" w:hAnsi="Arial" w:cs="Arial"/>
          <w:color w:val="000000"/>
          <w:kern w:val="0"/>
          <w:sz w:val="24"/>
          <w:szCs w:val="24"/>
        </w:rPr>
        <w:t>OLS</w:t>
      </w:r>
      <w:r w:rsidRPr="007679DB">
        <w:rPr>
          <w:rFonts w:ascii="Arial" w:eastAsia="宋体" w:hAnsi="Arial" w:cs="Arial"/>
          <w:color w:val="000000"/>
          <w:kern w:val="0"/>
          <w:sz w:val="24"/>
          <w:szCs w:val="24"/>
        </w:rPr>
        <w:t>估计，列（</w:t>
      </w:r>
      <w:r w:rsidRPr="007679DB">
        <w:rPr>
          <w:rFonts w:ascii="Arial" w:eastAsia="宋体" w:hAnsi="Arial" w:cs="Arial"/>
          <w:color w:val="000000"/>
          <w:kern w:val="0"/>
          <w:sz w:val="24"/>
          <w:szCs w:val="24"/>
        </w:rPr>
        <w:t>2</w:t>
      </w:r>
      <w:r w:rsidRPr="007679DB">
        <w:rPr>
          <w:rFonts w:ascii="Arial" w:eastAsia="宋体" w:hAnsi="Arial" w:cs="Arial"/>
          <w:color w:val="000000"/>
          <w:kern w:val="0"/>
          <w:sz w:val="24"/>
          <w:szCs w:val="24"/>
        </w:rPr>
        <w:t>）为固定效应（</w:t>
      </w:r>
      <w:r w:rsidRPr="007679DB">
        <w:rPr>
          <w:rFonts w:ascii="Arial" w:eastAsia="宋体" w:hAnsi="Arial" w:cs="Arial"/>
          <w:color w:val="000000"/>
          <w:kern w:val="0"/>
          <w:sz w:val="24"/>
          <w:szCs w:val="24"/>
        </w:rPr>
        <w:t>FE</w:t>
      </w:r>
      <w:r w:rsidRPr="007679DB">
        <w:rPr>
          <w:rFonts w:ascii="Arial" w:eastAsia="宋体" w:hAnsi="Arial" w:cs="Arial"/>
          <w:color w:val="000000"/>
          <w:kern w:val="0"/>
          <w:sz w:val="24"/>
          <w:szCs w:val="24"/>
        </w:rPr>
        <w:t>），列（</w:t>
      </w:r>
      <w:r w:rsidRPr="007679DB">
        <w:rPr>
          <w:rFonts w:ascii="Arial" w:eastAsia="宋体" w:hAnsi="Arial" w:cs="Arial"/>
          <w:color w:val="000000"/>
          <w:kern w:val="0"/>
          <w:sz w:val="24"/>
          <w:szCs w:val="24"/>
        </w:rPr>
        <w:t>3</w:t>
      </w:r>
      <w:r w:rsidRPr="007679DB">
        <w:rPr>
          <w:rFonts w:ascii="Arial" w:eastAsia="宋体" w:hAnsi="Arial" w:cs="Arial"/>
          <w:color w:val="000000"/>
          <w:kern w:val="0"/>
          <w:sz w:val="24"/>
          <w:szCs w:val="24"/>
        </w:rPr>
        <w:t>）为随机效应（</w:t>
      </w:r>
      <w:r w:rsidRPr="007679DB">
        <w:rPr>
          <w:rFonts w:ascii="Arial" w:eastAsia="宋体" w:hAnsi="Arial" w:cs="Arial"/>
          <w:color w:val="000000"/>
          <w:kern w:val="0"/>
          <w:sz w:val="24"/>
          <w:szCs w:val="24"/>
        </w:rPr>
        <w:t>RE</w:t>
      </w:r>
      <w:r w:rsidRPr="007679DB">
        <w:rPr>
          <w:rFonts w:ascii="Arial" w:eastAsia="宋体" w:hAnsi="Arial" w:cs="Arial"/>
          <w:color w:val="000000"/>
          <w:kern w:val="0"/>
          <w:sz w:val="24"/>
          <w:szCs w:val="24"/>
        </w:rPr>
        <w:t>），列（</w:t>
      </w:r>
      <w:r w:rsidRPr="007679DB">
        <w:rPr>
          <w:rFonts w:ascii="Arial" w:eastAsia="宋体" w:hAnsi="Arial" w:cs="Arial"/>
          <w:color w:val="000000"/>
          <w:kern w:val="0"/>
          <w:sz w:val="24"/>
          <w:szCs w:val="24"/>
        </w:rPr>
        <w:t>4</w:t>
      </w:r>
      <w:r w:rsidRPr="007679DB">
        <w:rPr>
          <w:rFonts w:ascii="Arial" w:eastAsia="宋体" w:hAnsi="Arial" w:cs="Arial"/>
          <w:color w:val="000000"/>
          <w:kern w:val="0"/>
          <w:sz w:val="24"/>
          <w:szCs w:val="24"/>
        </w:rPr>
        <w:t>）为一阶差分</w:t>
      </w:r>
      <w:r w:rsidRPr="007679DB">
        <w:rPr>
          <w:rFonts w:ascii="Arial" w:eastAsia="宋体" w:hAnsi="Arial" w:cs="Arial"/>
          <w:color w:val="000000"/>
          <w:kern w:val="0"/>
          <w:sz w:val="24"/>
          <w:szCs w:val="24"/>
        </w:rPr>
        <w:t>GMM</w:t>
      </w:r>
      <w:r w:rsidRPr="007679DB">
        <w:rPr>
          <w:rFonts w:ascii="Arial" w:eastAsia="宋体" w:hAnsi="Arial" w:cs="Arial"/>
          <w:color w:val="000000"/>
          <w:kern w:val="0"/>
          <w:sz w:val="24"/>
          <w:szCs w:val="24"/>
        </w:rPr>
        <w:t>估计（</w:t>
      </w:r>
      <w:r w:rsidRPr="007679DB">
        <w:rPr>
          <w:rFonts w:ascii="Arial" w:eastAsia="宋体" w:hAnsi="Arial" w:cs="Arial"/>
          <w:color w:val="000000"/>
          <w:kern w:val="0"/>
          <w:sz w:val="24"/>
          <w:szCs w:val="24"/>
        </w:rPr>
        <w:t>Arellano &amp; Bond</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1991</w:t>
      </w:r>
      <w:r w:rsidRPr="007679DB">
        <w:rPr>
          <w:rFonts w:ascii="Arial" w:eastAsia="宋体" w:hAnsi="Arial" w:cs="Arial"/>
          <w:color w:val="000000"/>
          <w:kern w:val="0"/>
          <w:sz w:val="24"/>
          <w:szCs w:val="24"/>
        </w:rPr>
        <w:t>），用于处理潜在反向因果导致的内生性问题。例如，在监管框架已提升银行稳定性的国家，可能反过来鼓励银行增加人工智能投资，从而产生反向因果。由于研究期间相对较短，本文采用一阶差分</w:t>
      </w:r>
      <w:r w:rsidRPr="007679DB">
        <w:rPr>
          <w:rFonts w:ascii="Arial" w:eastAsia="宋体" w:hAnsi="Arial" w:cs="Arial"/>
          <w:color w:val="000000"/>
          <w:kern w:val="0"/>
          <w:sz w:val="24"/>
          <w:szCs w:val="24"/>
        </w:rPr>
        <w:t>GMM</w:t>
      </w:r>
      <w:r w:rsidRPr="007679DB">
        <w:rPr>
          <w:rFonts w:ascii="Arial" w:eastAsia="宋体" w:hAnsi="Arial" w:cs="Arial"/>
          <w:color w:val="000000"/>
          <w:kern w:val="0"/>
          <w:sz w:val="24"/>
          <w:szCs w:val="24"/>
        </w:rPr>
        <w:t>估计。</w:t>
      </w:r>
      <w:proofErr w:type="gramStart"/>
      <w:r w:rsidRPr="007679DB">
        <w:rPr>
          <w:rFonts w:ascii="Arial" w:eastAsia="宋体" w:hAnsi="Arial" w:cs="Arial"/>
          <w:color w:val="000000"/>
          <w:kern w:val="0"/>
          <w:sz w:val="24"/>
          <w:szCs w:val="24"/>
        </w:rPr>
        <w:t>该估计</w:t>
      </w:r>
      <w:proofErr w:type="gramEnd"/>
      <w:r w:rsidRPr="007679DB">
        <w:rPr>
          <w:rFonts w:ascii="Arial" w:eastAsia="宋体" w:hAnsi="Arial" w:cs="Arial"/>
          <w:color w:val="000000"/>
          <w:kern w:val="0"/>
          <w:sz w:val="24"/>
          <w:szCs w:val="24"/>
        </w:rPr>
        <w:t>同时使用水平与差分工具变量，得到比仅处理时间不变内生性偏误的固定效应更稳健的结果。</w:t>
      </w:r>
    </w:p>
    <w:p w14:paraId="41C43376" w14:textId="77777777" w:rsidR="007679DB" w:rsidRPr="007679DB" w:rsidRDefault="007679DB" w:rsidP="007679DB">
      <w:pPr>
        <w:widowControl/>
        <w:jc w:val="left"/>
        <w:rPr>
          <w:rFonts w:ascii="Arial" w:eastAsia="宋体" w:hAnsi="Arial" w:cs="Arial"/>
          <w:color w:val="000000"/>
          <w:kern w:val="0"/>
          <w:sz w:val="24"/>
          <w:szCs w:val="24"/>
        </w:rPr>
      </w:pPr>
    </w:p>
    <w:p w14:paraId="1EF71388"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表</w:t>
      </w:r>
      <w:r w:rsidRPr="007679DB">
        <w:rPr>
          <w:rFonts w:ascii="Arial" w:eastAsia="宋体" w:hAnsi="Arial" w:cs="Arial"/>
          <w:color w:val="000000"/>
          <w:kern w:val="0"/>
          <w:sz w:val="24"/>
          <w:szCs w:val="24"/>
        </w:rPr>
        <w:t xml:space="preserve">3 </w:t>
      </w:r>
      <w:r w:rsidRPr="007679DB">
        <w:rPr>
          <w:rFonts w:ascii="Arial" w:eastAsia="宋体" w:hAnsi="Arial" w:cs="Arial"/>
          <w:color w:val="000000"/>
          <w:kern w:val="0"/>
          <w:sz w:val="24"/>
          <w:szCs w:val="24"/>
        </w:rPr>
        <w:t>人工智能对银行稳定性的影响估计</w:t>
      </w:r>
      <w:r w:rsidRPr="007679DB">
        <w:rPr>
          <w:rFonts w:ascii="Arial" w:eastAsia="宋体" w:hAnsi="Arial" w:cs="Arial"/>
          <w:color w:val="000000"/>
          <w:kern w:val="0"/>
          <w:sz w:val="24"/>
          <w:szCs w:val="24"/>
        </w:rPr>
        <w:t>**</w:t>
      </w:r>
    </w:p>
    <w:p w14:paraId="07B4FDD5"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变量</w:t>
      </w:r>
      <w:r w:rsidRPr="007679DB">
        <w:rPr>
          <w:rFonts w:ascii="Arial" w:eastAsia="宋体" w:hAnsi="Arial" w:cs="Arial"/>
          <w:color w:val="000000"/>
          <w:kern w:val="0"/>
          <w:sz w:val="24"/>
          <w:szCs w:val="24"/>
        </w:rPr>
        <w:t xml:space="preserve"> | (1) OLS | (2) FE | (3) RE | (4) </w:t>
      </w:r>
      <w:r w:rsidRPr="007679DB">
        <w:rPr>
          <w:rFonts w:ascii="Arial" w:eastAsia="宋体" w:hAnsi="Arial" w:cs="Arial"/>
          <w:color w:val="000000"/>
          <w:kern w:val="0"/>
          <w:sz w:val="24"/>
          <w:szCs w:val="24"/>
        </w:rPr>
        <w:t>一阶差分</w:t>
      </w:r>
      <w:r w:rsidRPr="007679DB">
        <w:rPr>
          <w:rFonts w:ascii="Arial" w:eastAsia="宋体" w:hAnsi="Arial" w:cs="Arial"/>
          <w:color w:val="000000"/>
          <w:kern w:val="0"/>
          <w:sz w:val="24"/>
          <w:szCs w:val="24"/>
        </w:rPr>
        <w:t>GMM |</w:t>
      </w:r>
    </w:p>
    <w:p w14:paraId="457A9B69"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w:t>
      </w:r>
    </w:p>
    <w:p w14:paraId="0BA8EC7B"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滞后一期</w:t>
      </w:r>
      <w:r w:rsidRPr="007679DB">
        <w:rPr>
          <w:rFonts w:ascii="Arial" w:eastAsia="宋体" w:hAnsi="Arial" w:cs="Arial"/>
          <w:color w:val="000000"/>
          <w:kern w:val="0"/>
          <w:sz w:val="24"/>
          <w:szCs w:val="24"/>
        </w:rPr>
        <w:t>Z-SCORE | - | - | - | -0.064 (0.077) |</w:t>
      </w:r>
    </w:p>
    <w:p w14:paraId="6A84DC49"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滞后两期</w:t>
      </w:r>
      <w:r w:rsidRPr="007679DB">
        <w:rPr>
          <w:rFonts w:ascii="Arial" w:eastAsia="宋体" w:hAnsi="Arial" w:cs="Arial"/>
          <w:color w:val="000000"/>
          <w:kern w:val="0"/>
          <w:sz w:val="24"/>
          <w:szCs w:val="24"/>
        </w:rPr>
        <w:t>Z-SCORE | - | - | - | -0.062 (0.084) |</w:t>
      </w:r>
    </w:p>
    <w:p w14:paraId="0603BFCE"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AI_INVEST | 0.087*** (0.018) | 0.101*** (0.019) | 0.0878*** (0.018) | 0.103*** (0.018) |</w:t>
      </w:r>
    </w:p>
    <w:p w14:paraId="58E1E8CC"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CAR | 0.024 (0.324) | 0.016 (0.348) | 0.024 (0.324) | -0.089 (0.318) |</w:t>
      </w:r>
    </w:p>
    <w:p w14:paraId="6DACC554"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GDP | -0.022 (0.156) | -0.202 (0.267) | -0.022 (0.156) | -0.112 (0.248) |</w:t>
      </w:r>
    </w:p>
    <w:p w14:paraId="181B24F3"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INFLA | -0.665*** (0.237) | -0.612** (0.242) | -0.665*** (0.237) | -0.559** (0.242) |</w:t>
      </w:r>
    </w:p>
    <w:p w14:paraId="64653473"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lastRenderedPageBreak/>
        <w:t>| VA | 0.114 (0.197) | 0.169 (0.199) | 0.114 (0.197) | 0.243 (0.181) |</w:t>
      </w:r>
    </w:p>
    <w:p w14:paraId="199A0622"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常数项</w:t>
      </w:r>
      <w:r w:rsidRPr="007679DB">
        <w:rPr>
          <w:rFonts w:ascii="Arial" w:eastAsia="宋体" w:hAnsi="Arial" w:cs="Arial"/>
          <w:color w:val="000000"/>
          <w:kern w:val="0"/>
          <w:sz w:val="24"/>
          <w:szCs w:val="24"/>
        </w:rPr>
        <w:t xml:space="preserve"> | 18.18*** (2.519) | 18.16*** (2.567) | 18.18*** (2.519) | 20.34 (3.53) |</w:t>
      </w:r>
    </w:p>
    <w:p w14:paraId="44E9FE79"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显著性</w:t>
      </w:r>
      <w:r w:rsidRPr="007679DB">
        <w:rPr>
          <w:rFonts w:ascii="Arial" w:eastAsia="宋体" w:hAnsi="Arial" w:cs="Arial"/>
          <w:color w:val="000000"/>
          <w:kern w:val="0"/>
          <w:sz w:val="24"/>
          <w:szCs w:val="24"/>
        </w:rPr>
        <w:t xml:space="preserve"> | 7.36*** | 8.22*** | 36.81*** | 56.24*** |</w:t>
      </w:r>
    </w:p>
    <w:p w14:paraId="5FD443AB"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R² | 0.209 | 0.233 | 0.6389 | - |</w:t>
      </w:r>
    </w:p>
    <w:p w14:paraId="6D34DD8C"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观测值</w:t>
      </w:r>
      <w:r w:rsidRPr="007679DB">
        <w:rPr>
          <w:rFonts w:ascii="Arial" w:eastAsia="宋体" w:hAnsi="Arial" w:cs="Arial"/>
          <w:color w:val="000000"/>
          <w:kern w:val="0"/>
          <w:sz w:val="24"/>
          <w:szCs w:val="24"/>
        </w:rPr>
        <w:t xml:space="preserve"> | 145 | 145 | 145 | 130 |</w:t>
      </w:r>
    </w:p>
    <w:p w14:paraId="20242951"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Hausman</w:t>
      </w:r>
      <w:r w:rsidRPr="007679DB">
        <w:rPr>
          <w:rFonts w:ascii="Arial" w:eastAsia="宋体" w:hAnsi="Arial" w:cs="Arial"/>
          <w:color w:val="000000"/>
          <w:kern w:val="0"/>
          <w:sz w:val="24"/>
          <w:szCs w:val="24"/>
        </w:rPr>
        <w:t>检验</w:t>
      </w:r>
      <w:r w:rsidRPr="007679DB">
        <w:rPr>
          <w:rFonts w:ascii="Arial" w:eastAsia="宋体" w:hAnsi="Arial" w:cs="Arial"/>
          <w:color w:val="000000"/>
          <w:kern w:val="0"/>
          <w:sz w:val="24"/>
          <w:szCs w:val="24"/>
        </w:rPr>
        <w:t xml:space="preserve"> | - | 5.07(0.280) | - | - |</w:t>
      </w:r>
    </w:p>
    <w:p w14:paraId="2651B9CE"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proofErr w:type="spellStart"/>
      <w:r w:rsidRPr="007679DB">
        <w:rPr>
          <w:rFonts w:ascii="Arial" w:eastAsia="宋体" w:hAnsi="Arial" w:cs="Arial"/>
          <w:color w:val="000000"/>
          <w:kern w:val="0"/>
          <w:sz w:val="24"/>
          <w:szCs w:val="24"/>
        </w:rPr>
        <w:t>Sargan</w:t>
      </w:r>
      <w:proofErr w:type="spellEnd"/>
      <w:r w:rsidRPr="007679DB">
        <w:rPr>
          <w:rFonts w:ascii="Arial" w:eastAsia="宋体" w:hAnsi="Arial" w:cs="Arial"/>
          <w:color w:val="000000"/>
          <w:kern w:val="0"/>
          <w:sz w:val="24"/>
          <w:szCs w:val="24"/>
        </w:rPr>
        <w:t>检验</w:t>
      </w:r>
      <w:r w:rsidRPr="007679DB">
        <w:rPr>
          <w:rFonts w:ascii="Arial" w:eastAsia="宋体" w:hAnsi="Arial" w:cs="Arial"/>
          <w:color w:val="000000"/>
          <w:kern w:val="0"/>
          <w:sz w:val="24"/>
          <w:szCs w:val="24"/>
        </w:rPr>
        <w:t xml:space="preserve"> | - | - | - | 130.04 (0.314) |</w:t>
      </w:r>
    </w:p>
    <w:p w14:paraId="2851E236" w14:textId="77777777" w:rsidR="007679DB" w:rsidRPr="007679DB" w:rsidRDefault="007679DB" w:rsidP="007679DB">
      <w:pPr>
        <w:widowControl/>
        <w:jc w:val="left"/>
        <w:rPr>
          <w:rFonts w:ascii="Arial" w:eastAsia="宋体" w:hAnsi="Arial" w:cs="Arial"/>
          <w:color w:val="000000"/>
          <w:kern w:val="0"/>
          <w:sz w:val="24"/>
          <w:szCs w:val="24"/>
        </w:rPr>
      </w:pPr>
    </w:p>
    <w:p w14:paraId="68600B4E"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注：括号内为标准误；</w:t>
      </w:r>
      <w:r w:rsidRPr="007679DB">
        <w:rPr>
          <w:rFonts w:ascii="Arial" w:eastAsia="宋体" w:hAnsi="Arial" w:cs="Arial"/>
          <w:color w:val="000000"/>
          <w:kern w:val="0"/>
          <w:sz w:val="24"/>
          <w:szCs w:val="24"/>
        </w:rPr>
        <w:t>*** p&lt;0.01</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 p&lt;0.05</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 p&lt;0.1</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RE=</w:t>
      </w:r>
      <w:r w:rsidRPr="007679DB">
        <w:rPr>
          <w:rFonts w:ascii="Arial" w:eastAsia="宋体" w:hAnsi="Arial" w:cs="Arial"/>
          <w:color w:val="000000"/>
          <w:kern w:val="0"/>
          <w:sz w:val="24"/>
          <w:szCs w:val="24"/>
        </w:rPr>
        <w:t>随机效应，</w:t>
      </w:r>
      <w:r w:rsidRPr="007679DB">
        <w:rPr>
          <w:rFonts w:ascii="Arial" w:eastAsia="宋体" w:hAnsi="Arial" w:cs="Arial"/>
          <w:color w:val="000000"/>
          <w:kern w:val="0"/>
          <w:sz w:val="24"/>
          <w:szCs w:val="24"/>
        </w:rPr>
        <w:t>FE=</w:t>
      </w:r>
      <w:r w:rsidRPr="007679DB">
        <w:rPr>
          <w:rFonts w:ascii="Arial" w:eastAsia="宋体" w:hAnsi="Arial" w:cs="Arial"/>
          <w:color w:val="000000"/>
          <w:kern w:val="0"/>
          <w:sz w:val="24"/>
          <w:szCs w:val="24"/>
        </w:rPr>
        <w:t>固定效应。</w:t>
      </w:r>
    </w:p>
    <w:p w14:paraId="479E996F" w14:textId="77777777" w:rsidR="007679DB" w:rsidRPr="007679DB" w:rsidRDefault="007679DB" w:rsidP="007679DB">
      <w:pPr>
        <w:widowControl/>
        <w:jc w:val="left"/>
        <w:rPr>
          <w:rFonts w:ascii="Arial" w:eastAsia="宋体" w:hAnsi="Arial" w:cs="Arial"/>
          <w:color w:val="000000"/>
          <w:kern w:val="0"/>
          <w:sz w:val="24"/>
          <w:szCs w:val="24"/>
        </w:rPr>
      </w:pPr>
    </w:p>
    <w:p w14:paraId="2A7118F5"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就本文样本而言，</w:t>
      </w:r>
      <w:r w:rsidRPr="007679DB">
        <w:rPr>
          <w:rFonts w:ascii="Arial" w:eastAsia="宋体" w:hAnsi="Arial" w:cs="Arial"/>
          <w:color w:val="000000"/>
          <w:kern w:val="0"/>
          <w:sz w:val="24"/>
          <w:szCs w:val="24"/>
        </w:rPr>
        <w:t>Hausman</w:t>
      </w:r>
      <w:r w:rsidRPr="007679DB">
        <w:rPr>
          <w:rFonts w:ascii="Arial" w:eastAsia="宋体" w:hAnsi="Arial" w:cs="Arial"/>
          <w:color w:val="000000"/>
          <w:kern w:val="0"/>
          <w:sz w:val="24"/>
          <w:szCs w:val="24"/>
        </w:rPr>
        <w:t>检验统计量为</w:t>
      </w:r>
      <w:r w:rsidRPr="007679DB">
        <w:rPr>
          <w:rFonts w:ascii="Arial" w:eastAsia="宋体" w:hAnsi="Arial" w:cs="Arial"/>
          <w:color w:val="000000"/>
          <w:kern w:val="0"/>
          <w:sz w:val="24"/>
          <w:szCs w:val="24"/>
        </w:rPr>
        <w:t>5.07</w:t>
      </w:r>
      <w:r w:rsidRPr="007679DB">
        <w:rPr>
          <w:rFonts w:ascii="Arial" w:eastAsia="宋体" w:hAnsi="Arial" w:cs="Arial"/>
          <w:color w:val="000000"/>
          <w:kern w:val="0"/>
          <w:sz w:val="24"/>
          <w:szCs w:val="24"/>
        </w:rPr>
        <w:t>，对应</w:t>
      </w:r>
      <w:r w:rsidRPr="007679DB">
        <w:rPr>
          <w:rFonts w:ascii="Arial" w:eastAsia="宋体" w:hAnsi="Arial" w:cs="Arial"/>
          <w:color w:val="000000"/>
          <w:kern w:val="0"/>
          <w:sz w:val="24"/>
          <w:szCs w:val="24"/>
        </w:rPr>
        <w:t>p</w:t>
      </w:r>
      <w:r w:rsidRPr="007679DB">
        <w:rPr>
          <w:rFonts w:ascii="Arial" w:eastAsia="宋体" w:hAnsi="Arial" w:cs="Arial"/>
          <w:color w:val="000000"/>
          <w:kern w:val="0"/>
          <w:sz w:val="24"/>
          <w:szCs w:val="24"/>
        </w:rPr>
        <w:t>值（</w:t>
      </w:r>
      <w:r w:rsidRPr="007679DB">
        <w:rPr>
          <w:rFonts w:ascii="Arial" w:eastAsia="宋体" w:hAnsi="Arial" w:cs="Arial"/>
          <w:color w:val="000000"/>
          <w:kern w:val="0"/>
          <w:sz w:val="24"/>
          <w:szCs w:val="24"/>
        </w:rPr>
        <w:t>0.280</w:t>
      </w:r>
      <w:r w:rsidRPr="007679DB">
        <w:rPr>
          <w:rFonts w:ascii="Arial" w:eastAsia="宋体" w:hAnsi="Arial" w:cs="Arial"/>
          <w:color w:val="000000"/>
          <w:kern w:val="0"/>
          <w:sz w:val="24"/>
          <w:szCs w:val="24"/>
        </w:rPr>
        <w:t>）高于</w:t>
      </w:r>
      <w:r w:rsidRPr="007679DB">
        <w:rPr>
          <w:rFonts w:ascii="Arial" w:eastAsia="宋体" w:hAnsi="Arial" w:cs="Arial"/>
          <w:color w:val="000000"/>
          <w:kern w:val="0"/>
          <w:sz w:val="24"/>
          <w:szCs w:val="24"/>
        </w:rPr>
        <w:t>1%</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5%</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10%</w:t>
      </w:r>
      <w:r w:rsidRPr="007679DB">
        <w:rPr>
          <w:rFonts w:ascii="Arial" w:eastAsia="宋体" w:hAnsi="Arial" w:cs="Arial"/>
          <w:color w:val="000000"/>
          <w:kern w:val="0"/>
          <w:sz w:val="24"/>
          <w:szCs w:val="24"/>
        </w:rPr>
        <w:t>的常规阈值。因此，不能拒绝个体效应与解释变量不相关的原假设。本文选择随机效应模型与</w:t>
      </w:r>
      <w:r w:rsidRPr="007679DB">
        <w:rPr>
          <w:rFonts w:ascii="Arial" w:eastAsia="宋体" w:hAnsi="Arial" w:cs="Arial"/>
          <w:color w:val="000000"/>
          <w:kern w:val="0"/>
          <w:sz w:val="24"/>
          <w:szCs w:val="24"/>
        </w:rPr>
        <w:t>GMM</w:t>
      </w:r>
      <w:r w:rsidRPr="007679DB">
        <w:rPr>
          <w:rFonts w:ascii="Arial" w:eastAsia="宋体" w:hAnsi="Arial" w:cs="Arial"/>
          <w:color w:val="000000"/>
          <w:kern w:val="0"/>
          <w:sz w:val="24"/>
          <w:szCs w:val="24"/>
        </w:rPr>
        <w:t>估计。随机效应模型最适合估计人工智能对发达国家银行稳定性的影响。该模型</w:t>
      </w:r>
      <w:r w:rsidRPr="007679DB">
        <w:rPr>
          <w:rFonts w:ascii="Arial" w:eastAsia="宋体" w:hAnsi="Arial" w:cs="Arial"/>
          <w:color w:val="000000"/>
          <w:kern w:val="0"/>
          <w:sz w:val="24"/>
          <w:szCs w:val="24"/>
        </w:rPr>
        <w:t>R²</w:t>
      </w:r>
      <w:r w:rsidRPr="007679DB">
        <w:rPr>
          <w:rFonts w:ascii="Arial" w:eastAsia="宋体" w:hAnsi="Arial" w:cs="Arial"/>
          <w:color w:val="000000"/>
          <w:kern w:val="0"/>
          <w:sz w:val="24"/>
          <w:szCs w:val="24"/>
        </w:rPr>
        <w:t>为</w:t>
      </w:r>
      <w:r w:rsidRPr="007679DB">
        <w:rPr>
          <w:rFonts w:ascii="Arial" w:eastAsia="宋体" w:hAnsi="Arial" w:cs="Arial"/>
          <w:color w:val="000000"/>
          <w:kern w:val="0"/>
          <w:sz w:val="24"/>
          <w:szCs w:val="24"/>
        </w:rPr>
        <w:t>63.89%</w:t>
      </w:r>
      <w:r w:rsidRPr="007679DB">
        <w:rPr>
          <w:rFonts w:ascii="Arial" w:eastAsia="宋体" w:hAnsi="Arial" w:cs="Arial"/>
          <w:color w:val="000000"/>
          <w:kern w:val="0"/>
          <w:sz w:val="24"/>
          <w:szCs w:val="24"/>
        </w:rPr>
        <w:t>，说明模型解释变量可解释发达国家银行稳定性</w:t>
      </w:r>
      <w:r w:rsidRPr="007679DB">
        <w:rPr>
          <w:rFonts w:ascii="Arial" w:eastAsia="宋体" w:hAnsi="Arial" w:cs="Arial"/>
          <w:color w:val="000000"/>
          <w:kern w:val="0"/>
          <w:sz w:val="24"/>
          <w:szCs w:val="24"/>
        </w:rPr>
        <w:t>63.89%</w:t>
      </w:r>
      <w:r w:rsidRPr="007679DB">
        <w:rPr>
          <w:rFonts w:ascii="Arial" w:eastAsia="宋体" w:hAnsi="Arial" w:cs="Arial"/>
          <w:color w:val="000000"/>
          <w:kern w:val="0"/>
          <w:sz w:val="24"/>
          <w:szCs w:val="24"/>
        </w:rPr>
        <w:t>的变异。</w:t>
      </w:r>
    </w:p>
    <w:p w14:paraId="4FD73C7B" w14:textId="77777777" w:rsidR="007679DB" w:rsidRPr="007679DB" w:rsidRDefault="007679DB" w:rsidP="007679DB">
      <w:pPr>
        <w:widowControl/>
        <w:jc w:val="left"/>
        <w:rPr>
          <w:rFonts w:ascii="Arial" w:eastAsia="宋体" w:hAnsi="Arial" w:cs="Arial"/>
          <w:color w:val="000000"/>
          <w:kern w:val="0"/>
          <w:sz w:val="24"/>
          <w:szCs w:val="24"/>
        </w:rPr>
      </w:pPr>
    </w:p>
    <w:p w14:paraId="0F380D7C"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从随机效应模型的计量结果来看，人工智能投资在</w:t>
      </w:r>
      <w:r w:rsidRPr="007679DB">
        <w:rPr>
          <w:rFonts w:ascii="Arial" w:eastAsia="宋体" w:hAnsi="Arial" w:cs="Arial"/>
          <w:color w:val="000000"/>
          <w:kern w:val="0"/>
          <w:sz w:val="24"/>
          <w:szCs w:val="24"/>
        </w:rPr>
        <w:t>1%</w:t>
      </w:r>
      <w:r w:rsidRPr="007679DB">
        <w:rPr>
          <w:rFonts w:ascii="Arial" w:eastAsia="宋体" w:hAnsi="Arial" w:cs="Arial"/>
          <w:color w:val="000000"/>
          <w:kern w:val="0"/>
          <w:sz w:val="24"/>
          <w:szCs w:val="24"/>
        </w:rPr>
        <w:t>水平上对银行稳定性具有显著正向影响。人工智能投资每提升</w:t>
      </w:r>
      <w:r w:rsidRPr="007679DB">
        <w:rPr>
          <w:rFonts w:ascii="Arial" w:eastAsia="宋体" w:hAnsi="Arial" w:cs="Arial"/>
          <w:color w:val="000000"/>
          <w:kern w:val="0"/>
          <w:sz w:val="24"/>
          <w:szCs w:val="24"/>
        </w:rPr>
        <w:t>1%</w:t>
      </w:r>
      <w:r w:rsidRPr="007679DB">
        <w:rPr>
          <w:rFonts w:ascii="Arial" w:eastAsia="宋体" w:hAnsi="Arial" w:cs="Arial"/>
          <w:color w:val="000000"/>
          <w:kern w:val="0"/>
          <w:sz w:val="24"/>
          <w:szCs w:val="24"/>
        </w:rPr>
        <w:t>，银行稳定性提升</w:t>
      </w:r>
      <w:r w:rsidRPr="007679DB">
        <w:rPr>
          <w:rFonts w:ascii="Arial" w:eastAsia="宋体" w:hAnsi="Arial" w:cs="Arial"/>
          <w:color w:val="000000"/>
          <w:kern w:val="0"/>
          <w:sz w:val="24"/>
          <w:szCs w:val="24"/>
        </w:rPr>
        <w:t>8.78%</w:t>
      </w:r>
      <w:r w:rsidRPr="007679DB">
        <w:rPr>
          <w:rFonts w:ascii="Arial" w:eastAsia="宋体" w:hAnsi="Arial" w:cs="Arial"/>
          <w:color w:val="000000"/>
          <w:kern w:val="0"/>
          <w:sz w:val="24"/>
          <w:szCs w:val="24"/>
        </w:rPr>
        <w:t>。</w:t>
      </w:r>
    </w:p>
    <w:p w14:paraId="7469F681" w14:textId="77777777" w:rsidR="007679DB" w:rsidRPr="007679DB" w:rsidRDefault="007679DB" w:rsidP="007679DB">
      <w:pPr>
        <w:widowControl/>
        <w:jc w:val="left"/>
        <w:rPr>
          <w:rFonts w:ascii="Arial" w:eastAsia="宋体" w:hAnsi="Arial" w:cs="Arial"/>
          <w:color w:val="000000"/>
          <w:kern w:val="0"/>
          <w:sz w:val="24"/>
          <w:szCs w:val="24"/>
        </w:rPr>
      </w:pPr>
    </w:p>
    <w:p w14:paraId="2022B65D"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通货膨胀（</w:t>
      </w:r>
      <w:r w:rsidRPr="007679DB">
        <w:rPr>
          <w:rFonts w:ascii="Arial" w:eastAsia="宋体" w:hAnsi="Arial" w:cs="Arial"/>
          <w:color w:val="000000"/>
          <w:kern w:val="0"/>
          <w:sz w:val="24"/>
          <w:szCs w:val="24"/>
        </w:rPr>
        <w:t>INFLA</w:t>
      </w:r>
      <w:r w:rsidRPr="007679DB">
        <w:rPr>
          <w:rFonts w:ascii="Arial" w:eastAsia="宋体" w:hAnsi="Arial" w:cs="Arial"/>
          <w:color w:val="000000"/>
          <w:kern w:val="0"/>
          <w:sz w:val="24"/>
          <w:szCs w:val="24"/>
        </w:rPr>
        <w:t>）则具有显著负向影响，说明通胀压力损害银行稳定性，即便在发达经济体也是如此。这一结论与</w:t>
      </w:r>
      <w:proofErr w:type="spellStart"/>
      <w:r w:rsidRPr="007679DB">
        <w:rPr>
          <w:rFonts w:ascii="Arial" w:eastAsia="宋体" w:hAnsi="Arial" w:cs="Arial"/>
          <w:color w:val="000000"/>
          <w:kern w:val="0"/>
          <w:sz w:val="24"/>
          <w:szCs w:val="24"/>
        </w:rPr>
        <w:t>Sonehekpon</w:t>
      </w:r>
      <w:proofErr w:type="spellEnd"/>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）关于通胀对银行稳定性负面影响的结论一致。该结果可解释为货币政策失效，带来日益加剧的不确定性，对银行监管进而对银行稳定性产生负面影响。</w:t>
      </w:r>
      <w:r w:rsidRPr="007679DB">
        <w:rPr>
          <w:rFonts w:ascii="Arial" w:eastAsia="宋体" w:hAnsi="Arial" w:cs="Arial"/>
          <w:color w:val="000000"/>
          <w:kern w:val="0"/>
          <w:sz w:val="24"/>
          <w:szCs w:val="24"/>
        </w:rPr>
        <w:t>GDP</w:t>
      </w:r>
      <w:r w:rsidRPr="007679DB">
        <w:rPr>
          <w:rFonts w:ascii="Arial" w:eastAsia="宋体" w:hAnsi="Arial" w:cs="Arial"/>
          <w:color w:val="000000"/>
          <w:kern w:val="0"/>
          <w:sz w:val="24"/>
          <w:szCs w:val="24"/>
        </w:rPr>
        <w:t>、农业增加值（</w:t>
      </w:r>
      <w:r w:rsidRPr="007679DB">
        <w:rPr>
          <w:rFonts w:ascii="Arial" w:eastAsia="宋体" w:hAnsi="Arial" w:cs="Arial"/>
          <w:color w:val="000000"/>
          <w:kern w:val="0"/>
          <w:sz w:val="24"/>
          <w:szCs w:val="24"/>
        </w:rPr>
        <w:t>VA</w:t>
      </w:r>
      <w:r w:rsidRPr="007679DB">
        <w:rPr>
          <w:rFonts w:ascii="Arial" w:eastAsia="宋体" w:hAnsi="Arial" w:cs="Arial"/>
          <w:color w:val="000000"/>
          <w:kern w:val="0"/>
          <w:sz w:val="24"/>
          <w:szCs w:val="24"/>
        </w:rPr>
        <w:t>）等其他变量在模型中影响不显著，可能反映间接或情境性动态。此外，列（</w:t>
      </w:r>
      <w:r w:rsidRPr="007679DB">
        <w:rPr>
          <w:rFonts w:ascii="Arial" w:eastAsia="宋体" w:hAnsi="Arial" w:cs="Arial"/>
          <w:color w:val="000000"/>
          <w:kern w:val="0"/>
          <w:sz w:val="24"/>
          <w:szCs w:val="24"/>
        </w:rPr>
        <w:t>4</w:t>
      </w:r>
      <w:r w:rsidRPr="007679DB">
        <w:rPr>
          <w:rFonts w:ascii="Arial" w:eastAsia="宋体" w:hAnsi="Arial" w:cs="Arial"/>
          <w:color w:val="000000"/>
          <w:kern w:val="0"/>
          <w:sz w:val="24"/>
          <w:szCs w:val="24"/>
        </w:rPr>
        <w:t>）一阶差分</w:t>
      </w:r>
      <w:r w:rsidRPr="007679DB">
        <w:rPr>
          <w:rFonts w:ascii="Arial" w:eastAsia="宋体" w:hAnsi="Arial" w:cs="Arial"/>
          <w:color w:val="000000"/>
          <w:kern w:val="0"/>
          <w:sz w:val="24"/>
          <w:szCs w:val="24"/>
        </w:rPr>
        <w:t>GMM</w:t>
      </w:r>
      <w:r w:rsidRPr="007679DB">
        <w:rPr>
          <w:rFonts w:ascii="Arial" w:eastAsia="宋体" w:hAnsi="Arial" w:cs="Arial"/>
          <w:color w:val="000000"/>
          <w:kern w:val="0"/>
          <w:sz w:val="24"/>
          <w:szCs w:val="24"/>
        </w:rPr>
        <w:t>结果证实人工智能对银行稳定性的影响，说明估计结果稳健。</w:t>
      </w:r>
    </w:p>
    <w:p w14:paraId="6EBADF3B" w14:textId="77777777" w:rsidR="007679DB" w:rsidRPr="007679DB" w:rsidRDefault="007679DB" w:rsidP="007679DB">
      <w:pPr>
        <w:widowControl/>
        <w:jc w:val="left"/>
        <w:rPr>
          <w:rFonts w:ascii="Arial" w:eastAsia="宋体" w:hAnsi="Arial" w:cs="Arial"/>
          <w:color w:val="000000"/>
          <w:kern w:val="0"/>
          <w:sz w:val="24"/>
          <w:szCs w:val="24"/>
        </w:rPr>
      </w:pPr>
    </w:p>
    <w:p w14:paraId="1212C549"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4.3 </w:t>
      </w:r>
      <w:r w:rsidRPr="007679DB">
        <w:rPr>
          <w:rFonts w:ascii="Arial" w:eastAsia="宋体" w:hAnsi="Arial" w:cs="Arial"/>
          <w:color w:val="000000"/>
          <w:kern w:val="0"/>
          <w:sz w:val="24"/>
          <w:szCs w:val="24"/>
        </w:rPr>
        <w:t>人工智能投资对银行稳定性的门槛模型（</w:t>
      </w:r>
      <w:r w:rsidRPr="007679DB">
        <w:rPr>
          <w:rFonts w:ascii="Arial" w:eastAsia="宋体" w:hAnsi="Arial" w:cs="Arial"/>
          <w:color w:val="000000"/>
          <w:kern w:val="0"/>
          <w:sz w:val="24"/>
          <w:szCs w:val="24"/>
        </w:rPr>
        <w:t>PTR</w:t>
      </w:r>
      <w:r w:rsidRPr="007679DB">
        <w:rPr>
          <w:rFonts w:ascii="Arial" w:eastAsia="宋体" w:hAnsi="Arial" w:cs="Arial"/>
          <w:color w:val="000000"/>
          <w:kern w:val="0"/>
          <w:sz w:val="24"/>
          <w:szCs w:val="24"/>
        </w:rPr>
        <w:t>）估计</w:t>
      </w:r>
    </w:p>
    <w:p w14:paraId="752735E4"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表</w:t>
      </w:r>
      <w:r w:rsidRPr="007679DB">
        <w:rPr>
          <w:rFonts w:ascii="Arial" w:eastAsia="宋体" w:hAnsi="Arial" w:cs="Arial"/>
          <w:color w:val="000000"/>
          <w:kern w:val="0"/>
          <w:sz w:val="24"/>
          <w:szCs w:val="24"/>
        </w:rPr>
        <w:t>4</w:t>
      </w:r>
      <w:r w:rsidRPr="007679DB">
        <w:rPr>
          <w:rFonts w:ascii="Arial" w:eastAsia="宋体" w:hAnsi="Arial" w:cs="Arial"/>
          <w:color w:val="000000"/>
          <w:kern w:val="0"/>
          <w:sz w:val="24"/>
          <w:szCs w:val="24"/>
        </w:rPr>
        <w:t>门槛模型（</w:t>
      </w:r>
      <w:r w:rsidRPr="007679DB">
        <w:rPr>
          <w:rFonts w:ascii="Arial" w:eastAsia="宋体" w:hAnsi="Arial" w:cs="Arial"/>
          <w:color w:val="000000"/>
          <w:kern w:val="0"/>
          <w:sz w:val="24"/>
          <w:szCs w:val="24"/>
        </w:rPr>
        <w:t>PTR</w:t>
      </w:r>
      <w:r w:rsidRPr="007679DB">
        <w:rPr>
          <w:rFonts w:ascii="Arial" w:eastAsia="宋体" w:hAnsi="Arial" w:cs="Arial"/>
          <w:color w:val="000000"/>
          <w:kern w:val="0"/>
          <w:sz w:val="24"/>
          <w:szCs w:val="24"/>
        </w:rPr>
        <w:t>）估计结果凸显人工智能投资与银行稳定性之间的非线性关系。以资本充足率（</w:t>
      </w:r>
      <w:r w:rsidRPr="007679DB">
        <w:rPr>
          <w:rFonts w:ascii="Arial" w:eastAsia="宋体" w:hAnsi="Arial" w:cs="Arial"/>
          <w:color w:val="000000"/>
          <w:kern w:val="0"/>
          <w:sz w:val="24"/>
          <w:szCs w:val="24"/>
        </w:rPr>
        <w:t>CAR</w:t>
      </w:r>
      <w:r w:rsidRPr="007679DB">
        <w:rPr>
          <w:rFonts w:ascii="Arial" w:eastAsia="宋体" w:hAnsi="Arial" w:cs="Arial"/>
          <w:color w:val="000000"/>
          <w:kern w:val="0"/>
          <w:sz w:val="24"/>
          <w:szCs w:val="24"/>
        </w:rPr>
        <w:t>）衡量的银行监管临界门槛值为</w:t>
      </w:r>
      <w:r w:rsidRPr="007679DB">
        <w:rPr>
          <w:rFonts w:ascii="Arial" w:eastAsia="宋体" w:hAnsi="Arial" w:cs="Arial"/>
          <w:color w:val="000000"/>
          <w:kern w:val="0"/>
          <w:sz w:val="24"/>
          <w:szCs w:val="24"/>
        </w:rPr>
        <w:t>7.95%</w:t>
      </w:r>
      <w:r w:rsidRPr="007679DB">
        <w:rPr>
          <w:rFonts w:ascii="Arial" w:eastAsia="宋体" w:hAnsi="Arial" w:cs="Arial"/>
          <w:color w:val="000000"/>
          <w:kern w:val="0"/>
          <w:sz w:val="24"/>
          <w:szCs w:val="24"/>
        </w:rPr>
        <w:t>。分析显示，人工智能对银行稳定性的影响随该门槛</w:t>
      </w:r>
      <w:proofErr w:type="gramStart"/>
      <w:r w:rsidRPr="007679DB">
        <w:rPr>
          <w:rFonts w:ascii="Arial" w:eastAsia="宋体" w:hAnsi="Arial" w:cs="Arial"/>
          <w:color w:val="000000"/>
          <w:kern w:val="0"/>
          <w:sz w:val="24"/>
          <w:szCs w:val="24"/>
        </w:rPr>
        <w:t>值显著</w:t>
      </w:r>
      <w:proofErr w:type="gramEnd"/>
      <w:r w:rsidRPr="007679DB">
        <w:rPr>
          <w:rFonts w:ascii="Arial" w:eastAsia="宋体" w:hAnsi="Arial" w:cs="Arial"/>
          <w:color w:val="000000"/>
          <w:kern w:val="0"/>
          <w:sz w:val="24"/>
          <w:szCs w:val="24"/>
        </w:rPr>
        <w:t>变化，说明稳健的监管框架对于最大化人工智能在发达国家金融体系中的收益至关重要。</w:t>
      </w:r>
    </w:p>
    <w:p w14:paraId="7C4B6AC1" w14:textId="77777777" w:rsidR="007679DB" w:rsidRPr="007679DB" w:rsidRDefault="007679DB" w:rsidP="007679DB">
      <w:pPr>
        <w:widowControl/>
        <w:jc w:val="left"/>
        <w:rPr>
          <w:rFonts w:ascii="Arial" w:eastAsia="宋体" w:hAnsi="Arial" w:cs="Arial"/>
          <w:color w:val="000000"/>
          <w:kern w:val="0"/>
          <w:sz w:val="24"/>
          <w:szCs w:val="24"/>
        </w:rPr>
      </w:pPr>
    </w:p>
    <w:p w14:paraId="744B62EC"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表</w:t>
      </w:r>
      <w:r w:rsidRPr="007679DB">
        <w:rPr>
          <w:rFonts w:ascii="Arial" w:eastAsia="宋体" w:hAnsi="Arial" w:cs="Arial"/>
          <w:color w:val="000000"/>
          <w:kern w:val="0"/>
          <w:sz w:val="24"/>
          <w:szCs w:val="24"/>
        </w:rPr>
        <w:t xml:space="preserve">4 </w:t>
      </w:r>
      <w:r w:rsidRPr="007679DB">
        <w:rPr>
          <w:rFonts w:ascii="Arial" w:eastAsia="宋体" w:hAnsi="Arial" w:cs="Arial"/>
          <w:color w:val="000000"/>
          <w:kern w:val="0"/>
          <w:sz w:val="24"/>
          <w:szCs w:val="24"/>
        </w:rPr>
        <w:t>人工智能投资对银行稳定性的非线性影响估计</w:t>
      </w:r>
      <w:r w:rsidRPr="007679DB">
        <w:rPr>
          <w:rFonts w:ascii="Arial" w:eastAsia="宋体" w:hAnsi="Arial" w:cs="Arial"/>
          <w:color w:val="000000"/>
          <w:kern w:val="0"/>
          <w:sz w:val="24"/>
          <w:szCs w:val="24"/>
        </w:rPr>
        <w:t>**</w:t>
      </w:r>
    </w:p>
    <w:p w14:paraId="0B1EFED5"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变量</w:t>
      </w:r>
      <w:r w:rsidRPr="007679DB">
        <w:rPr>
          <w:rFonts w:ascii="Arial" w:eastAsia="宋体" w:hAnsi="Arial" w:cs="Arial"/>
          <w:color w:val="000000"/>
          <w:kern w:val="0"/>
          <w:sz w:val="24"/>
          <w:szCs w:val="24"/>
        </w:rPr>
        <w:t xml:space="preserve"> | </w:t>
      </w:r>
      <w:r w:rsidRPr="007679DB">
        <w:rPr>
          <w:rFonts w:ascii="Arial" w:eastAsia="宋体" w:hAnsi="Arial" w:cs="Arial"/>
          <w:color w:val="000000"/>
          <w:kern w:val="0"/>
          <w:sz w:val="24"/>
          <w:szCs w:val="24"/>
        </w:rPr>
        <w:t>机制</w:t>
      </w:r>
      <w:r w:rsidRPr="007679DB">
        <w:rPr>
          <w:rFonts w:ascii="Arial" w:eastAsia="宋体" w:hAnsi="Arial" w:cs="Arial"/>
          <w:color w:val="000000"/>
          <w:kern w:val="0"/>
          <w:sz w:val="24"/>
          <w:szCs w:val="24"/>
        </w:rPr>
        <w:t xml:space="preserve">1 | </w:t>
      </w:r>
      <w:r w:rsidRPr="007679DB">
        <w:rPr>
          <w:rFonts w:ascii="Arial" w:eastAsia="宋体" w:hAnsi="Arial" w:cs="Arial"/>
          <w:color w:val="000000"/>
          <w:kern w:val="0"/>
          <w:sz w:val="24"/>
          <w:szCs w:val="24"/>
        </w:rPr>
        <w:t>机制</w:t>
      </w:r>
      <w:r w:rsidRPr="007679DB">
        <w:rPr>
          <w:rFonts w:ascii="Arial" w:eastAsia="宋体" w:hAnsi="Arial" w:cs="Arial"/>
          <w:color w:val="000000"/>
          <w:kern w:val="0"/>
          <w:sz w:val="24"/>
          <w:szCs w:val="24"/>
        </w:rPr>
        <w:t>2 |</w:t>
      </w:r>
    </w:p>
    <w:p w14:paraId="3F22F809"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w:t>
      </w:r>
    </w:p>
    <w:p w14:paraId="3B925620"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 δ=7.95*** |       |</w:t>
      </w:r>
    </w:p>
    <w:p w14:paraId="77FECFD4"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AI_INVEST | </w:t>
      </w:r>
      <w:proofErr w:type="spellStart"/>
      <w:r w:rsidRPr="007679DB">
        <w:rPr>
          <w:rFonts w:ascii="Arial" w:eastAsia="宋体" w:hAnsi="Arial" w:cs="Arial"/>
          <w:color w:val="000000"/>
          <w:kern w:val="0"/>
          <w:sz w:val="24"/>
          <w:szCs w:val="24"/>
        </w:rPr>
        <w:t>CAR≤δ</w:t>
      </w:r>
      <w:proofErr w:type="spellEnd"/>
      <w:r w:rsidRPr="007679DB">
        <w:rPr>
          <w:rFonts w:ascii="Arial" w:eastAsia="宋体" w:hAnsi="Arial" w:cs="Arial"/>
          <w:color w:val="000000"/>
          <w:kern w:val="0"/>
          <w:sz w:val="24"/>
          <w:szCs w:val="24"/>
        </w:rPr>
        <w:t>时：</w:t>
      </w:r>
      <w:r w:rsidRPr="007679DB">
        <w:rPr>
          <w:rFonts w:ascii="Arial" w:eastAsia="宋体" w:hAnsi="Arial" w:cs="Arial"/>
          <w:color w:val="000000"/>
          <w:kern w:val="0"/>
          <w:sz w:val="24"/>
          <w:szCs w:val="24"/>
        </w:rPr>
        <w:t>0.0616*** | CAR&gt;δ</w:t>
      </w:r>
      <w:r w:rsidRPr="007679DB">
        <w:rPr>
          <w:rFonts w:ascii="Arial" w:eastAsia="宋体" w:hAnsi="Arial" w:cs="Arial"/>
          <w:color w:val="000000"/>
          <w:kern w:val="0"/>
          <w:sz w:val="24"/>
          <w:szCs w:val="24"/>
        </w:rPr>
        <w:t>时：</w:t>
      </w:r>
      <w:r w:rsidRPr="007679DB">
        <w:rPr>
          <w:rFonts w:ascii="Arial" w:eastAsia="宋体" w:hAnsi="Arial" w:cs="Arial"/>
          <w:color w:val="000000"/>
          <w:kern w:val="0"/>
          <w:sz w:val="24"/>
          <w:szCs w:val="24"/>
        </w:rPr>
        <w:t>0.177*** |</w:t>
      </w:r>
    </w:p>
    <w:p w14:paraId="0577FFCA"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 (0.0230) | (0.0281) |</w:t>
      </w:r>
    </w:p>
    <w:p w14:paraId="679CA0F4"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CAR | 2.057*** (0.656) | 0.781* (0.450) |</w:t>
      </w:r>
    </w:p>
    <w:p w14:paraId="7ED78FCC"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GDP | 0.0920 (0.314) | -0.184 (0.291) |</w:t>
      </w:r>
    </w:p>
    <w:p w14:paraId="2EB4792D"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INFLA | 0.334 (1.084) | -0.610*** (0.229) |</w:t>
      </w:r>
    </w:p>
    <w:p w14:paraId="5C9974C2"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VA | -0.686** (0.340) | 0.771*** (0.233) |</w:t>
      </w:r>
    </w:p>
    <w:p w14:paraId="06212646"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lastRenderedPageBreak/>
        <w:t xml:space="preserve">| </w:t>
      </w:r>
      <w:r w:rsidRPr="007679DB">
        <w:rPr>
          <w:rFonts w:ascii="Arial" w:eastAsia="宋体" w:hAnsi="Arial" w:cs="Arial"/>
          <w:color w:val="000000"/>
          <w:kern w:val="0"/>
          <w:sz w:val="24"/>
          <w:szCs w:val="24"/>
        </w:rPr>
        <w:t>常数项</w:t>
      </w:r>
      <w:r w:rsidRPr="007679DB">
        <w:rPr>
          <w:rFonts w:ascii="Arial" w:eastAsia="宋体" w:hAnsi="Arial" w:cs="Arial"/>
          <w:color w:val="000000"/>
          <w:kern w:val="0"/>
          <w:sz w:val="24"/>
          <w:szCs w:val="24"/>
        </w:rPr>
        <w:t xml:space="preserve"> | 5.810 (4.215) | - |</w:t>
      </w:r>
    </w:p>
    <w:p w14:paraId="40C5FF35"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显著性</w:t>
      </w:r>
      <w:r w:rsidRPr="007679DB">
        <w:rPr>
          <w:rFonts w:ascii="Arial" w:eastAsia="宋体" w:hAnsi="Arial" w:cs="Arial"/>
          <w:color w:val="000000"/>
          <w:kern w:val="0"/>
          <w:sz w:val="24"/>
          <w:szCs w:val="24"/>
        </w:rPr>
        <w:t xml:space="preserve"> | 7.58*** | - |</w:t>
      </w:r>
    </w:p>
    <w:p w14:paraId="06DC5B71"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观测值</w:t>
      </w:r>
      <w:r w:rsidRPr="007679DB">
        <w:rPr>
          <w:rFonts w:ascii="Arial" w:eastAsia="宋体" w:hAnsi="Arial" w:cs="Arial"/>
          <w:color w:val="000000"/>
          <w:kern w:val="0"/>
          <w:sz w:val="24"/>
          <w:szCs w:val="24"/>
        </w:rPr>
        <w:t xml:space="preserve"> | 145 | - |</w:t>
      </w:r>
    </w:p>
    <w:p w14:paraId="4EACA098"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R² | 0.368 | - |</w:t>
      </w:r>
    </w:p>
    <w:p w14:paraId="4F99B6F1" w14:textId="77777777" w:rsidR="007679DB" w:rsidRPr="007679DB" w:rsidRDefault="007679DB" w:rsidP="007679DB">
      <w:pPr>
        <w:widowControl/>
        <w:jc w:val="left"/>
        <w:rPr>
          <w:rFonts w:ascii="Arial" w:eastAsia="宋体" w:hAnsi="Arial" w:cs="Arial"/>
          <w:color w:val="000000"/>
          <w:kern w:val="0"/>
          <w:sz w:val="24"/>
          <w:szCs w:val="24"/>
        </w:rPr>
      </w:pPr>
    </w:p>
    <w:p w14:paraId="570C1F94"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注：括号内为标准误；</w:t>
      </w:r>
      <w:r w:rsidRPr="007679DB">
        <w:rPr>
          <w:rFonts w:ascii="Arial" w:eastAsia="宋体" w:hAnsi="Arial" w:cs="Arial"/>
          <w:color w:val="000000"/>
          <w:kern w:val="0"/>
          <w:sz w:val="24"/>
          <w:szCs w:val="24"/>
        </w:rPr>
        <w:t>*** p&lt;0.01</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 p&lt;0.05</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 p&lt;0.1</w:t>
      </w:r>
      <w:r w:rsidRPr="007679DB">
        <w:rPr>
          <w:rFonts w:ascii="Arial" w:eastAsia="宋体" w:hAnsi="Arial" w:cs="Arial"/>
          <w:color w:val="000000"/>
          <w:kern w:val="0"/>
          <w:sz w:val="24"/>
          <w:szCs w:val="24"/>
        </w:rPr>
        <w:t>。</w:t>
      </w:r>
    </w:p>
    <w:p w14:paraId="07245D6A" w14:textId="77777777" w:rsidR="007679DB" w:rsidRPr="007679DB" w:rsidRDefault="007679DB" w:rsidP="007679DB">
      <w:pPr>
        <w:widowControl/>
        <w:jc w:val="left"/>
        <w:rPr>
          <w:rFonts w:ascii="Arial" w:eastAsia="宋体" w:hAnsi="Arial" w:cs="Arial"/>
          <w:color w:val="000000"/>
          <w:kern w:val="0"/>
          <w:sz w:val="24"/>
          <w:szCs w:val="24"/>
        </w:rPr>
      </w:pPr>
    </w:p>
    <w:p w14:paraId="19206D86"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在机制</w:t>
      </w:r>
      <w:r w:rsidRPr="007679DB">
        <w:rPr>
          <w:rFonts w:ascii="Arial" w:eastAsia="宋体" w:hAnsi="Arial" w:cs="Arial"/>
          <w:color w:val="000000"/>
          <w:kern w:val="0"/>
          <w:sz w:val="24"/>
          <w:szCs w:val="24"/>
        </w:rPr>
        <w:t>1</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CAR≤7.95%</w:t>
      </w:r>
      <w:r w:rsidRPr="007679DB">
        <w:rPr>
          <w:rFonts w:ascii="Arial" w:eastAsia="宋体" w:hAnsi="Arial" w:cs="Arial"/>
          <w:color w:val="000000"/>
          <w:kern w:val="0"/>
          <w:sz w:val="24"/>
          <w:szCs w:val="24"/>
        </w:rPr>
        <w:t>）中，人工智能投资对银行稳定性的影响</w:t>
      </w:r>
      <w:proofErr w:type="gramStart"/>
      <w:r w:rsidRPr="007679DB">
        <w:rPr>
          <w:rFonts w:ascii="Arial" w:eastAsia="宋体" w:hAnsi="Arial" w:cs="Arial"/>
          <w:color w:val="000000"/>
          <w:kern w:val="0"/>
          <w:sz w:val="24"/>
          <w:szCs w:val="24"/>
        </w:rPr>
        <w:t>为正但相对</w:t>
      </w:r>
      <w:proofErr w:type="gramEnd"/>
      <w:r w:rsidRPr="007679DB">
        <w:rPr>
          <w:rFonts w:ascii="Arial" w:eastAsia="宋体" w:hAnsi="Arial" w:cs="Arial"/>
          <w:color w:val="000000"/>
          <w:kern w:val="0"/>
          <w:sz w:val="24"/>
          <w:szCs w:val="24"/>
        </w:rPr>
        <w:t>温和。这可解释为监管框架较弱的银行存在结构性局限。在此条件下，人工智能的潜在收益（如风险管理优化、异常检测）受限于组织低效与监管不足。这一结论与</w:t>
      </w:r>
      <w:r w:rsidRPr="007679DB">
        <w:rPr>
          <w:rFonts w:ascii="Arial" w:eastAsia="宋体" w:hAnsi="Arial" w:cs="Arial"/>
          <w:color w:val="000000"/>
          <w:kern w:val="0"/>
          <w:sz w:val="24"/>
          <w:szCs w:val="24"/>
        </w:rPr>
        <w:t>Abbas</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）的研究一致，他们强调监管宽松环境下金融机构面临的挑战。</w:t>
      </w:r>
    </w:p>
    <w:p w14:paraId="0C166222" w14:textId="77777777" w:rsidR="007679DB" w:rsidRPr="007679DB" w:rsidRDefault="007679DB" w:rsidP="007679DB">
      <w:pPr>
        <w:widowControl/>
        <w:jc w:val="left"/>
        <w:rPr>
          <w:rFonts w:ascii="Arial" w:eastAsia="宋体" w:hAnsi="Arial" w:cs="Arial"/>
          <w:color w:val="000000"/>
          <w:kern w:val="0"/>
          <w:sz w:val="24"/>
          <w:szCs w:val="24"/>
        </w:rPr>
      </w:pPr>
    </w:p>
    <w:p w14:paraId="51BF6B85"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在机制</w:t>
      </w:r>
      <w:r w:rsidRPr="007679DB">
        <w:rPr>
          <w:rFonts w:ascii="Arial" w:eastAsia="宋体" w:hAnsi="Arial" w:cs="Arial"/>
          <w:color w:val="000000"/>
          <w:kern w:val="0"/>
          <w:sz w:val="24"/>
          <w:szCs w:val="24"/>
        </w:rPr>
        <w:t>2</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CAR&gt;7.95%</w:t>
      </w:r>
      <w:r w:rsidRPr="007679DB">
        <w:rPr>
          <w:rFonts w:ascii="Arial" w:eastAsia="宋体" w:hAnsi="Arial" w:cs="Arial"/>
          <w:color w:val="000000"/>
          <w:kern w:val="0"/>
          <w:sz w:val="24"/>
          <w:szCs w:val="24"/>
        </w:rPr>
        <w:t>）中，人工智能投资的影响显著增强。这说明监管更完善的银行体系为人工智能等先进技术的整合与应用提供有利环境。这些结果与</w:t>
      </w:r>
      <w:r w:rsidRPr="007679DB">
        <w:rPr>
          <w:rFonts w:ascii="Arial" w:eastAsia="宋体" w:hAnsi="Arial" w:cs="Arial"/>
          <w:color w:val="000000"/>
          <w:kern w:val="0"/>
          <w:sz w:val="24"/>
          <w:szCs w:val="24"/>
        </w:rPr>
        <w:t>Chen</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）的研究一致，他们证明监管严格的机构能够充分利用技术创新增强抗风险能力与运营效率。</w:t>
      </w:r>
    </w:p>
    <w:p w14:paraId="378CBDDC" w14:textId="77777777" w:rsidR="007679DB" w:rsidRPr="007679DB" w:rsidRDefault="007679DB" w:rsidP="007679DB">
      <w:pPr>
        <w:widowControl/>
        <w:jc w:val="left"/>
        <w:rPr>
          <w:rFonts w:ascii="Arial" w:eastAsia="宋体" w:hAnsi="Arial" w:cs="Arial"/>
          <w:color w:val="000000"/>
          <w:kern w:val="0"/>
          <w:sz w:val="24"/>
          <w:szCs w:val="24"/>
        </w:rPr>
      </w:pPr>
    </w:p>
    <w:p w14:paraId="2D5C7405"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其他变量方面，银行监管（</w:t>
      </w:r>
      <w:r w:rsidRPr="007679DB">
        <w:rPr>
          <w:rFonts w:ascii="Arial" w:eastAsia="宋体" w:hAnsi="Arial" w:cs="Arial"/>
          <w:color w:val="000000"/>
          <w:kern w:val="0"/>
          <w:sz w:val="24"/>
          <w:szCs w:val="24"/>
        </w:rPr>
        <w:t>CAR</w:t>
      </w:r>
      <w:r w:rsidRPr="007679DB">
        <w:rPr>
          <w:rFonts w:ascii="Arial" w:eastAsia="宋体" w:hAnsi="Arial" w:cs="Arial"/>
          <w:color w:val="000000"/>
          <w:kern w:val="0"/>
          <w:sz w:val="24"/>
          <w:szCs w:val="24"/>
        </w:rPr>
        <w:t>）在两个机制中均具有显著正向影响，但在机制</w:t>
      </w:r>
      <w:r w:rsidRPr="007679DB">
        <w:rPr>
          <w:rFonts w:ascii="Arial" w:eastAsia="宋体" w:hAnsi="Arial" w:cs="Arial"/>
          <w:color w:val="000000"/>
          <w:kern w:val="0"/>
          <w:sz w:val="24"/>
          <w:szCs w:val="24"/>
        </w:rPr>
        <w:t>1</w:t>
      </w:r>
      <w:r w:rsidRPr="007679DB">
        <w:rPr>
          <w:rFonts w:ascii="Arial" w:eastAsia="宋体" w:hAnsi="Arial" w:cs="Arial"/>
          <w:color w:val="000000"/>
          <w:kern w:val="0"/>
          <w:sz w:val="24"/>
          <w:szCs w:val="24"/>
        </w:rPr>
        <w:t>中作用更显著，可归因于其在稳定监管较弱体系中的核心作用。此外，通货膨胀（</w:t>
      </w:r>
      <w:r w:rsidRPr="007679DB">
        <w:rPr>
          <w:rFonts w:ascii="Arial" w:eastAsia="宋体" w:hAnsi="Arial" w:cs="Arial"/>
          <w:color w:val="000000"/>
          <w:kern w:val="0"/>
          <w:sz w:val="24"/>
          <w:szCs w:val="24"/>
        </w:rPr>
        <w:t>INFLA</w:t>
      </w:r>
      <w:r w:rsidRPr="007679DB">
        <w:rPr>
          <w:rFonts w:ascii="Arial" w:eastAsia="宋体" w:hAnsi="Arial" w:cs="Arial"/>
          <w:color w:val="000000"/>
          <w:kern w:val="0"/>
          <w:sz w:val="24"/>
          <w:szCs w:val="24"/>
        </w:rPr>
        <w:t>）仅在机制</w:t>
      </w:r>
      <w:r w:rsidRPr="007679DB">
        <w:rPr>
          <w:rFonts w:ascii="Arial" w:eastAsia="宋体" w:hAnsi="Arial" w:cs="Arial"/>
          <w:color w:val="000000"/>
          <w:kern w:val="0"/>
          <w:sz w:val="24"/>
          <w:szCs w:val="24"/>
        </w:rPr>
        <w:t>2</w:t>
      </w:r>
      <w:r w:rsidRPr="007679DB">
        <w:rPr>
          <w:rFonts w:ascii="Arial" w:eastAsia="宋体" w:hAnsi="Arial" w:cs="Arial"/>
          <w:color w:val="000000"/>
          <w:kern w:val="0"/>
          <w:sz w:val="24"/>
          <w:szCs w:val="24"/>
        </w:rPr>
        <w:t>中具有显著负向影响，说明即便在监管完善的环境中，通胀压力也会通过增加经济不确定性、加大银行风险管理难度扰乱金融体系。最后，农业增加值（</w:t>
      </w:r>
      <w:r w:rsidRPr="007679DB">
        <w:rPr>
          <w:rFonts w:ascii="Arial" w:eastAsia="宋体" w:hAnsi="Arial" w:cs="Arial"/>
          <w:color w:val="000000"/>
          <w:kern w:val="0"/>
          <w:sz w:val="24"/>
          <w:szCs w:val="24"/>
        </w:rPr>
        <w:t>VA</w:t>
      </w:r>
      <w:r w:rsidRPr="007679DB">
        <w:rPr>
          <w:rFonts w:ascii="Arial" w:eastAsia="宋体" w:hAnsi="Arial" w:cs="Arial"/>
          <w:color w:val="000000"/>
          <w:kern w:val="0"/>
          <w:sz w:val="24"/>
          <w:szCs w:val="24"/>
        </w:rPr>
        <w:t>）的影响因机制而异。机制</w:t>
      </w:r>
      <w:r w:rsidRPr="007679DB">
        <w:rPr>
          <w:rFonts w:ascii="Arial" w:eastAsia="宋体" w:hAnsi="Arial" w:cs="Arial"/>
          <w:color w:val="000000"/>
          <w:kern w:val="0"/>
          <w:sz w:val="24"/>
          <w:szCs w:val="24"/>
        </w:rPr>
        <w:t>1</w:t>
      </w:r>
      <w:r w:rsidRPr="007679DB">
        <w:rPr>
          <w:rFonts w:ascii="Arial" w:eastAsia="宋体" w:hAnsi="Arial" w:cs="Arial"/>
          <w:color w:val="000000"/>
          <w:kern w:val="0"/>
          <w:sz w:val="24"/>
          <w:szCs w:val="24"/>
        </w:rPr>
        <w:t>中为负，可能源于农业部门高不确定性推高借款人违约风险；机制</w:t>
      </w:r>
      <w:r w:rsidRPr="007679DB">
        <w:rPr>
          <w:rFonts w:ascii="Arial" w:eastAsia="宋体" w:hAnsi="Arial" w:cs="Arial"/>
          <w:color w:val="000000"/>
          <w:kern w:val="0"/>
          <w:sz w:val="24"/>
          <w:szCs w:val="24"/>
        </w:rPr>
        <w:t>2</w:t>
      </w:r>
      <w:r w:rsidRPr="007679DB">
        <w:rPr>
          <w:rFonts w:ascii="Arial" w:eastAsia="宋体" w:hAnsi="Arial" w:cs="Arial"/>
          <w:color w:val="000000"/>
          <w:kern w:val="0"/>
          <w:sz w:val="24"/>
          <w:szCs w:val="24"/>
        </w:rPr>
        <w:t>中转为显著正向，说明强有力的监管框架能够缓解行业风险，即便在经济不确定环境下也能提升银行稳定性。</w:t>
      </w:r>
    </w:p>
    <w:p w14:paraId="4EDBA827" w14:textId="77777777" w:rsidR="007679DB" w:rsidRPr="007679DB" w:rsidRDefault="007679DB" w:rsidP="007679DB">
      <w:pPr>
        <w:widowControl/>
        <w:jc w:val="left"/>
        <w:rPr>
          <w:rFonts w:ascii="Arial" w:eastAsia="宋体" w:hAnsi="Arial" w:cs="Arial"/>
          <w:color w:val="000000"/>
          <w:kern w:val="0"/>
          <w:sz w:val="24"/>
          <w:szCs w:val="24"/>
        </w:rPr>
      </w:pPr>
    </w:p>
    <w:p w14:paraId="5BCEACD1"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4.4 </w:t>
      </w:r>
      <w:r w:rsidRPr="007679DB">
        <w:rPr>
          <w:rFonts w:ascii="Arial" w:eastAsia="宋体" w:hAnsi="Arial" w:cs="Arial"/>
          <w:color w:val="000000"/>
          <w:kern w:val="0"/>
          <w:sz w:val="24"/>
          <w:szCs w:val="24"/>
        </w:rPr>
        <w:t>分位数回归下人工智能投资对银行稳定性的影响估计</w:t>
      </w:r>
    </w:p>
    <w:p w14:paraId="22C8C729"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表</w:t>
      </w:r>
      <w:r w:rsidRPr="007679DB">
        <w:rPr>
          <w:rFonts w:ascii="Arial" w:eastAsia="宋体" w:hAnsi="Arial" w:cs="Arial"/>
          <w:color w:val="000000"/>
          <w:kern w:val="0"/>
          <w:sz w:val="24"/>
          <w:szCs w:val="24"/>
        </w:rPr>
        <w:t>5</w:t>
      </w:r>
      <w:r w:rsidRPr="007679DB">
        <w:rPr>
          <w:rFonts w:ascii="Arial" w:eastAsia="宋体" w:hAnsi="Arial" w:cs="Arial"/>
          <w:color w:val="000000"/>
          <w:kern w:val="0"/>
          <w:sz w:val="24"/>
          <w:szCs w:val="24"/>
        </w:rPr>
        <w:t>分析了人工智能投资在银行稳定性条件分布不同分位数上的影响。该方法捕捉效应的异质性，揭示不同稳定性水平的银行如何响应人工智能投资。结果显示，人工智能投资在所有分位数（</w:t>
      </w:r>
      <w:r w:rsidRPr="007679DB">
        <w:rPr>
          <w:rFonts w:ascii="Arial" w:eastAsia="宋体" w:hAnsi="Arial" w:cs="Arial"/>
          <w:color w:val="000000"/>
          <w:kern w:val="0"/>
          <w:sz w:val="24"/>
          <w:szCs w:val="24"/>
        </w:rPr>
        <w:t>10%</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25%</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50%</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75%</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90%</w:t>
      </w:r>
      <w:r w:rsidRPr="007679DB">
        <w:rPr>
          <w:rFonts w:ascii="Arial" w:eastAsia="宋体" w:hAnsi="Arial" w:cs="Arial"/>
          <w:color w:val="000000"/>
          <w:kern w:val="0"/>
          <w:sz w:val="24"/>
          <w:szCs w:val="24"/>
        </w:rPr>
        <w:t>）上均具有显著正向影响，但在</w:t>
      </w:r>
      <w:r w:rsidRPr="007679DB">
        <w:rPr>
          <w:rFonts w:ascii="Arial" w:eastAsia="宋体" w:hAnsi="Arial" w:cs="Arial"/>
          <w:color w:val="000000"/>
          <w:kern w:val="0"/>
          <w:sz w:val="24"/>
          <w:szCs w:val="24"/>
        </w:rPr>
        <w:t>50%</w:t>
      </w:r>
      <w:r w:rsidRPr="007679DB">
        <w:rPr>
          <w:rFonts w:ascii="Arial" w:eastAsia="宋体" w:hAnsi="Arial" w:cs="Arial"/>
          <w:color w:val="000000"/>
          <w:kern w:val="0"/>
          <w:sz w:val="24"/>
          <w:szCs w:val="24"/>
        </w:rPr>
        <w:t>与</w:t>
      </w:r>
      <w:r w:rsidRPr="007679DB">
        <w:rPr>
          <w:rFonts w:ascii="Arial" w:eastAsia="宋体" w:hAnsi="Arial" w:cs="Arial"/>
          <w:color w:val="000000"/>
          <w:kern w:val="0"/>
          <w:sz w:val="24"/>
          <w:szCs w:val="24"/>
        </w:rPr>
        <w:t>75%</w:t>
      </w:r>
      <w:r w:rsidRPr="007679DB">
        <w:rPr>
          <w:rFonts w:ascii="Arial" w:eastAsia="宋体" w:hAnsi="Arial" w:cs="Arial"/>
          <w:color w:val="000000"/>
          <w:kern w:val="0"/>
          <w:sz w:val="24"/>
          <w:szCs w:val="24"/>
        </w:rPr>
        <w:t>分位数（中等或略高稳定性银行）尤为显著。这可解释为这类机构基础稳健但尚未完全优化，最能从人工智能带来的效率与抗风险能力提升中获益。这一结论与</w:t>
      </w:r>
      <w:r w:rsidRPr="007679DB">
        <w:rPr>
          <w:rFonts w:ascii="Arial" w:eastAsia="宋体" w:hAnsi="Arial" w:cs="Arial"/>
          <w:color w:val="000000"/>
          <w:kern w:val="0"/>
          <w:sz w:val="24"/>
          <w:szCs w:val="24"/>
        </w:rPr>
        <w:t>Gomber</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2017</w:t>
      </w:r>
      <w:r w:rsidRPr="007679DB">
        <w:rPr>
          <w:rFonts w:ascii="Arial" w:eastAsia="宋体" w:hAnsi="Arial" w:cs="Arial"/>
          <w:color w:val="000000"/>
          <w:kern w:val="0"/>
          <w:sz w:val="24"/>
          <w:szCs w:val="24"/>
        </w:rPr>
        <w:t>）的观点一致，他们强调先进技术对具备合适组织结构银行绩效提升的关键作用。</w:t>
      </w:r>
    </w:p>
    <w:p w14:paraId="0B8D45B1" w14:textId="77777777" w:rsidR="007679DB" w:rsidRPr="007679DB" w:rsidRDefault="007679DB" w:rsidP="007679DB">
      <w:pPr>
        <w:widowControl/>
        <w:jc w:val="left"/>
        <w:rPr>
          <w:rFonts w:ascii="Arial" w:eastAsia="宋体" w:hAnsi="Arial" w:cs="Arial"/>
          <w:color w:val="000000"/>
          <w:kern w:val="0"/>
          <w:sz w:val="24"/>
          <w:szCs w:val="24"/>
        </w:rPr>
      </w:pPr>
    </w:p>
    <w:p w14:paraId="45B749F4"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在低分位数（</w:t>
      </w:r>
      <w:r w:rsidRPr="007679DB">
        <w:rPr>
          <w:rFonts w:ascii="Arial" w:eastAsia="宋体" w:hAnsi="Arial" w:cs="Arial"/>
          <w:color w:val="000000"/>
          <w:kern w:val="0"/>
          <w:sz w:val="24"/>
          <w:szCs w:val="24"/>
        </w:rPr>
        <w:t>10%</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25%</w:t>
      </w:r>
      <w:r w:rsidRPr="007679DB">
        <w:rPr>
          <w:rFonts w:ascii="Arial" w:eastAsia="宋体" w:hAnsi="Arial" w:cs="Arial"/>
          <w:color w:val="000000"/>
          <w:kern w:val="0"/>
          <w:sz w:val="24"/>
          <w:szCs w:val="24"/>
        </w:rPr>
        <w:t>），人工智能影响</w:t>
      </w:r>
      <w:proofErr w:type="gramStart"/>
      <w:r w:rsidRPr="007679DB">
        <w:rPr>
          <w:rFonts w:ascii="Arial" w:eastAsia="宋体" w:hAnsi="Arial" w:cs="Arial"/>
          <w:color w:val="000000"/>
          <w:kern w:val="0"/>
          <w:sz w:val="24"/>
          <w:szCs w:val="24"/>
        </w:rPr>
        <w:t>仍为正但相对</w:t>
      </w:r>
      <w:proofErr w:type="gramEnd"/>
      <w:r w:rsidRPr="007679DB">
        <w:rPr>
          <w:rFonts w:ascii="Arial" w:eastAsia="宋体" w:hAnsi="Arial" w:cs="Arial"/>
          <w:color w:val="000000"/>
          <w:kern w:val="0"/>
          <w:sz w:val="24"/>
          <w:szCs w:val="24"/>
        </w:rPr>
        <w:t>较弱。这可解释为这类银行存在结构性或运营局限，限制人工智能技术的充分整合。例如，技术基础设施不足、专业人才缺乏可能降低人工智能的潜在收益。这些结果与</w:t>
      </w:r>
      <w:r w:rsidRPr="007679DB">
        <w:rPr>
          <w:rFonts w:ascii="Arial" w:eastAsia="宋体" w:hAnsi="Arial" w:cs="Arial"/>
          <w:color w:val="000000"/>
          <w:kern w:val="0"/>
          <w:sz w:val="24"/>
          <w:szCs w:val="24"/>
        </w:rPr>
        <w:t>Maple</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2023</w:t>
      </w:r>
      <w:r w:rsidRPr="007679DB">
        <w:rPr>
          <w:rFonts w:ascii="Arial" w:eastAsia="宋体" w:hAnsi="Arial" w:cs="Arial"/>
          <w:color w:val="000000"/>
          <w:kern w:val="0"/>
          <w:sz w:val="24"/>
          <w:szCs w:val="24"/>
        </w:rPr>
        <w:t>）的研究一致，他们强调人工智能的效果取决于银行的技术与组织成熟度。</w:t>
      </w:r>
    </w:p>
    <w:p w14:paraId="239CE764" w14:textId="77777777" w:rsidR="007679DB" w:rsidRPr="007679DB" w:rsidRDefault="007679DB" w:rsidP="007679DB">
      <w:pPr>
        <w:widowControl/>
        <w:jc w:val="left"/>
        <w:rPr>
          <w:rFonts w:ascii="Arial" w:eastAsia="宋体" w:hAnsi="Arial" w:cs="Arial"/>
          <w:color w:val="000000"/>
          <w:kern w:val="0"/>
          <w:sz w:val="24"/>
          <w:szCs w:val="24"/>
        </w:rPr>
      </w:pPr>
    </w:p>
    <w:p w14:paraId="5565A152"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lastRenderedPageBreak/>
        <w:t>在高分位数（</w:t>
      </w:r>
      <w:r w:rsidRPr="007679DB">
        <w:rPr>
          <w:rFonts w:ascii="Arial" w:eastAsia="宋体" w:hAnsi="Arial" w:cs="Arial"/>
          <w:color w:val="000000"/>
          <w:kern w:val="0"/>
          <w:sz w:val="24"/>
          <w:szCs w:val="24"/>
        </w:rPr>
        <w:t>90%</w:t>
      </w:r>
      <w:r w:rsidRPr="007679DB">
        <w:rPr>
          <w:rFonts w:ascii="Arial" w:eastAsia="宋体" w:hAnsi="Arial" w:cs="Arial"/>
          <w:color w:val="000000"/>
          <w:kern w:val="0"/>
          <w:sz w:val="24"/>
          <w:szCs w:val="24"/>
        </w:rPr>
        <w:t>），人工智能影响同样较弱但仍显著。这可能说明最稳定的银行已实现一定程度优化，从新增人工智能投资中获得的边际收益较低。此外，这类银行可能更专注于国际扩张、服务多元化等其他策略以维持竞争力。</w:t>
      </w:r>
    </w:p>
    <w:p w14:paraId="36EAB742" w14:textId="77777777" w:rsidR="007679DB" w:rsidRPr="007679DB" w:rsidRDefault="007679DB" w:rsidP="007679DB">
      <w:pPr>
        <w:widowControl/>
        <w:jc w:val="left"/>
        <w:rPr>
          <w:rFonts w:ascii="Arial" w:eastAsia="宋体" w:hAnsi="Arial" w:cs="Arial"/>
          <w:color w:val="000000"/>
          <w:kern w:val="0"/>
          <w:sz w:val="24"/>
          <w:szCs w:val="24"/>
        </w:rPr>
      </w:pPr>
    </w:p>
    <w:p w14:paraId="65852B1A"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通货膨胀（</w:t>
      </w:r>
      <w:r w:rsidRPr="007679DB">
        <w:rPr>
          <w:rFonts w:ascii="Arial" w:eastAsia="宋体" w:hAnsi="Arial" w:cs="Arial"/>
          <w:color w:val="000000"/>
          <w:kern w:val="0"/>
          <w:sz w:val="24"/>
          <w:szCs w:val="24"/>
        </w:rPr>
        <w:t>INFLA</w:t>
      </w:r>
      <w:r w:rsidRPr="007679DB">
        <w:rPr>
          <w:rFonts w:ascii="Arial" w:eastAsia="宋体" w:hAnsi="Arial" w:cs="Arial"/>
          <w:color w:val="000000"/>
          <w:kern w:val="0"/>
          <w:sz w:val="24"/>
          <w:szCs w:val="24"/>
        </w:rPr>
        <w:t>）主要在中分位数（</w:t>
      </w:r>
      <w:r w:rsidRPr="007679DB">
        <w:rPr>
          <w:rFonts w:ascii="Arial" w:eastAsia="宋体" w:hAnsi="Arial" w:cs="Arial"/>
          <w:color w:val="000000"/>
          <w:kern w:val="0"/>
          <w:sz w:val="24"/>
          <w:szCs w:val="24"/>
        </w:rPr>
        <w:t>50%</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75%</w:t>
      </w:r>
      <w:r w:rsidRPr="007679DB">
        <w:rPr>
          <w:rFonts w:ascii="Arial" w:eastAsia="宋体" w:hAnsi="Arial" w:cs="Arial"/>
          <w:color w:val="000000"/>
          <w:kern w:val="0"/>
          <w:sz w:val="24"/>
          <w:szCs w:val="24"/>
        </w:rPr>
        <w:t>）具有显著负向影响，证实与通胀相关的宏观经济不确定性影响银行稳定性，即便在发达经济体。这与</w:t>
      </w:r>
      <w:proofErr w:type="spellStart"/>
      <w:r w:rsidRPr="007679DB">
        <w:rPr>
          <w:rFonts w:ascii="Arial" w:eastAsia="宋体" w:hAnsi="Arial" w:cs="Arial"/>
          <w:color w:val="000000"/>
          <w:kern w:val="0"/>
          <w:sz w:val="24"/>
          <w:szCs w:val="24"/>
        </w:rPr>
        <w:t>Sonehekpon</w:t>
      </w:r>
      <w:proofErr w:type="spellEnd"/>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）的研究结论一致，即通胀对银行稳定性有害。最后，农业增加值（</w:t>
      </w:r>
      <w:r w:rsidRPr="007679DB">
        <w:rPr>
          <w:rFonts w:ascii="Arial" w:eastAsia="宋体" w:hAnsi="Arial" w:cs="Arial"/>
          <w:color w:val="000000"/>
          <w:kern w:val="0"/>
          <w:sz w:val="24"/>
          <w:szCs w:val="24"/>
        </w:rPr>
        <w:t>VA</w:t>
      </w:r>
      <w:r w:rsidRPr="007679DB">
        <w:rPr>
          <w:rFonts w:ascii="Arial" w:eastAsia="宋体" w:hAnsi="Arial" w:cs="Arial"/>
          <w:color w:val="000000"/>
          <w:kern w:val="0"/>
          <w:sz w:val="24"/>
          <w:szCs w:val="24"/>
        </w:rPr>
        <w:t>）在低分位数具有显著正向影响，高分位数影响减弱。这可解释为稳定性较低的银行更依赖对农业等初级部门的敞口实现财务韧性。</w:t>
      </w:r>
    </w:p>
    <w:p w14:paraId="40D37344" w14:textId="77777777" w:rsidR="007679DB" w:rsidRPr="007679DB" w:rsidRDefault="007679DB" w:rsidP="007679DB">
      <w:pPr>
        <w:widowControl/>
        <w:jc w:val="left"/>
        <w:rPr>
          <w:rFonts w:ascii="Arial" w:eastAsia="宋体" w:hAnsi="Arial" w:cs="Arial"/>
          <w:color w:val="000000"/>
          <w:kern w:val="0"/>
          <w:sz w:val="24"/>
          <w:szCs w:val="24"/>
        </w:rPr>
      </w:pPr>
    </w:p>
    <w:p w14:paraId="0AF9C3FC"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表</w:t>
      </w:r>
      <w:r w:rsidRPr="007679DB">
        <w:rPr>
          <w:rFonts w:ascii="Arial" w:eastAsia="宋体" w:hAnsi="Arial" w:cs="Arial"/>
          <w:color w:val="000000"/>
          <w:kern w:val="0"/>
          <w:sz w:val="24"/>
          <w:szCs w:val="24"/>
        </w:rPr>
        <w:t xml:space="preserve">5 </w:t>
      </w:r>
      <w:r w:rsidRPr="007679DB">
        <w:rPr>
          <w:rFonts w:ascii="Arial" w:eastAsia="宋体" w:hAnsi="Arial" w:cs="Arial"/>
          <w:color w:val="000000"/>
          <w:kern w:val="0"/>
          <w:sz w:val="24"/>
          <w:szCs w:val="24"/>
        </w:rPr>
        <w:t>分位数回归下人工智能投资对银行稳定性的影响估计</w:t>
      </w:r>
      <w:r w:rsidRPr="007679DB">
        <w:rPr>
          <w:rFonts w:ascii="Arial" w:eastAsia="宋体" w:hAnsi="Arial" w:cs="Arial"/>
          <w:color w:val="000000"/>
          <w:kern w:val="0"/>
          <w:sz w:val="24"/>
          <w:szCs w:val="24"/>
        </w:rPr>
        <w:t>**</w:t>
      </w:r>
    </w:p>
    <w:p w14:paraId="2AE04A94"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变量</w:t>
      </w:r>
      <w:r w:rsidRPr="007679DB">
        <w:rPr>
          <w:rFonts w:ascii="Arial" w:eastAsia="宋体" w:hAnsi="Arial" w:cs="Arial"/>
          <w:color w:val="000000"/>
          <w:kern w:val="0"/>
          <w:sz w:val="24"/>
          <w:szCs w:val="24"/>
        </w:rPr>
        <w:t xml:space="preserve"> | (1) 10%</w:t>
      </w:r>
      <w:r w:rsidRPr="007679DB">
        <w:rPr>
          <w:rFonts w:ascii="Arial" w:eastAsia="宋体" w:hAnsi="Arial" w:cs="Arial"/>
          <w:color w:val="000000"/>
          <w:kern w:val="0"/>
          <w:sz w:val="24"/>
          <w:szCs w:val="24"/>
        </w:rPr>
        <w:t>分位</w:t>
      </w:r>
      <w:r w:rsidRPr="007679DB">
        <w:rPr>
          <w:rFonts w:ascii="Arial" w:eastAsia="宋体" w:hAnsi="Arial" w:cs="Arial"/>
          <w:color w:val="000000"/>
          <w:kern w:val="0"/>
          <w:sz w:val="24"/>
          <w:szCs w:val="24"/>
        </w:rPr>
        <w:t xml:space="preserve"> | (2) 25%</w:t>
      </w:r>
      <w:r w:rsidRPr="007679DB">
        <w:rPr>
          <w:rFonts w:ascii="Arial" w:eastAsia="宋体" w:hAnsi="Arial" w:cs="Arial"/>
          <w:color w:val="000000"/>
          <w:kern w:val="0"/>
          <w:sz w:val="24"/>
          <w:szCs w:val="24"/>
        </w:rPr>
        <w:t>分位</w:t>
      </w:r>
      <w:r w:rsidRPr="007679DB">
        <w:rPr>
          <w:rFonts w:ascii="Arial" w:eastAsia="宋体" w:hAnsi="Arial" w:cs="Arial"/>
          <w:color w:val="000000"/>
          <w:kern w:val="0"/>
          <w:sz w:val="24"/>
          <w:szCs w:val="24"/>
        </w:rPr>
        <w:t xml:space="preserve"> | (3) 50%</w:t>
      </w:r>
      <w:r w:rsidRPr="007679DB">
        <w:rPr>
          <w:rFonts w:ascii="Arial" w:eastAsia="宋体" w:hAnsi="Arial" w:cs="Arial"/>
          <w:color w:val="000000"/>
          <w:kern w:val="0"/>
          <w:sz w:val="24"/>
          <w:szCs w:val="24"/>
        </w:rPr>
        <w:t>分位</w:t>
      </w:r>
      <w:r w:rsidRPr="007679DB">
        <w:rPr>
          <w:rFonts w:ascii="Arial" w:eastAsia="宋体" w:hAnsi="Arial" w:cs="Arial"/>
          <w:color w:val="000000"/>
          <w:kern w:val="0"/>
          <w:sz w:val="24"/>
          <w:szCs w:val="24"/>
        </w:rPr>
        <w:t xml:space="preserve"> | (4) 75%</w:t>
      </w:r>
      <w:r w:rsidRPr="007679DB">
        <w:rPr>
          <w:rFonts w:ascii="Arial" w:eastAsia="宋体" w:hAnsi="Arial" w:cs="Arial"/>
          <w:color w:val="000000"/>
          <w:kern w:val="0"/>
          <w:sz w:val="24"/>
          <w:szCs w:val="24"/>
        </w:rPr>
        <w:t>分位</w:t>
      </w:r>
      <w:r w:rsidRPr="007679DB">
        <w:rPr>
          <w:rFonts w:ascii="Arial" w:eastAsia="宋体" w:hAnsi="Arial" w:cs="Arial"/>
          <w:color w:val="000000"/>
          <w:kern w:val="0"/>
          <w:sz w:val="24"/>
          <w:szCs w:val="24"/>
        </w:rPr>
        <w:t xml:space="preserve"> | (5) 90%</w:t>
      </w:r>
      <w:r w:rsidRPr="007679DB">
        <w:rPr>
          <w:rFonts w:ascii="Arial" w:eastAsia="宋体" w:hAnsi="Arial" w:cs="Arial"/>
          <w:color w:val="000000"/>
          <w:kern w:val="0"/>
          <w:sz w:val="24"/>
          <w:szCs w:val="24"/>
        </w:rPr>
        <w:t>分位</w:t>
      </w:r>
      <w:r w:rsidRPr="007679DB">
        <w:rPr>
          <w:rFonts w:ascii="Arial" w:eastAsia="宋体" w:hAnsi="Arial" w:cs="Arial"/>
          <w:color w:val="000000"/>
          <w:kern w:val="0"/>
          <w:sz w:val="24"/>
          <w:szCs w:val="24"/>
        </w:rPr>
        <w:t xml:space="preserve"> | (6) 95%</w:t>
      </w:r>
      <w:r w:rsidRPr="007679DB">
        <w:rPr>
          <w:rFonts w:ascii="Arial" w:eastAsia="宋体" w:hAnsi="Arial" w:cs="Arial"/>
          <w:color w:val="000000"/>
          <w:kern w:val="0"/>
          <w:sz w:val="24"/>
          <w:szCs w:val="24"/>
        </w:rPr>
        <w:t>分位</w:t>
      </w:r>
      <w:r w:rsidRPr="007679DB">
        <w:rPr>
          <w:rFonts w:ascii="Arial" w:eastAsia="宋体" w:hAnsi="Arial" w:cs="Arial"/>
          <w:color w:val="000000"/>
          <w:kern w:val="0"/>
          <w:sz w:val="24"/>
          <w:szCs w:val="24"/>
        </w:rPr>
        <w:t xml:space="preserve"> |</w:t>
      </w:r>
    </w:p>
    <w:p w14:paraId="7999D3CC"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w:t>
      </w:r>
    </w:p>
    <w:p w14:paraId="1D5F369E"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AI_INVEST | 0.099*** (0.026) | 0.099*** (0.020) | 0.101*** (0.018) | 0.102*** (0.029) | 0.103* (0.059) | 0.105 (0.088) |</w:t>
      </w:r>
    </w:p>
    <w:p w14:paraId="68BF0876"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CAR | 0.023 (0.431) | 0.021 (0.334) | 0.017 (0.300) | 0.013 (0.472) | 0.0052 (0.946) | -0.002 (1.411) |</w:t>
      </w:r>
    </w:p>
    <w:p w14:paraId="03B4987F"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GDP | -0.337 (0.318) | -0.295 (0.247) | -0.232 (0.222) | -0.152 (0.349) | -0.009 (0.700) | 0.119 (1.043) |</w:t>
      </w:r>
    </w:p>
    <w:p w14:paraId="424AFCC1"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INFLA | -0.457** (0.216) | -0.505*** (0.167) | -0.578*** (0.151) | -0.670*** (0.238) | -0.835* (0.476) | -0.984 (0.707) |</w:t>
      </w:r>
    </w:p>
    <w:p w14:paraId="51CF4FEE"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VA | 0.436*** (0.161) | 0.354*** (0.125) | 0.228** (0.114) | 0.069 (0.183) | -0.213 (0.364) | -0.470 (0.529) |</w:t>
      </w:r>
    </w:p>
    <w:p w14:paraId="193A32CF"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观测值</w:t>
      </w:r>
      <w:r w:rsidRPr="007679DB">
        <w:rPr>
          <w:rFonts w:ascii="Arial" w:eastAsia="宋体" w:hAnsi="Arial" w:cs="Arial"/>
          <w:color w:val="000000"/>
          <w:kern w:val="0"/>
          <w:sz w:val="24"/>
          <w:szCs w:val="24"/>
        </w:rPr>
        <w:t xml:space="preserve"> | 145 | 145 | 145 | 145 | 145 | 145 |</w:t>
      </w:r>
    </w:p>
    <w:p w14:paraId="68BBDE67" w14:textId="77777777" w:rsidR="007679DB" w:rsidRPr="007679DB" w:rsidRDefault="007679DB" w:rsidP="007679DB">
      <w:pPr>
        <w:widowControl/>
        <w:jc w:val="left"/>
        <w:rPr>
          <w:rFonts w:ascii="Arial" w:eastAsia="宋体" w:hAnsi="Arial" w:cs="Arial"/>
          <w:color w:val="000000"/>
          <w:kern w:val="0"/>
          <w:sz w:val="24"/>
          <w:szCs w:val="24"/>
        </w:rPr>
      </w:pPr>
    </w:p>
    <w:p w14:paraId="0A4FFFE5"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注：括号内为标准误；</w:t>
      </w:r>
      <w:r w:rsidRPr="007679DB">
        <w:rPr>
          <w:rFonts w:ascii="Arial" w:eastAsia="宋体" w:hAnsi="Arial" w:cs="Arial"/>
          <w:color w:val="000000"/>
          <w:kern w:val="0"/>
          <w:sz w:val="24"/>
          <w:szCs w:val="24"/>
        </w:rPr>
        <w:t>*** p&lt;0.01</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 p&lt;0.05</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 p&lt;0.1</w:t>
      </w:r>
      <w:r w:rsidRPr="007679DB">
        <w:rPr>
          <w:rFonts w:ascii="Arial" w:eastAsia="宋体" w:hAnsi="Arial" w:cs="Arial"/>
          <w:color w:val="000000"/>
          <w:kern w:val="0"/>
          <w:sz w:val="24"/>
          <w:szCs w:val="24"/>
        </w:rPr>
        <w:t>。</w:t>
      </w:r>
    </w:p>
    <w:p w14:paraId="3A18ABF0" w14:textId="77777777" w:rsidR="007679DB" w:rsidRPr="007679DB" w:rsidRDefault="007679DB" w:rsidP="007679DB">
      <w:pPr>
        <w:widowControl/>
        <w:jc w:val="left"/>
        <w:rPr>
          <w:rFonts w:ascii="Arial" w:eastAsia="宋体" w:hAnsi="Arial" w:cs="Arial"/>
          <w:color w:val="000000"/>
          <w:kern w:val="0"/>
          <w:sz w:val="24"/>
          <w:szCs w:val="24"/>
        </w:rPr>
      </w:pPr>
    </w:p>
    <w:p w14:paraId="5F88F56B"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4.5 </w:t>
      </w:r>
      <w:r w:rsidRPr="007679DB">
        <w:rPr>
          <w:rFonts w:ascii="Arial" w:eastAsia="宋体" w:hAnsi="Arial" w:cs="Arial"/>
          <w:color w:val="000000"/>
          <w:kern w:val="0"/>
          <w:sz w:val="24"/>
          <w:szCs w:val="24"/>
        </w:rPr>
        <w:t>稳健性检验：</w:t>
      </w:r>
      <w:r w:rsidRPr="007679DB">
        <w:rPr>
          <w:rFonts w:ascii="Arial" w:eastAsia="宋体" w:hAnsi="Arial" w:cs="Arial"/>
          <w:color w:val="000000"/>
          <w:kern w:val="0"/>
          <w:sz w:val="24"/>
          <w:szCs w:val="24"/>
        </w:rPr>
        <w:t>Fattorini</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）人工智能指数对银行稳定性的影响</w:t>
      </w:r>
    </w:p>
    <w:p w14:paraId="243C04E8"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本节（表</w:t>
      </w:r>
      <w:r w:rsidRPr="007679DB">
        <w:rPr>
          <w:rFonts w:ascii="Arial" w:eastAsia="宋体" w:hAnsi="Arial" w:cs="Arial"/>
          <w:color w:val="000000"/>
          <w:kern w:val="0"/>
          <w:sz w:val="24"/>
          <w:szCs w:val="24"/>
        </w:rPr>
        <w:t>6</w:t>
      </w:r>
      <w:r w:rsidRPr="007679DB">
        <w:rPr>
          <w:rFonts w:ascii="Arial" w:eastAsia="宋体" w:hAnsi="Arial" w:cs="Arial"/>
          <w:color w:val="000000"/>
          <w:kern w:val="0"/>
          <w:sz w:val="24"/>
          <w:szCs w:val="24"/>
        </w:rPr>
        <w:t>）展示采用</w:t>
      </w:r>
      <w:r w:rsidRPr="007679DB">
        <w:rPr>
          <w:rFonts w:ascii="Arial" w:eastAsia="宋体" w:hAnsi="Arial" w:cs="Arial"/>
          <w:color w:val="000000"/>
          <w:kern w:val="0"/>
          <w:sz w:val="24"/>
          <w:szCs w:val="24"/>
        </w:rPr>
        <w:t>Fattorini</w:t>
      </w:r>
      <w:r w:rsidRPr="007679DB">
        <w:rPr>
          <w:rFonts w:ascii="Arial" w:eastAsia="宋体" w:hAnsi="Arial" w:cs="Arial"/>
          <w:color w:val="000000"/>
          <w:kern w:val="0"/>
          <w:sz w:val="24"/>
          <w:szCs w:val="24"/>
        </w:rPr>
        <w:t>等人（</w:t>
      </w:r>
      <w:r w:rsidRPr="007679DB">
        <w:rPr>
          <w:rFonts w:ascii="Arial" w:eastAsia="宋体" w:hAnsi="Arial" w:cs="Arial"/>
          <w:color w:val="000000"/>
          <w:kern w:val="0"/>
          <w:sz w:val="24"/>
          <w:szCs w:val="24"/>
        </w:rPr>
        <w:t>2024</w:t>
      </w:r>
      <w:r w:rsidRPr="007679DB">
        <w:rPr>
          <w:rFonts w:ascii="Arial" w:eastAsia="宋体" w:hAnsi="Arial" w:cs="Arial"/>
          <w:color w:val="000000"/>
          <w:kern w:val="0"/>
          <w:sz w:val="24"/>
          <w:szCs w:val="24"/>
        </w:rPr>
        <w:t>）人工智能指数</w:t>
      </w:r>
      <w:r w:rsidRPr="007679DB">
        <w:rPr>
          <w:rFonts w:ascii="Arial" w:eastAsia="宋体" w:hAnsi="Arial" w:cs="Arial"/>
          <w:color w:val="000000"/>
          <w:kern w:val="0"/>
          <w:sz w:val="24"/>
          <w:szCs w:val="24"/>
        </w:rPr>
        <w:t>V</w:t>
      </w:r>
      <w:r w:rsidRPr="007679DB">
        <w:rPr>
          <w:rFonts w:ascii="Arial" w:eastAsia="宋体" w:hAnsi="Arial" w:cs="Arial"/>
          <w:color w:val="000000"/>
          <w:kern w:val="0"/>
          <w:sz w:val="24"/>
          <w:szCs w:val="24"/>
        </w:rPr>
        <w:t>后人工智能对银行稳定性影响的稳健性结果。结果显示，使用该指数后，人工智能对银行稳定性的影响在所有模型设定中均保持稳健。以该指数衡量的人工智能在固定效应与随机效应模型中均在</w:t>
      </w:r>
      <w:r w:rsidRPr="007679DB">
        <w:rPr>
          <w:rFonts w:ascii="Arial" w:eastAsia="宋体" w:hAnsi="Arial" w:cs="Arial"/>
          <w:color w:val="000000"/>
          <w:kern w:val="0"/>
          <w:sz w:val="24"/>
          <w:szCs w:val="24"/>
        </w:rPr>
        <w:t>1%</w:t>
      </w:r>
      <w:r w:rsidRPr="007679DB">
        <w:rPr>
          <w:rFonts w:ascii="Arial" w:eastAsia="宋体" w:hAnsi="Arial" w:cs="Arial"/>
          <w:color w:val="000000"/>
          <w:kern w:val="0"/>
          <w:sz w:val="24"/>
          <w:szCs w:val="24"/>
        </w:rPr>
        <w:t>水平上具有显著正向影响。该影响在门槛效应模型的两个机制中均为正。此外，人工智能影响显著增强的监管门槛值与人工智能投资场景下的结果几乎一致。这些结果说明，人工智能在银行体系中的应用有助于增强银行应对冲击的韧性，进而提升稳定性。</w:t>
      </w:r>
    </w:p>
    <w:p w14:paraId="2D94F580" w14:textId="77777777" w:rsidR="007679DB" w:rsidRPr="007679DB" w:rsidRDefault="007679DB" w:rsidP="007679DB">
      <w:pPr>
        <w:widowControl/>
        <w:jc w:val="left"/>
        <w:rPr>
          <w:rFonts w:ascii="Arial" w:eastAsia="宋体" w:hAnsi="Arial" w:cs="Arial"/>
          <w:color w:val="000000"/>
          <w:kern w:val="0"/>
          <w:sz w:val="24"/>
          <w:szCs w:val="24"/>
        </w:rPr>
      </w:pPr>
    </w:p>
    <w:p w14:paraId="469AF256"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表</w:t>
      </w:r>
      <w:r w:rsidRPr="007679DB">
        <w:rPr>
          <w:rFonts w:ascii="Arial" w:eastAsia="宋体" w:hAnsi="Arial" w:cs="Arial"/>
          <w:color w:val="000000"/>
          <w:kern w:val="0"/>
          <w:sz w:val="24"/>
          <w:szCs w:val="24"/>
        </w:rPr>
        <w:t xml:space="preserve">6 </w:t>
      </w:r>
      <w:r w:rsidRPr="007679DB">
        <w:rPr>
          <w:rFonts w:ascii="Arial" w:eastAsia="宋体" w:hAnsi="Arial" w:cs="Arial"/>
          <w:color w:val="000000"/>
          <w:kern w:val="0"/>
          <w:sz w:val="24"/>
          <w:szCs w:val="24"/>
        </w:rPr>
        <w:t>人工智能指数</w:t>
      </w:r>
      <w:r w:rsidRPr="007679DB">
        <w:rPr>
          <w:rFonts w:ascii="Arial" w:eastAsia="宋体" w:hAnsi="Arial" w:cs="Arial"/>
          <w:color w:val="000000"/>
          <w:kern w:val="0"/>
          <w:sz w:val="24"/>
          <w:szCs w:val="24"/>
        </w:rPr>
        <w:t>V</w:t>
      </w:r>
      <w:r w:rsidRPr="007679DB">
        <w:rPr>
          <w:rFonts w:ascii="Arial" w:eastAsia="宋体" w:hAnsi="Arial" w:cs="Arial"/>
          <w:color w:val="000000"/>
          <w:kern w:val="0"/>
          <w:sz w:val="24"/>
          <w:szCs w:val="24"/>
        </w:rPr>
        <w:t>对银行稳定性的影响</w:t>
      </w:r>
      <w:r w:rsidRPr="007679DB">
        <w:rPr>
          <w:rFonts w:ascii="Arial" w:eastAsia="宋体" w:hAnsi="Arial" w:cs="Arial"/>
          <w:color w:val="000000"/>
          <w:kern w:val="0"/>
          <w:sz w:val="24"/>
          <w:szCs w:val="24"/>
        </w:rPr>
        <w:t>**</w:t>
      </w:r>
    </w:p>
    <w:p w14:paraId="414FA7FB"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变量</w:t>
      </w:r>
      <w:r w:rsidRPr="007679DB">
        <w:rPr>
          <w:rFonts w:ascii="Arial" w:eastAsia="宋体" w:hAnsi="Arial" w:cs="Arial"/>
          <w:color w:val="000000"/>
          <w:kern w:val="0"/>
          <w:sz w:val="24"/>
          <w:szCs w:val="24"/>
        </w:rPr>
        <w:t xml:space="preserve"> | (1) OLS | (2) FE | (3) RE | (4)</w:t>
      </w:r>
      <w:r w:rsidRPr="007679DB">
        <w:rPr>
          <w:rFonts w:ascii="Arial" w:eastAsia="宋体" w:hAnsi="Arial" w:cs="Arial"/>
          <w:color w:val="000000"/>
          <w:kern w:val="0"/>
          <w:sz w:val="24"/>
          <w:szCs w:val="24"/>
        </w:rPr>
        <w:t>一阶差分</w:t>
      </w:r>
      <w:r w:rsidRPr="007679DB">
        <w:rPr>
          <w:rFonts w:ascii="Arial" w:eastAsia="宋体" w:hAnsi="Arial" w:cs="Arial"/>
          <w:color w:val="000000"/>
          <w:kern w:val="0"/>
          <w:sz w:val="24"/>
          <w:szCs w:val="24"/>
        </w:rPr>
        <w:t xml:space="preserve">GMM | (5) </w:t>
      </w:r>
      <w:r w:rsidRPr="007679DB">
        <w:rPr>
          <w:rFonts w:ascii="Arial" w:eastAsia="宋体" w:hAnsi="Arial" w:cs="Arial"/>
          <w:color w:val="000000"/>
          <w:kern w:val="0"/>
          <w:sz w:val="24"/>
          <w:szCs w:val="24"/>
        </w:rPr>
        <w:t>门槛模型</w:t>
      </w:r>
      <w:r w:rsidRPr="007679DB">
        <w:rPr>
          <w:rFonts w:ascii="Arial" w:eastAsia="宋体" w:hAnsi="Arial" w:cs="Arial"/>
          <w:color w:val="000000"/>
          <w:kern w:val="0"/>
          <w:sz w:val="24"/>
          <w:szCs w:val="24"/>
        </w:rPr>
        <w:t xml:space="preserve"> |</w:t>
      </w:r>
    </w:p>
    <w:p w14:paraId="27EC20C0"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w:t>
      </w:r>
    </w:p>
    <w:p w14:paraId="28B1340D"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         |        |        |                | </w:t>
      </w:r>
      <w:r w:rsidRPr="007679DB">
        <w:rPr>
          <w:rFonts w:ascii="Arial" w:eastAsia="宋体" w:hAnsi="Arial" w:cs="Arial"/>
          <w:color w:val="000000"/>
          <w:kern w:val="0"/>
          <w:sz w:val="24"/>
          <w:szCs w:val="24"/>
        </w:rPr>
        <w:t>机制</w:t>
      </w:r>
      <w:r w:rsidRPr="007679DB">
        <w:rPr>
          <w:rFonts w:ascii="Arial" w:eastAsia="宋体" w:hAnsi="Arial" w:cs="Arial"/>
          <w:color w:val="000000"/>
          <w:kern w:val="0"/>
          <w:sz w:val="24"/>
          <w:szCs w:val="24"/>
        </w:rPr>
        <w:t>1</w:t>
      </w:r>
      <w:r w:rsidRPr="007679DB">
        <w:rPr>
          <w:rFonts w:ascii="Arial" w:eastAsia="宋体" w:hAnsi="Arial" w:cs="Arial"/>
          <w:color w:val="000000"/>
          <w:kern w:val="0"/>
          <w:sz w:val="24"/>
          <w:szCs w:val="24"/>
        </w:rPr>
        <w:t>｜机制</w:t>
      </w:r>
      <w:r w:rsidRPr="007679DB">
        <w:rPr>
          <w:rFonts w:ascii="Arial" w:eastAsia="宋体" w:hAnsi="Arial" w:cs="Arial"/>
          <w:color w:val="000000"/>
          <w:kern w:val="0"/>
          <w:sz w:val="24"/>
          <w:szCs w:val="24"/>
        </w:rPr>
        <w:t>2 |</w:t>
      </w:r>
    </w:p>
    <w:p w14:paraId="3126A972"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         |        |        |                | δ=7.949*** |</w:t>
      </w:r>
    </w:p>
    <w:p w14:paraId="333F4245"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lastRenderedPageBreak/>
        <w:t xml:space="preserve">| </w:t>
      </w:r>
      <w:proofErr w:type="spellStart"/>
      <w:r w:rsidRPr="007679DB">
        <w:rPr>
          <w:rFonts w:ascii="Arial" w:eastAsia="宋体" w:hAnsi="Arial" w:cs="Arial"/>
          <w:color w:val="000000"/>
          <w:kern w:val="0"/>
          <w:sz w:val="24"/>
          <w:szCs w:val="24"/>
        </w:rPr>
        <w:t>AI_Index_V</w:t>
      </w:r>
      <w:proofErr w:type="spellEnd"/>
      <w:r w:rsidRPr="007679DB">
        <w:rPr>
          <w:rFonts w:ascii="Arial" w:eastAsia="宋体" w:hAnsi="Arial" w:cs="Arial"/>
          <w:color w:val="000000"/>
          <w:kern w:val="0"/>
          <w:sz w:val="24"/>
          <w:szCs w:val="24"/>
        </w:rPr>
        <w:t xml:space="preserve"> | 0.218*** (0.037) | 0.224*** (0.038) | 0.218*** (0.0377) | 0.247*** (0.033) | 0.155***</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0.350*** |</w:t>
      </w:r>
    </w:p>
    <w:p w14:paraId="1CDE3253"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CAR | -0.075 (0.315) | 0.023 (0.340) | -0.075 (0.315) | -0.131 (0.298) | 2.982***</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1.067** |</w:t>
      </w:r>
    </w:p>
    <w:p w14:paraId="133D6B27"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GDP | 0.009 (0.150) | -0.231 (0.262) | 0.0097 (0.150) | -0.162 (0.232) | -0.043</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-0.105 |</w:t>
      </w:r>
    </w:p>
    <w:p w14:paraId="36447835"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INFLA | -0.445* (0.235) | -0.458* (0.241) | -0.445* (0.235) | -0.373* (0.230) | 0.564</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-0.355 |</w:t>
      </w:r>
    </w:p>
    <w:p w14:paraId="7BC45634"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VA | 0.348* (0.201) | 0.398* (0.206) | 0.348* (0.201) | 0.510*** (0.179) | -0.52</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1.146*** |</w:t>
      </w:r>
    </w:p>
    <w:p w14:paraId="362BF7A3"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常数项</w:t>
      </w:r>
      <w:r w:rsidRPr="007679DB">
        <w:rPr>
          <w:rFonts w:ascii="Arial" w:eastAsia="宋体" w:hAnsi="Arial" w:cs="Arial"/>
          <w:color w:val="000000"/>
          <w:kern w:val="0"/>
          <w:sz w:val="24"/>
          <w:szCs w:val="24"/>
        </w:rPr>
        <w:t xml:space="preserve"> | 15.31*** (2.528) | 14.85*** (2.612) | 15.31*** (2.528) | 17.93*** (3.36) | -2.676 |</w:t>
      </w:r>
    </w:p>
    <w:p w14:paraId="4FC7EDAC"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显著性</w:t>
      </w:r>
      <w:r w:rsidRPr="007679DB">
        <w:rPr>
          <w:rFonts w:ascii="Arial" w:eastAsia="宋体" w:hAnsi="Arial" w:cs="Arial"/>
          <w:color w:val="000000"/>
          <w:kern w:val="0"/>
          <w:sz w:val="24"/>
          <w:szCs w:val="24"/>
        </w:rPr>
        <w:t xml:space="preserve"> | 9.66*** | 9.75*** | 48.29*** | 81.39*** | 9.16*** |</w:t>
      </w:r>
    </w:p>
    <w:p w14:paraId="43F5C7EF"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观测值</w:t>
      </w:r>
      <w:r w:rsidRPr="007679DB">
        <w:rPr>
          <w:rFonts w:ascii="Arial" w:eastAsia="宋体" w:hAnsi="Arial" w:cs="Arial"/>
          <w:color w:val="000000"/>
          <w:kern w:val="0"/>
          <w:sz w:val="24"/>
          <w:szCs w:val="24"/>
        </w:rPr>
        <w:t xml:space="preserve"> | 145 | 145 | 145 | 130 | 145 |</w:t>
      </w:r>
    </w:p>
    <w:p w14:paraId="4703FD9B"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R² | 0.258 | 0.265 | 0.2579 | - | 0.413 |</w:t>
      </w:r>
    </w:p>
    <w:p w14:paraId="7F24FEB8"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proofErr w:type="spellStart"/>
      <w:r w:rsidRPr="007679DB">
        <w:rPr>
          <w:rFonts w:ascii="Arial" w:eastAsia="宋体" w:hAnsi="Arial" w:cs="Arial"/>
          <w:color w:val="000000"/>
          <w:kern w:val="0"/>
          <w:sz w:val="24"/>
          <w:szCs w:val="24"/>
        </w:rPr>
        <w:t>Sargan</w:t>
      </w:r>
      <w:proofErr w:type="spellEnd"/>
      <w:r w:rsidRPr="007679DB">
        <w:rPr>
          <w:rFonts w:ascii="Arial" w:eastAsia="宋体" w:hAnsi="Arial" w:cs="Arial"/>
          <w:color w:val="000000"/>
          <w:kern w:val="0"/>
          <w:sz w:val="24"/>
          <w:szCs w:val="24"/>
        </w:rPr>
        <w:t>检验</w:t>
      </w:r>
      <w:r w:rsidRPr="007679DB">
        <w:rPr>
          <w:rFonts w:ascii="Arial" w:eastAsia="宋体" w:hAnsi="Arial" w:cs="Arial"/>
          <w:color w:val="000000"/>
          <w:kern w:val="0"/>
          <w:sz w:val="24"/>
          <w:szCs w:val="24"/>
        </w:rPr>
        <w:t xml:space="preserve"> | - | - | - | 130.50 (0.304) | - |</w:t>
      </w:r>
    </w:p>
    <w:p w14:paraId="494CC9C3" w14:textId="77777777" w:rsidR="007679DB" w:rsidRPr="007679DB" w:rsidRDefault="007679DB" w:rsidP="007679DB">
      <w:pPr>
        <w:widowControl/>
        <w:jc w:val="left"/>
        <w:rPr>
          <w:rFonts w:ascii="Arial" w:eastAsia="宋体" w:hAnsi="Arial" w:cs="Arial"/>
          <w:color w:val="000000"/>
          <w:kern w:val="0"/>
          <w:sz w:val="24"/>
          <w:szCs w:val="24"/>
        </w:rPr>
      </w:pPr>
    </w:p>
    <w:p w14:paraId="21E50D7E"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注：括号内为标准误；</w:t>
      </w:r>
      <w:r w:rsidRPr="007679DB">
        <w:rPr>
          <w:rFonts w:ascii="Arial" w:eastAsia="宋体" w:hAnsi="Arial" w:cs="Arial"/>
          <w:color w:val="000000"/>
          <w:kern w:val="0"/>
          <w:sz w:val="24"/>
          <w:szCs w:val="24"/>
        </w:rPr>
        <w:t>*** p&lt;0.01</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 p&lt;0.05</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 p&lt;0.1</w:t>
      </w:r>
      <w:r w:rsidRPr="007679DB">
        <w:rPr>
          <w:rFonts w:ascii="Arial" w:eastAsia="宋体" w:hAnsi="Arial" w:cs="Arial"/>
          <w:color w:val="000000"/>
          <w:kern w:val="0"/>
          <w:sz w:val="24"/>
          <w:szCs w:val="24"/>
        </w:rPr>
        <w:t>。</w:t>
      </w:r>
    </w:p>
    <w:p w14:paraId="6B435178" w14:textId="77777777" w:rsidR="007679DB" w:rsidRPr="007679DB" w:rsidRDefault="007679DB" w:rsidP="007679DB">
      <w:pPr>
        <w:widowControl/>
        <w:jc w:val="left"/>
        <w:rPr>
          <w:rFonts w:ascii="Arial" w:eastAsia="宋体" w:hAnsi="Arial" w:cs="Arial"/>
          <w:color w:val="000000"/>
          <w:kern w:val="0"/>
          <w:sz w:val="24"/>
          <w:szCs w:val="24"/>
        </w:rPr>
      </w:pPr>
    </w:p>
    <w:p w14:paraId="1099595D"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4.6 </w:t>
      </w:r>
      <w:r w:rsidRPr="007679DB">
        <w:rPr>
          <w:rFonts w:ascii="Arial" w:eastAsia="宋体" w:hAnsi="Arial" w:cs="Arial"/>
          <w:color w:val="000000"/>
          <w:kern w:val="0"/>
          <w:sz w:val="24"/>
          <w:szCs w:val="24"/>
        </w:rPr>
        <w:t>稳健性检验：分位数回归下人工智能指数（</w:t>
      </w:r>
      <w:proofErr w:type="spellStart"/>
      <w:r w:rsidRPr="007679DB">
        <w:rPr>
          <w:rFonts w:ascii="Arial" w:eastAsia="宋体" w:hAnsi="Arial" w:cs="Arial"/>
          <w:color w:val="000000"/>
          <w:kern w:val="0"/>
          <w:sz w:val="24"/>
          <w:szCs w:val="24"/>
        </w:rPr>
        <w:t>AI_Index_V</w:t>
      </w:r>
      <w:proofErr w:type="spellEnd"/>
      <w:r w:rsidRPr="007679DB">
        <w:rPr>
          <w:rFonts w:ascii="Arial" w:eastAsia="宋体" w:hAnsi="Arial" w:cs="Arial"/>
          <w:color w:val="000000"/>
          <w:kern w:val="0"/>
          <w:sz w:val="24"/>
          <w:szCs w:val="24"/>
        </w:rPr>
        <w:t>）对银行稳定性的影响</w:t>
      </w:r>
    </w:p>
    <w:p w14:paraId="6606067F"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本节采用分位数回归分析人工智能指数（</w:t>
      </w:r>
      <w:proofErr w:type="spellStart"/>
      <w:r w:rsidRPr="007679DB">
        <w:rPr>
          <w:rFonts w:ascii="Arial" w:eastAsia="宋体" w:hAnsi="Arial" w:cs="Arial"/>
          <w:color w:val="000000"/>
          <w:kern w:val="0"/>
          <w:sz w:val="24"/>
          <w:szCs w:val="24"/>
        </w:rPr>
        <w:t>AI_Index_V</w:t>
      </w:r>
      <w:proofErr w:type="spellEnd"/>
      <w:r w:rsidRPr="007679DB">
        <w:rPr>
          <w:rFonts w:ascii="Arial" w:eastAsia="宋体" w:hAnsi="Arial" w:cs="Arial"/>
          <w:color w:val="000000"/>
          <w:kern w:val="0"/>
          <w:sz w:val="24"/>
          <w:szCs w:val="24"/>
        </w:rPr>
        <w:t>）对银行稳定性的影响。表</w:t>
      </w:r>
      <w:r w:rsidRPr="007679DB">
        <w:rPr>
          <w:rFonts w:ascii="Arial" w:eastAsia="宋体" w:hAnsi="Arial" w:cs="Arial"/>
          <w:color w:val="000000"/>
          <w:kern w:val="0"/>
          <w:sz w:val="24"/>
          <w:szCs w:val="24"/>
        </w:rPr>
        <w:t>7</w:t>
      </w:r>
      <w:r w:rsidRPr="007679DB">
        <w:rPr>
          <w:rFonts w:ascii="Arial" w:eastAsia="宋体" w:hAnsi="Arial" w:cs="Arial"/>
          <w:color w:val="000000"/>
          <w:kern w:val="0"/>
          <w:sz w:val="24"/>
          <w:szCs w:val="24"/>
        </w:rPr>
        <w:t>结果显示，人工智能指数对发达国家银行稳定性条件</w:t>
      </w:r>
      <w:proofErr w:type="gramStart"/>
      <w:r w:rsidRPr="007679DB">
        <w:rPr>
          <w:rFonts w:ascii="Arial" w:eastAsia="宋体" w:hAnsi="Arial" w:cs="Arial"/>
          <w:color w:val="000000"/>
          <w:kern w:val="0"/>
          <w:sz w:val="24"/>
          <w:szCs w:val="24"/>
        </w:rPr>
        <w:t>分布低</w:t>
      </w:r>
      <w:proofErr w:type="gramEnd"/>
      <w:r w:rsidRPr="007679DB">
        <w:rPr>
          <w:rFonts w:ascii="Arial" w:eastAsia="宋体" w:hAnsi="Arial" w:cs="Arial"/>
          <w:color w:val="000000"/>
          <w:kern w:val="0"/>
          <w:sz w:val="24"/>
          <w:szCs w:val="24"/>
        </w:rPr>
        <w:t>分位数的正向影响显著强于高分位数。该结果在使用人工智能投资估计时依然稳健，说明人工智能对发达国家不同银行稳定性水平的影响存在异质性。这可归因于样本中发达国家经济的多元化。</w:t>
      </w:r>
    </w:p>
    <w:p w14:paraId="10341B71" w14:textId="77777777" w:rsidR="007679DB" w:rsidRPr="007679DB" w:rsidRDefault="007679DB" w:rsidP="007679DB">
      <w:pPr>
        <w:widowControl/>
        <w:jc w:val="left"/>
        <w:rPr>
          <w:rFonts w:ascii="Arial" w:eastAsia="宋体" w:hAnsi="Arial" w:cs="Arial"/>
          <w:color w:val="000000"/>
          <w:kern w:val="0"/>
          <w:sz w:val="24"/>
          <w:szCs w:val="24"/>
        </w:rPr>
      </w:pPr>
    </w:p>
    <w:p w14:paraId="3A0D87B5"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表</w:t>
      </w:r>
      <w:r w:rsidRPr="007679DB">
        <w:rPr>
          <w:rFonts w:ascii="Arial" w:eastAsia="宋体" w:hAnsi="Arial" w:cs="Arial"/>
          <w:color w:val="000000"/>
          <w:kern w:val="0"/>
          <w:sz w:val="24"/>
          <w:szCs w:val="24"/>
        </w:rPr>
        <w:t xml:space="preserve">7 </w:t>
      </w:r>
      <w:r w:rsidRPr="007679DB">
        <w:rPr>
          <w:rFonts w:ascii="Arial" w:eastAsia="宋体" w:hAnsi="Arial" w:cs="Arial"/>
          <w:color w:val="000000"/>
          <w:kern w:val="0"/>
          <w:sz w:val="24"/>
          <w:szCs w:val="24"/>
        </w:rPr>
        <w:t>人工智能指数</w:t>
      </w:r>
      <w:r w:rsidRPr="007679DB">
        <w:rPr>
          <w:rFonts w:ascii="Arial" w:eastAsia="宋体" w:hAnsi="Arial" w:cs="Arial"/>
          <w:color w:val="000000"/>
          <w:kern w:val="0"/>
          <w:sz w:val="24"/>
          <w:szCs w:val="24"/>
        </w:rPr>
        <w:t>V</w:t>
      </w:r>
      <w:r w:rsidRPr="007679DB">
        <w:rPr>
          <w:rFonts w:ascii="Arial" w:eastAsia="宋体" w:hAnsi="Arial" w:cs="Arial"/>
          <w:color w:val="000000"/>
          <w:kern w:val="0"/>
          <w:sz w:val="24"/>
          <w:szCs w:val="24"/>
        </w:rPr>
        <w:t>对银行稳定性的影响</w:t>
      </w:r>
      <w:r w:rsidRPr="007679DB">
        <w:rPr>
          <w:rFonts w:ascii="Arial" w:eastAsia="宋体" w:hAnsi="Arial" w:cs="Arial"/>
          <w:color w:val="000000"/>
          <w:kern w:val="0"/>
          <w:sz w:val="24"/>
          <w:szCs w:val="24"/>
        </w:rPr>
        <w:t>**</w:t>
      </w:r>
    </w:p>
    <w:p w14:paraId="341BF36F"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变量</w:t>
      </w:r>
      <w:r w:rsidRPr="007679DB">
        <w:rPr>
          <w:rFonts w:ascii="Arial" w:eastAsia="宋体" w:hAnsi="Arial" w:cs="Arial"/>
          <w:color w:val="000000"/>
          <w:kern w:val="0"/>
          <w:sz w:val="24"/>
          <w:szCs w:val="24"/>
        </w:rPr>
        <w:t xml:space="preserve"> | (1) 10%</w:t>
      </w:r>
      <w:r w:rsidRPr="007679DB">
        <w:rPr>
          <w:rFonts w:ascii="Arial" w:eastAsia="宋体" w:hAnsi="Arial" w:cs="Arial"/>
          <w:color w:val="000000"/>
          <w:kern w:val="0"/>
          <w:sz w:val="24"/>
          <w:szCs w:val="24"/>
        </w:rPr>
        <w:t>分位</w:t>
      </w:r>
      <w:r w:rsidRPr="007679DB">
        <w:rPr>
          <w:rFonts w:ascii="Arial" w:eastAsia="宋体" w:hAnsi="Arial" w:cs="Arial"/>
          <w:color w:val="000000"/>
          <w:kern w:val="0"/>
          <w:sz w:val="24"/>
          <w:szCs w:val="24"/>
        </w:rPr>
        <w:t xml:space="preserve"> | (2) 25%</w:t>
      </w:r>
      <w:r w:rsidRPr="007679DB">
        <w:rPr>
          <w:rFonts w:ascii="Arial" w:eastAsia="宋体" w:hAnsi="Arial" w:cs="Arial"/>
          <w:color w:val="000000"/>
          <w:kern w:val="0"/>
          <w:sz w:val="24"/>
          <w:szCs w:val="24"/>
        </w:rPr>
        <w:t>分位</w:t>
      </w:r>
      <w:r w:rsidRPr="007679DB">
        <w:rPr>
          <w:rFonts w:ascii="Arial" w:eastAsia="宋体" w:hAnsi="Arial" w:cs="Arial"/>
          <w:color w:val="000000"/>
          <w:kern w:val="0"/>
          <w:sz w:val="24"/>
          <w:szCs w:val="24"/>
        </w:rPr>
        <w:t xml:space="preserve"> | (3) 50%</w:t>
      </w:r>
      <w:r w:rsidRPr="007679DB">
        <w:rPr>
          <w:rFonts w:ascii="Arial" w:eastAsia="宋体" w:hAnsi="Arial" w:cs="Arial"/>
          <w:color w:val="000000"/>
          <w:kern w:val="0"/>
          <w:sz w:val="24"/>
          <w:szCs w:val="24"/>
        </w:rPr>
        <w:t>分位</w:t>
      </w:r>
      <w:r w:rsidRPr="007679DB">
        <w:rPr>
          <w:rFonts w:ascii="Arial" w:eastAsia="宋体" w:hAnsi="Arial" w:cs="Arial"/>
          <w:color w:val="000000"/>
          <w:kern w:val="0"/>
          <w:sz w:val="24"/>
          <w:szCs w:val="24"/>
        </w:rPr>
        <w:t xml:space="preserve"> | (4) 75%</w:t>
      </w:r>
      <w:r w:rsidRPr="007679DB">
        <w:rPr>
          <w:rFonts w:ascii="Arial" w:eastAsia="宋体" w:hAnsi="Arial" w:cs="Arial"/>
          <w:color w:val="000000"/>
          <w:kern w:val="0"/>
          <w:sz w:val="24"/>
          <w:szCs w:val="24"/>
        </w:rPr>
        <w:t>分位</w:t>
      </w:r>
      <w:r w:rsidRPr="007679DB">
        <w:rPr>
          <w:rFonts w:ascii="Arial" w:eastAsia="宋体" w:hAnsi="Arial" w:cs="Arial"/>
          <w:color w:val="000000"/>
          <w:kern w:val="0"/>
          <w:sz w:val="24"/>
          <w:szCs w:val="24"/>
        </w:rPr>
        <w:t xml:space="preserve"> | (5) 90%</w:t>
      </w:r>
      <w:r w:rsidRPr="007679DB">
        <w:rPr>
          <w:rFonts w:ascii="Arial" w:eastAsia="宋体" w:hAnsi="Arial" w:cs="Arial"/>
          <w:color w:val="000000"/>
          <w:kern w:val="0"/>
          <w:sz w:val="24"/>
          <w:szCs w:val="24"/>
        </w:rPr>
        <w:t>分位</w:t>
      </w:r>
      <w:r w:rsidRPr="007679DB">
        <w:rPr>
          <w:rFonts w:ascii="Arial" w:eastAsia="宋体" w:hAnsi="Arial" w:cs="Arial"/>
          <w:color w:val="000000"/>
          <w:kern w:val="0"/>
          <w:sz w:val="24"/>
          <w:szCs w:val="24"/>
        </w:rPr>
        <w:t xml:space="preserve"> | (6) 95%</w:t>
      </w:r>
      <w:r w:rsidRPr="007679DB">
        <w:rPr>
          <w:rFonts w:ascii="Arial" w:eastAsia="宋体" w:hAnsi="Arial" w:cs="Arial"/>
          <w:color w:val="000000"/>
          <w:kern w:val="0"/>
          <w:sz w:val="24"/>
          <w:szCs w:val="24"/>
        </w:rPr>
        <w:t>分位</w:t>
      </w:r>
      <w:r w:rsidRPr="007679DB">
        <w:rPr>
          <w:rFonts w:ascii="Arial" w:eastAsia="宋体" w:hAnsi="Arial" w:cs="Arial"/>
          <w:color w:val="000000"/>
          <w:kern w:val="0"/>
          <w:sz w:val="24"/>
          <w:szCs w:val="24"/>
        </w:rPr>
        <w:t xml:space="preserve"> |</w:t>
      </w:r>
    </w:p>
    <w:p w14:paraId="2F56CA82"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w:t>
      </w:r>
    </w:p>
    <w:p w14:paraId="2FA3A742"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proofErr w:type="spellStart"/>
      <w:r w:rsidRPr="007679DB">
        <w:rPr>
          <w:rFonts w:ascii="Arial" w:eastAsia="宋体" w:hAnsi="Arial" w:cs="Arial"/>
          <w:color w:val="000000"/>
          <w:kern w:val="0"/>
          <w:sz w:val="24"/>
          <w:szCs w:val="24"/>
        </w:rPr>
        <w:t>AI_Index_V</w:t>
      </w:r>
      <w:proofErr w:type="spellEnd"/>
      <w:r w:rsidRPr="007679DB">
        <w:rPr>
          <w:rFonts w:ascii="Arial" w:eastAsia="宋体" w:hAnsi="Arial" w:cs="Arial"/>
          <w:color w:val="000000"/>
          <w:kern w:val="0"/>
          <w:sz w:val="24"/>
          <w:szCs w:val="24"/>
        </w:rPr>
        <w:t xml:space="preserve"> | 0.263*** (0.088) | 0.254*** (0.076) | 0.229*** (0.052) | 0.208*** (0.050) | 0.170* (0.088) | 0.131 (0.145) |</w:t>
      </w:r>
    </w:p>
    <w:p w14:paraId="34545423"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CAR | -0.057 (0.867) | -0.037 (0.747) | 0.012 (0.508) | 0.055 (0.487) | 0.131 (0.854) | 0.211 (1.409) |</w:t>
      </w:r>
    </w:p>
    <w:p w14:paraId="222C8F4B"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GDP | -0.293 (0.644) | -0.278 (0.555) | -0.239 (0.377) | -0.206 (0.362) | -0.147 (0.634) | -0.085 (1.043) |</w:t>
      </w:r>
    </w:p>
    <w:p w14:paraId="2281FC27"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INFLA | -0.214 (0.417) | -0.273 (0.360) | -0.426* (0.246) | -0.556** (0.239) | -0.786* (0.422) | -1.030 (0.684) |</w:t>
      </w:r>
    </w:p>
    <w:p w14:paraId="6FB317B7"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VA | 0.739** (0.319) | 0.657** (0.276) | 0.443** (0.191) | 0.261 (0.190) | -0.062 (0.340) | -0.404 (0.529) |</w:t>
      </w:r>
    </w:p>
    <w:p w14:paraId="44A1C67C"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观测值</w:t>
      </w:r>
      <w:r w:rsidRPr="007679DB">
        <w:rPr>
          <w:rFonts w:ascii="Arial" w:eastAsia="宋体" w:hAnsi="Arial" w:cs="Arial"/>
          <w:color w:val="000000"/>
          <w:kern w:val="0"/>
          <w:sz w:val="24"/>
          <w:szCs w:val="24"/>
        </w:rPr>
        <w:t xml:space="preserve"> | 145 | 145 | 145 | 145 | 145 | 145 |</w:t>
      </w:r>
    </w:p>
    <w:p w14:paraId="0D485865" w14:textId="77777777" w:rsidR="007679DB" w:rsidRPr="007679DB" w:rsidRDefault="007679DB" w:rsidP="007679DB">
      <w:pPr>
        <w:widowControl/>
        <w:jc w:val="left"/>
        <w:rPr>
          <w:rFonts w:ascii="Arial" w:eastAsia="宋体" w:hAnsi="Arial" w:cs="Arial"/>
          <w:color w:val="000000"/>
          <w:kern w:val="0"/>
          <w:sz w:val="24"/>
          <w:szCs w:val="24"/>
        </w:rPr>
      </w:pPr>
    </w:p>
    <w:p w14:paraId="2B73C9E6"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注：括号内为标准误；</w:t>
      </w:r>
      <w:r w:rsidRPr="007679DB">
        <w:rPr>
          <w:rFonts w:ascii="Arial" w:eastAsia="宋体" w:hAnsi="Arial" w:cs="Arial"/>
          <w:color w:val="000000"/>
          <w:kern w:val="0"/>
          <w:sz w:val="24"/>
          <w:szCs w:val="24"/>
        </w:rPr>
        <w:t>*** p&lt;0.01</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 p&lt;0.05</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 p&lt;0.1</w:t>
      </w:r>
      <w:r w:rsidRPr="007679DB">
        <w:rPr>
          <w:rFonts w:ascii="Arial" w:eastAsia="宋体" w:hAnsi="Arial" w:cs="Arial"/>
          <w:color w:val="000000"/>
          <w:kern w:val="0"/>
          <w:sz w:val="24"/>
          <w:szCs w:val="24"/>
        </w:rPr>
        <w:t>。</w:t>
      </w:r>
    </w:p>
    <w:p w14:paraId="141540AB" w14:textId="77777777" w:rsidR="007679DB" w:rsidRPr="007679DB" w:rsidRDefault="007679DB" w:rsidP="007679DB">
      <w:pPr>
        <w:widowControl/>
        <w:jc w:val="left"/>
        <w:rPr>
          <w:rFonts w:ascii="Arial" w:eastAsia="宋体" w:hAnsi="Arial" w:cs="Arial"/>
          <w:color w:val="000000"/>
          <w:kern w:val="0"/>
          <w:sz w:val="24"/>
          <w:szCs w:val="24"/>
        </w:rPr>
      </w:pPr>
    </w:p>
    <w:p w14:paraId="0E5E97DF"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4.7 </w:t>
      </w:r>
      <w:r w:rsidRPr="007679DB">
        <w:rPr>
          <w:rFonts w:ascii="Arial" w:eastAsia="宋体" w:hAnsi="Arial" w:cs="Arial"/>
          <w:color w:val="000000"/>
          <w:kern w:val="0"/>
          <w:sz w:val="24"/>
          <w:szCs w:val="24"/>
        </w:rPr>
        <w:t>银行稳定性对人工智能冲击的响应</w:t>
      </w:r>
    </w:p>
    <w:p w14:paraId="5DF4FEE1"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表</w:t>
      </w:r>
      <w:r w:rsidRPr="007679DB">
        <w:rPr>
          <w:rFonts w:ascii="Arial" w:eastAsia="宋体" w:hAnsi="Arial" w:cs="Arial"/>
          <w:color w:val="000000"/>
          <w:kern w:val="0"/>
          <w:sz w:val="24"/>
          <w:szCs w:val="24"/>
        </w:rPr>
        <w:t>8</w:t>
      </w:r>
      <w:r w:rsidRPr="007679DB">
        <w:rPr>
          <w:rFonts w:ascii="Arial" w:eastAsia="宋体" w:hAnsi="Arial" w:cs="Arial"/>
          <w:color w:val="000000"/>
          <w:kern w:val="0"/>
          <w:sz w:val="24"/>
          <w:szCs w:val="24"/>
        </w:rPr>
        <w:t>展示采用局部投影法后，银行稳定性在三年期内对人工智能冲击的脉冲响应。列（</w:t>
      </w:r>
      <w:r w:rsidRPr="007679DB">
        <w:rPr>
          <w:rFonts w:ascii="Arial" w:eastAsia="宋体" w:hAnsi="Arial" w:cs="Arial"/>
          <w:color w:val="000000"/>
          <w:kern w:val="0"/>
          <w:sz w:val="24"/>
          <w:szCs w:val="24"/>
        </w:rPr>
        <w:t>1</w:t>
      </w:r>
      <w:r w:rsidRPr="007679DB">
        <w:rPr>
          <w:rFonts w:ascii="Arial" w:eastAsia="宋体" w:hAnsi="Arial" w:cs="Arial"/>
          <w:color w:val="000000"/>
          <w:kern w:val="0"/>
          <w:sz w:val="24"/>
          <w:szCs w:val="24"/>
        </w:rPr>
        <w:t>）为人工智能投资结果，列（</w:t>
      </w:r>
      <w:r w:rsidRPr="007679DB">
        <w:rPr>
          <w:rFonts w:ascii="Arial" w:eastAsia="宋体" w:hAnsi="Arial" w:cs="Arial"/>
          <w:color w:val="000000"/>
          <w:kern w:val="0"/>
          <w:sz w:val="24"/>
          <w:szCs w:val="24"/>
        </w:rPr>
        <w:t>2</w:t>
      </w:r>
      <w:r w:rsidRPr="007679DB">
        <w:rPr>
          <w:rFonts w:ascii="Arial" w:eastAsia="宋体" w:hAnsi="Arial" w:cs="Arial"/>
          <w:color w:val="000000"/>
          <w:kern w:val="0"/>
          <w:sz w:val="24"/>
          <w:szCs w:val="24"/>
        </w:rPr>
        <w:t>）为人工智能指数（</w:t>
      </w:r>
      <w:proofErr w:type="spellStart"/>
      <w:r w:rsidRPr="007679DB">
        <w:rPr>
          <w:rFonts w:ascii="Arial" w:eastAsia="宋体" w:hAnsi="Arial" w:cs="Arial"/>
          <w:color w:val="000000"/>
          <w:kern w:val="0"/>
          <w:sz w:val="24"/>
          <w:szCs w:val="24"/>
        </w:rPr>
        <w:t>AI_Index_V</w:t>
      </w:r>
      <w:proofErr w:type="spellEnd"/>
      <w:r w:rsidRPr="007679DB">
        <w:rPr>
          <w:rFonts w:ascii="Arial" w:eastAsia="宋体" w:hAnsi="Arial" w:cs="Arial"/>
          <w:color w:val="000000"/>
          <w:kern w:val="0"/>
          <w:sz w:val="24"/>
          <w:szCs w:val="24"/>
        </w:rPr>
        <w:t>）结果。人工智能投资估计结果显示，一单位人工智能投资冲击在冲击当期、一年后、两年后对银行稳定性影响均不显著。但累积脉冲响应在三年后开始显著为正。就人工智能指数而言，估计结果显示，一单位人工智能投资冲击在三年期内对银行稳定性影响均不显著。但人工智能通过投资渠道，在三年后对银行稳定性产生显著正向影响。</w:t>
      </w:r>
    </w:p>
    <w:p w14:paraId="1AE2F8C6" w14:textId="77777777" w:rsidR="007679DB" w:rsidRPr="007679DB" w:rsidRDefault="007679DB" w:rsidP="007679DB">
      <w:pPr>
        <w:widowControl/>
        <w:jc w:val="left"/>
        <w:rPr>
          <w:rFonts w:ascii="Arial" w:eastAsia="宋体" w:hAnsi="Arial" w:cs="Arial"/>
          <w:color w:val="000000"/>
          <w:kern w:val="0"/>
          <w:sz w:val="24"/>
          <w:szCs w:val="24"/>
        </w:rPr>
      </w:pPr>
    </w:p>
    <w:p w14:paraId="106E8126"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表</w:t>
      </w:r>
      <w:r w:rsidRPr="007679DB">
        <w:rPr>
          <w:rFonts w:ascii="Arial" w:eastAsia="宋体" w:hAnsi="Arial" w:cs="Arial"/>
          <w:color w:val="000000"/>
          <w:kern w:val="0"/>
          <w:sz w:val="24"/>
          <w:szCs w:val="24"/>
        </w:rPr>
        <w:t xml:space="preserve">8 </w:t>
      </w:r>
      <w:r w:rsidRPr="007679DB">
        <w:rPr>
          <w:rFonts w:ascii="Arial" w:eastAsia="宋体" w:hAnsi="Arial" w:cs="Arial"/>
          <w:color w:val="000000"/>
          <w:kern w:val="0"/>
          <w:sz w:val="24"/>
          <w:szCs w:val="24"/>
        </w:rPr>
        <w:t>银行稳定性对人工智能冲击的响应</w:t>
      </w:r>
      <w:r w:rsidRPr="007679DB">
        <w:rPr>
          <w:rFonts w:ascii="Arial" w:eastAsia="宋体" w:hAnsi="Arial" w:cs="Arial"/>
          <w:color w:val="000000"/>
          <w:kern w:val="0"/>
          <w:sz w:val="24"/>
          <w:szCs w:val="24"/>
        </w:rPr>
        <w:t>**</w:t>
      </w:r>
    </w:p>
    <w:p w14:paraId="7A5D51A3"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时间窗口</w:t>
      </w:r>
      <w:r w:rsidRPr="007679DB">
        <w:rPr>
          <w:rFonts w:ascii="Arial" w:eastAsia="宋体" w:hAnsi="Arial" w:cs="Arial"/>
          <w:color w:val="000000"/>
          <w:kern w:val="0"/>
          <w:sz w:val="24"/>
          <w:szCs w:val="24"/>
        </w:rPr>
        <w:t xml:space="preserve"> | (1) </w:t>
      </w:r>
      <w:r w:rsidRPr="007679DB">
        <w:rPr>
          <w:rFonts w:ascii="Arial" w:eastAsia="宋体" w:hAnsi="Arial" w:cs="Arial"/>
          <w:color w:val="000000"/>
          <w:kern w:val="0"/>
          <w:sz w:val="24"/>
          <w:szCs w:val="24"/>
        </w:rPr>
        <w:t>人工智能投资</w:t>
      </w:r>
      <w:r w:rsidRPr="007679DB">
        <w:rPr>
          <w:rFonts w:ascii="Arial" w:eastAsia="宋体" w:hAnsi="Arial" w:cs="Arial"/>
          <w:color w:val="000000"/>
          <w:kern w:val="0"/>
          <w:sz w:val="24"/>
          <w:szCs w:val="24"/>
        </w:rPr>
        <w:t xml:space="preserve"> | (2) </w:t>
      </w:r>
      <w:r w:rsidRPr="007679DB">
        <w:rPr>
          <w:rFonts w:ascii="Arial" w:eastAsia="宋体" w:hAnsi="Arial" w:cs="Arial"/>
          <w:color w:val="000000"/>
          <w:kern w:val="0"/>
          <w:sz w:val="24"/>
          <w:szCs w:val="24"/>
        </w:rPr>
        <w:t>人工智能指数（</w:t>
      </w:r>
      <w:proofErr w:type="spellStart"/>
      <w:r w:rsidRPr="007679DB">
        <w:rPr>
          <w:rFonts w:ascii="Arial" w:eastAsia="宋体" w:hAnsi="Arial" w:cs="Arial"/>
          <w:color w:val="000000"/>
          <w:kern w:val="0"/>
          <w:sz w:val="24"/>
          <w:szCs w:val="24"/>
        </w:rPr>
        <w:t>AI_Index_V</w:t>
      </w:r>
      <w:proofErr w:type="spellEnd"/>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 xml:space="preserve"> |</w:t>
      </w:r>
    </w:p>
    <w:p w14:paraId="6911DB50"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w:t>
      </w:r>
    </w:p>
    <w:p w14:paraId="6D178B10"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冲击当期</w:t>
      </w:r>
      <w:r w:rsidRPr="007679DB">
        <w:rPr>
          <w:rFonts w:ascii="Arial" w:eastAsia="宋体" w:hAnsi="Arial" w:cs="Arial"/>
          <w:color w:val="000000"/>
          <w:kern w:val="0"/>
          <w:sz w:val="24"/>
          <w:szCs w:val="24"/>
        </w:rPr>
        <w:t xml:space="preserve"> | -0.0004 | 0.009 |</w:t>
      </w:r>
    </w:p>
    <w:p w14:paraId="3B3EE072"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冲击后</w:t>
      </w:r>
      <w:r w:rsidRPr="007679DB">
        <w:rPr>
          <w:rFonts w:ascii="Arial" w:eastAsia="宋体" w:hAnsi="Arial" w:cs="Arial"/>
          <w:color w:val="000000"/>
          <w:kern w:val="0"/>
          <w:sz w:val="24"/>
          <w:szCs w:val="24"/>
        </w:rPr>
        <w:t>1</w:t>
      </w:r>
      <w:r w:rsidRPr="007679DB">
        <w:rPr>
          <w:rFonts w:ascii="Arial" w:eastAsia="宋体" w:hAnsi="Arial" w:cs="Arial"/>
          <w:color w:val="000000"/>
          <w:kern w:val="0"/>
          <w:sz w:val="24"/>
          <w:szCs w:val="24"/>
        </w:rPr>
        <w:t>年</w:t>
      </w:r>
      <w:r w:rsidRPr="007679DB">
        <w:rPr>
          <w:rFonts w:ascii="Arial" w:eastAsia="宋体" w:hAnsi="Arial" w:cs="Arial"/>
          <w:color w:val="000000"/>
          <w:kern w:val="0"/>
          <w:sz w:val="24"/>
          <w:szCs w:val="24"/>
        </w:rPr>
        <w:t xml:space="preserve"> | -0.021 | 0.057 |</w:t>
      </w:r>
    </w:p>
    <w:p w14:paraId="76354429"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冲击后</w:t>
      </w:r>
      <w:r w:rsidRPr="007679DB">
        <w:rPr>
          <w:rFonts w:ascii="Arial" w:eastAsia="宋体" w:hAnsi="Arial" w:cs="Arial"/>
          <w:color w:val="000000"/>
          <w:kern w:val="0"/>
          <w:sz w:val="24"/>
          <w:szCs w:val="24"/>
        </w:rPr>
        <w:t>2</w:t>
      </w:r>
      <w:r w:rsidRPr="007679DB">
        <w:rPr>
          <w:rFonts w:ascii="Arial" w:eastAsia="宋体" w:hAnsi="Arial" w:cs="Arial"/>
          <w:color w:val="000000"/>
          <w:kern w:val="0"/>
          <w:sz w:val="24"/>
          <w:szCs w:val="24"/>
        </w:rPr>
        <w:t>年</w:t>
      </w:r>
      <w:r w:rsidRPr="007679DB">
        <w:rPr>
          <w:rFonts w:ascii="Arial" w:eastAsia="宋体" w:hAnsi="Arial" w:cs="Arial"/>
          <w:color w:val="000000"/>
          <w:kern w:val="0"/>
          <w:sz w:val="24"/>
          <w:szCs w:val="24"/>
        </w:rPr>
        <w:t xml:space="preserve"> | -0.009 | -0.010 |</w:t>
      </w:r>
    </w:p>
    <w:p w14:paraId="7484D56C"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w:t>
      </w:r>
      <w:r w:rsidRPr="007679DB">
        <w:rPr>
          <w:rFonts w:ascii="Arial" w:eastAsia="宋体" w:hAnsi="Arial" w:cs="Arial"/>
          <w:color w:val="000000"/>
          <w:kern w:val="0"/>
          <w:sz w:val="24"/>
          <w:szCs w:val="24"/>
        </w:rPr>
        <w:t>冲击后</w:t>
      </w:r>
      <w:r w:rsidRPr="007679DB">
        <w:rPr>
          <w:rFonts w:ascii="Arial" w:eastAsia="宋体" w:hAnsi="Arial" w:cs="Arial"/>
          <w:color w:val="000000"/>
          <w:kern w:val="0"/>
          <w:sz w:val="24"/>
          <w:szCs w:val="24"/>
        </w:rPr>
        <w:t>3</w:t>
      </w:r>
      <w:r w:rsidRPr="007679DB">
        <w:rPr>
          <w:rFonts w:ascii="Arial" w:eastAsia="宋体" w:hAnsi="Arial" w:cs="Arial"/>
          <w:color w:val="000000"/>
          <w:kern w:val="0"/>
          <w:sz w:val="24"/>
          <w:szCs w:val="24"/>
        </w:rPr>
        <w:t>年</w:t>
      </w:r>
      <w:r w:rsidRPr="007679DB">
        <w:rPr>
          <w:rFonts w:ascii="Arial" w:eastAsia="宋体" w:hAnsi="Arial" w:cs="Arial"/>
          <w:color w:val="000000"/>
          <w:kern w:val="0"/>
          <w:sz w:val="24"/>
          <w:szCs w:val="24"/>
        </w:rPr>
        <w:t xml:space="preserve"> | 0.067*** | -0.018 |</w:t>
      </w:r>
    </w:p>
    <w:p w14:paraId="26FC8C3E" w14:textId="77777777" w:rsidR="007679DB" w:rsidRPr="007679DB" w:rsidRDefault="007679DB" w:rsidP="007679DB">
      <w:pPr>
        <w:widowControl/>
        <w:jc w:val="left"/>
        <w:rPr>
          <w:rFonts w:ascii="Arial" w:eastAsia="宋体" w:hAnsi="Arial" w:cs="Arial"/>
          <w:color w:val="000000"/>
          <w:kern w:val="0"/>
          <w:sz w:val="24"/>
          <w:szCs w:val="24"/>
        </w:rPr>
      </w:pPr>
    </w:p>
    <w:p w14:paraId="419CF1AD"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注：</w:t>
      </w:r>
      <w:r w:rsidRPr="007679DB">
        <w:rPr>
          <w:rFonts w:ascii="Arial" w:eastAsia="宋体" w:hAnsi="Arial" w:cs="Arial"/>
          <w:color w:val="000000"/>
          <w:kern w:val="0"/>
          <w:sz w:val="24"/>
          <w:szCs w:val="24"/>
        </w:rPr>
        <w:t>*** p&lt;0.01</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 p&lt;0.05</w:t>
      </w:r>
      <w:r w:rsidRPr="007679DB">
        <w:rPr>
          <w:rFonts w:ascii="Arial" w:eastAsia="宋体" w:hAnsi="Arial" w:cs="Arial"/>
          <w:color w:val="000000"/>
          <w:kern w:val="0"/>
          <w:sz w:val="24"/>
          <w:szCs w:val="24"/>
        </w:rPr>
        <w:t>，</w:t>
      </w:r>
      <w:r w:rsidRPr="007679DB">
        <w:rPr>
          <w:rFonts w:ascii="Arial" w:eastAsia="宋体" w:hAnsi="Arial" w:cs="Arial"/>
          <w:color w:val="000000"/>
          <w:kern w:val="0"/>
          <w:sz w:val="24"/>
          <w:szCs w:val="24"/>
        </w:rPr>
        <w:t>* p&lt;0.1</w:t>
      </w:r>
      <w:r w:rsidRPr="007679DB">
        <w:rPr>
          <w:rFonts w:ascii="Arial" w:eastAsia="宋体" w:hAnsi="Arial" w:cs="Arial"/>
          <w:color w:val="000000"/>
          <w:kern w:val="0"/>
          <w:sz w:val="24"/>
          <w:szCs w:val="24"/>
        </w:rPr>
        <w:t>。</w:t>
      </w:r>
    </w:p>
    <w:p w14:paraId="3CF05ACE" w14:textId="77777777" w:rsidR="007679DB" w:rsidRPr="007679DB" w:rsidRDefault="007679DB" w:rsidP="007679DB">
      <w:pPr>
        <w:widowControl/>
        <w:jc w:val="left"/>
        <w:rPr>
          <w:rFonts w:ascii="Arial" w:eastAsia="宋体" w:hAnsi="Arial" w:cs="Arial"/>
          <w:color w:val="000000"/>
          <w:kern w:val="0"/>
          <w:sz w:val="24"/>
          <w:szCs w:val="24"/>
        </w:rPr>
      </w:pPr>
    </w:p>
    <w:p w14:paraId="6BD86C52"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 xml:space="preserve">## 5 </w:t>
      </w:r>
      <w:r w:rsidRPr="007679DB">
        <w:rPr>
          <w:rFonts w:ascii="Arial" w:eastAsia="宋体" w:hAnsi="Arial" w:cs="Arial"/>
          <w:color w:val="000000"/>
          <w:kern w:val="0"/>
          <w:sz w:val="24"/>
          <w:szCs w:val="24"/>
        </w:rPr>
        <w:t>结论</w:t>
      </w:r>
    </w:p>
    <w:p w14:paraId="68C07DAC" w14:textId="77777777" w:rsidR="007679DB" w:rsidRPr="007679DB"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本文分析人工智能投资对发达国家银行业稳定性的影响。所用计量工具表明，人工智能投资促进发达国家银行体系稳定性提升。但这种影响强烈依赖于以资本充足率（</w:t>
      </w:r>
      <w:r w:rsidRPr="007679DB">
        <w:rPr>
          <w:rFonts w:ascii="Arial" w:eastAsia="宋体" w:hAnsi="Arial" w:cs="Arial"/>
          <w:color w:val="000000"/>
          <w:kern w:val="0"/>
          <w:sz w:val="24"/>
          <w:szCs w:val="24"/>
        </w:rPr>
        <w:t>CAR</w:t>
      </w:r>
      <w:r w:rsidRPr="007679DB">
        <w:rPr>
          <w:rFonts w:ascii="Arial" w:eastAsia="宋体" w:hAnsi="Arial" w:cs="Arial"/>
          <w:color w:val="000000"/>
          <w:kern w:val="0"/>
          <w:sz w:val="24"/>
          <w:szCs w:val="24"/>
        </w:rPr>
        <w:t>）衡量的宏观审慎政策水平，凸显公共政策与合适监管框架的核心作用。该效应具有非线性特征，存在银行监管最低门槛，超过该门槛后投资影响更为显著。门槛模型（</w:t>
      </w:r>
      <w:r w:rsidRPr="007679DB">
        <w:rPr>
          <w:rFonts w:ascii="Arial" w:eastAsia="宋体" w:hAnsi="Arial" w:cs="Arial"/>
          <w:color w:val="000000"/>
          <w:kern w:val="0"/>
          <w:sz w:val="24"/>
          <w:szCs w:val="24"/>
        </w:rPr>
        <w:t>PTR</w:t>
      </w:r>
      <w:r w:rsidRPr="007679DB">
        <w:rPr>
          <w:rFonts w:ascii="Arial" w:eastAsia="宋体" w:hAnsi="Arial" w:cs="Arial"/>
          <w:color w:val="000000"/>
          <w:kern w:val="0"/>
          <w:sz w:val="24"/>
          <w:szCs w:val="24"/>
        </w:rPr>
        <w:t>）估计证实上述结论，确定银行监管临界门槛为</w:t>
      </w:r>
      <w:r w:rsidRPr="007679DB">
        <w:rPr>
          <w:rFonts w:ascii="Arial" w:eastAsia="宋体" w:hAnsi="Arial" w:cs="Arial"/>
          <w:color w:val="000000"/>
          <w:kern w:val="0"/>
          <w:sz w:val="24"/>
          <w:szCs w:val="24"/>
        </w:rPr>
        <w:t>7.95%</w:t>
      </w:r>
      <w:r w:rsidRPr="007679DB">
        <w:rPr>
          <w:rFonts w:ascii="Arial" w:eastAsia="宋体" w:hAnsi="Arial" w:cs="Arial"/>
          <w:color w:val="000000"/>
          <w:kern w:val="0"/>
          <w:sz w:val="24"/>
          <w:szCs w:val="24"/>
        </w:rPr>
        <w:t>。此外，结果还揭示人工智能投资对发达国家银行稳定性条件分布的异质性影响。中等稳定性银行从人工智能投资中获益最多，而极端稳定性水平（极高或极低）的银行响应相对温和。但本研究存在局限，尤其是数据分析期间相对较短。</w:t>
      </w:r>
    </w:p>
    <w:p w14:paraId="3BA2214D" w14:textId="77777777" w:rsidR="007679DB" w:rsidRPr="007679DB" w:rsidRDefault="007679DB" w:rsidP="007679DB">
      <w:pPr>
        <w:widowControl/>
        <w:jc w:val="left"/>
        <w:rPr>
          <w:rFonts w:ascii="Arial" w:eastAsia="宋体" w:hAnsi="Arial" w:cs="Arial"/>
          <w:color w:val="000000"/>
          <w:kern w:val="0"/>
          <w:sz w:val="24"/>
          <w:szCs w:val="24"/>
        </w:rPr>
      </w:pPr>
    </w:p>
    <w:p w14:paraId="2381403D" w14:textId="4E1F1E6F" w:rsidR="00A90972" w:rsidRDefault="007679DB" w:rsidP="007679DB">
      <w:pPr>
        <w:widowControl/>
        <w:jc w:val="left"/>
        <w:rPr>
          <w:rFonts w:ascii="Arial" w:eastAsia="宋体" w:hAnsi="Arial" w:cs="Arial"/>
          <w:color w:val="000000"/>
          <w:kern w:val="0"/>
          <w:sz w:val="24"/>
          <w:szCs w:val="24"/>
        </w:rPr>
      </w:pPr>
      <w:r w:rsidRPr="007679DB">
        <w:rPr>
          <w:rFonts w:ascii="Arial" w:eastAsia="宋体" w:hAnsi="Arial" w:cs="Arial"/>
          <w:color w:val="000000"/>
          <w:kern w:val="0"/>
          <w:sz w:val="24"/>
          <w:szCs w:val="24"/>
        </w:rPr>
        <w:t>基于本文分析的政策建议包括以下重要举措：首先，有必要调控银行业通胀水平以增强稳定性。其次，应通过整合人工智能技术支持农业部门融资，更好管理不确定性风险。这有助于改善农业贷款偿还，进而强化银行稳定性。此外，投资开发能够帮助银行更好管理违约的人工智能技术，将进一步稳定银行体系。相关政策还旨在通过金融机构扩大人工智能应用减少违约，提升银行预测借款人风险的能力，增强银行稳定性。政策还包括向金融机构用户普及人工智能技术教育，推动技术应用与结果理解。制定清晰精确的人工智能监管框架对于确保使用透明度至关重要，尤其在信贷风险评估与信贷投放环节。最后，金融监管部门必须确保银行监管适度，遵守本研究识别的门槛值，维持并强化发达国家银行业稳定性。</w:t>
      </w:r>
    </w:p>
    <w:p w14:paraId="1ADF574D" w14:textId="77777777" w:rsidR="00A90972" w:rsidRDefault="00A90972">
      <w:pPr>
        <w:widowControl/>
        <w:jc w:val="left"/>
        <w:rPr>
          <w:rFonts w:ascii="Arial" w:eastAsia="宋体" w:hAnsi="Arial" w:cs="Arial"/>
          <w:color w:val="000000"/>
          <w:kern w:val="0"/>
          <w:sz w:val="24"/>
          <w:szCs w:val="24"/>
        </w:rPr>
      </w:pPr>
      <w:r>
        <w:rPr>
          <w:rFonts w:ascii="Arial" w:eastAsia="宋体" w:hAnsi="Arial" w:cs="Arial"/>
          <w:color w:val="000000"/>
          <w:kern w:val="0"/>
          <w:sz w:val="24"/>
          <w:szCs w:val="24"/>
        </w:rPr>
        <w:br w:type="page"/>
      </w:r>
    </w:p>
    <w:p w14:paraId="4564FBDD" w14:textId="1C118C05" w:rsidR="00784113" w:rsidRDefault="00A90972" w:rsidP="007679DB">
      <w:pPr>
        <w:widowControl/>
        <w:jc w:val="left"/>
        <w:rPr>
          <w:rFonts w:ascii="Arial" w:eastAsia="宋体" w:hAnsi="Arial" w:cs="Arial"/>
          <w:color w:val="000000"/>
          <w:kern w:val="0"/>
          <w:sz w:val="24"/>
          <w:szCs w:val="24"/>
        </w:rPr>
      </w:pPr>
      <w:r>
        <w:rPr>
          <w:rFonts w:ascii="Arial" w:eastAsia="宋体" w:hAnsi="Arial" w:cs="Arial" w:hint="eastAsia"/>
          <w:color w:val="000000"/>
          <w:kern w:val="0"/>
          <w:sz w:val="24"/>
          <w:szCs w:val="24"/>
        </w:rPr>
        <w:lastRenderedPageBreak/>
        <w:t>主要观点：</w:t>
      </w:r>
    </w:p>
    <w:p w14:paraId="1C21FD00" w14:textId="7E6D66CA" w:rsidR="00A90972" w:rsidRPr="00A90972" w:rsidRDefault="00A90972" w:rsidP="00A90972">
      <w:pPr>
        <w:widowControl/>
        <w:jc w:val="left"/>
        <w:rPr>
          <w:rFonts w:ascii="Arial" w:eastAsia="宋体" w:hAnsi="Arial" w:cs="Arial" w:hint="eastAsia"/>
          <w:color w:val="000000"/>
          <w:kern w:val="0"/>
          <w:sz w:val="24"/>
          <w:szCs w:val="24"/>
        </w:rPr>
      </w:pPr>
      <w:r w:rsidRPr="00A90972">
        <w:rPr>
          <w:rFonts w:ascii="Arial" w:eastAsia="宋体" w:hAnsi="Arial" w:cs="Arial" w:hint="eastAsia"/>
          <w:color w:val="000000"/>
          <w:kern w:val="0"/>
          <w:sz w:val="24"/>
          <w:szCs w:val="24"/>
        </w:rPr>
        <w:t>人工智能对发达国家的银行业稳定性有显著正向促进作用，但这种效果是非线性的，必须在资本充足率达到</w:t>
      </w:r>
      <w:r w:rsidRPr="00A90972">
        <w:rPr>
          <w:rFonts w:ascii="Arial" w:eastAsia="宋体" w:hAnsi="Arial" w:cs="Arial" w:hint="eastAsia"/>
          <w:color w:val="000000"/>
          <w:kern w:val="0"/>
          <w:sz w:val="24"/>
          <w:szCs w:val="24"/>
        </w:rPr>
        <w:t xml:space="preserve"> 7.95% </w:t>
      </w:r>
      <w:r w:rsidRPr="00A90972">
        <w:rPr>
          <w:rFonts w:ascii="Arial" w:eastAsia="宋体" w:hAnsi="Arial" w:cs="Arial" w:hint="eastAsia"/>
          <w:color w:val="000000"/>
          <w:kern w:val="0"/>
          <w:sz w:val="24"/>
          <w:szCs w:val="24"/>
        </w:rPr>
        <w:t>这一监管门槛之上，才能充分释放出稳定效应；而且</w:t>
      </w:r>
      <w:r w:rsidRPr="00A90972">
        <w:rPr>
          <w:rFonts w:ascii="Arial" w:eastAsia="宋体" w:hAnsi="Arial" w:cs="Arial" w:hint="eastAsia"/>
          <w:color w:val="000000"/>
          <w:kern w:val="0"/>
          <w:sz w:val="24"/>
          <w:szCs w:val="24"/>
        </w:rPr>
        <w:t xml:space="preserve"> AI </w:t>
      </w:r>
      <w:r w:rsidRPr="00A90972">
        <w:rPr>
          <w:rFonts w:ascii="Arial" w:eastAsia="宋体" w:hAnsi="Arial" w:cs="Arial" w:hint="eastAsia"/>
          <w:color w:val="000000"/>
          <w:kern w:val="0"/>
          <w:sz w:val="24"/>
          <w:szCs w:val="24"/>
        </w:rPr>
        <w:t>的正面作用要在投资三年后才显著体现</w:t>
      </w:r>
      <w:r>
        <w:rPr>
          <w:rFonts w:ascii="Arial" w:eastAsia="宋体" w:hAnsi="Arial" w:cs="Arial" w:hint="eastAsia"/>
          <w:color w:val="000000"/>
          <w:kern w:val="0"/>
          <w:sz w:val="24"/>
          <w:szCs w:val="24"/>
        </w:rPr>
        <w:t>。</w:t>
      </w:r>
    </w:p>
    <w:p w14:paraId="44E32DAE" w14:textId="1F8AB448" w:rsidR="00A90972" w:rsidRPr="00A90972" w:rsidRDefault="00A90972" w:rsidP="00A90972">
      <w:pPr>
        <w:widowControl/>
        <w:jc w:val="left"/>
        <w:rPr>
          <w:rFonts w:ascii="Arial" w:eastAsia="宋体" w:hAnsi="Arial" w:cs="Arial" w:hint="eastAsia"/>
          <w:color w:val="000000"/>
          <w:kern w:val="0"/>
          <w:sz w:val="24"/>
          <w:szCs w:val="24"/>
        </w:rPr>
      </w:pPr>
      <w:r w:rsidRPr="00A90972">
        <w:rPr>
          <w:rFonts w:ascii="Arial" w:eastAsia="宋体" w:hAnsi="Arial" w:cs="Arial" w:hint="eastAsia"/>
          <w:color w:val="000000"/>
          <w:kern w:val="0"/>
          <w:sz w:val="24"/>
          <w:szCs w:val="24"/>
        </w:rPr>
        <w:t xml:space="preserve">1. AI </w:t>
      </w:r>
      <w:r w:rsidRPr="00A90972">
        <w:rPr>
          <w:rFonts w:ascii="Arial" w:eastAsia="宋体" w:hAnsi="Arial" w:cs="Arial" w:hint="eastAsia"/>
          <w:color w:val="000000"/>
          <w:kern w:val="0"/>
          <w:sz w:val="24"/>
          <w:szCs w:val="24"/>
        </w:rPr>
        <w:t>整体提升银行稳定</w:t>
      </w:r>
    </w:p>
    <w:p w14:paraId="1FC7801B" w14:textId="512800DD" w:rsidR="00A90972" w:rsidRPr="00A90972" w:rsidRDefault="00A90972" w:rsidP="00A90972">
      <w:pPr>
        <w:widowControl/>
        <w:jc w:val="left"/>
        <w:rPr>
          <w:rFonts w:ascii="Arial" w:eastAsia="宋体" w:hAnsi="Arial" w:cs="Arial" w:hint="eastAsia"/>
          <w:color w:val="000000"/>
          <w:kern w:val="0"/>
          <w:sz w:val="24"/>
          <w:szCs w:val="24"/>
        </w:rPr>
      </w:pPr>
      <w:r w:rsidRPr="00A90972">
        <w:rPr>
          <w:rFonts w:ascii="Arial" w:eastAsia="宋体" w:hAnsi="Arial" w:cs="Arial" w:hint="eastAsia"/>
          <w:color w:val="000000"/>
          <w:kern w:val="0"/>
          <w:sz w:val="24"/>
          <w:szCs w:val="24"/>
        </w:rPr>
        <w:t xml:space="preserve">   </w:t>
      </w:r>
      <w:r w:rsidRPr="00A90972">
        <w:rPr>
          <w:rFonts w:ascii="Arial" w:eastAsia="宋体" w:hAnsi="Arial" w:cs="Arial" w:hint="eastAsia"/>
          <w:color w:val="000000"/>
          <w:kern w:val="0"/>
          <w:sz w:val="24"/>
          <w:szCs w:val="24"/>
        </w:rPr>
        <w:t>人工智能投资与应用，会通过</w:t>
      </w:r>
      <w:r>
        <w:rPr>
          <w:rFonts w:ascii="Arial" w:eastAsia="宋体" w:hAnsi="Arial" w:cs="Arial" w:hint="eastAsia"/>
          <w:color w:val="000000"/>
          <w:kern w:val="0"/>
          <w:sz w:val="24"/>
          <w:szCs w:val="24"/>
        </w:rPr>
        <w:t>“</w:t>
      </w:r>
      <w:r w:rsidRPr="00A90972">
        <w:rPr>
          <w:rFonts w:ascii="Arial" w:eastAsia="宋体" w:hAnsi="Arial" w:cs="Arial" w:hint="eastAsia"/>
          <w:color w:val="000000"/>
          <w:kern w:val="0"/>
          <w:sz w:val="24"/>
          <w:szCs w:val="24"/>
        </w:rPr>
        <w:t>优化风控、降本增效、减少欺诈与违约</w:t>
      </w:r>
      <w:r>
        <w:rPr>
          <w:rFonts w:ascii="Arial" w:eastAsia="宋体" w:hAnsi="Arial" w:cs="Arial" w:hint="eastAsia"/>
          <w:color w:val="000000"/>
          <w:kern w:val="0"/>
          <w:sz w:val="24"/>
          <w:szCs w:val="24"/>
        </w:rPr>
        <w:t>”</w:t>
      </w:r>
      <w:r w:rsidRPr="00A90972">
        <w:rPr>
          <w:rFonts w:ascii="Arial" w:eastAsia="宋体" w:hAnsi="Arial" w:cs="Arial" w:hint="eastAsia"/>
          <w:color w:val="000000"/>
          <w:kern w:val="0"/>
          <w:sz w:val="24"/>
          <w:szCs w:val="24"/>
        </w:rPr>
        <w:t>，显著提高发达国家银行的稳定性（</w:t>
      </w:r>
      <w:r w:rsidRPr="00A90972">
        <w:rPr>
          <w:rFonts w:ascii="Arial" w:eastAsia="宋体" w:hAnsi="Arial" w:cs="Arial" w:hint="eastAsia"/>
          <w:color w:val="000000"/>
          <w:kern w:val="0"/>
          <w:sz w:val="24"/>
          <w:szCs w:val="24"/>
        </w:rPr>
        <w:t>Z-score</w:t>
      </w:r>
      <w:r w:rsidRPr="00A90972">
        <w:rPr>
          <w:rFonts w:ascii="Arial" w:eastAsia="宋体" w:hAnsi="Arial" w:cs="Arial" w:hint="eastAsia"/>
          <w:color w:val="000000"/>
          <w:kern w:val="0"/>
          <w:sz w:val="24"/>
          <w:szCs w:val="24"/>
        </w:rPr>
        <w:t>）。</w:t>
      </w:r>
    </w:p>
    <w:p w14:paraId="438A4DAC" w14:textId="6C76C9A4" w:rsidR="00A90972" w:rsidRPr="00A90972" w:rsidRDefault="00A90972" w:rsidP="00A90972">
      <w:pPr>
        <w:widowControl/>
        <w:jc w:val="left"/>
        <w:rPr>
          <w:rFonts w:ascii="Arial" w:eastAsia="宋体" w:hAnsi="Arial" w:cs="Arial" w:hint="eastAsia"/>
          <w:color w:val="000000"/>
          <w:kern w:val="0"/>
          <w:sz w:val="24"/>
          <w:szCs w:val="24"/>
        </w:rPr>
      </w:pPr>
      <w:r w:rsidRPr="00A90972">
        <w:rPr>
          <w:rFonts w:ascii="Arial" w:eastAsia="宋体" w:hAnsi="Arial" w:cs="Arial" w:hint="eastAsia"/>
          <w:color w:val="000000"/>
          <w:kern w:val="0"/>
          <w:sz w:val="24"/>
          <w:szCs w:val="24"/>
        </w:rPr>
        <w:t xml:space="preserve">2. </w:t>
      </w:r>
      <w:r w:rsidRPr="00A90972">
        <w:rPr>
          <w:rFonts w:ascii="Arial" w:eastAsia="宋体" w:hAnsi="Arial" w:cs="Arial" w:hint="eastAsia"/>
          <w:color w:val="000000"/>
          <w:kern w:val="0"/>
          <w:sz w:val="24"/>
          <w:szCs w:val="24"/>
        </w:rPr>
        <w:t>存在明显的监管门槛效应</w:t>
      </w:r>
    </w:p>
    <w:p w14:paraId="475F8D33" w14:textId="4CBA42DA" w:rsidR="00A90972" w:rsidRPr="00A90972" w:rsidRDefault="00A90972" w:rsidP="00A90972">
      <w:pPr>
        <w:widowControl/>
        <w:jc w:val="left"/>
        <w:rPr>
          <w:rFonts w:ascii="Arial" w:eastAsia="宋体" w:hAnsi="Arial" w:cs="Arial" w:hint="eastAsia"/>
          <w:color w:val="000000"/>
          <w:kern w:val="0"/>
          <w:sz w:val="24"/>
          <w:szCs w:val="24"/>
        </w:rPr>
      </w:pPr>
      <w:r w:rsidRPr="00A90972">
        <w:rPr>
          <w:rFonts w:ascii="Arial" w:eastAsia="宋体" w:hAnsi="Arial" w:cs="Arial" w:hint="eastAsia"/>
          <w:color w:val="000000"/>
          <w:kern w:val="0"/>
          <w:sz w:val="24"/>
          <w:szCs w:val="24"/>
        </w:rPr>
        <w:t xml:space="preserve">   </w:t>
      </w:r>
      <w:r w:rsidRPr="00A90972">
        <w:rPr>
          <w:rFonts w:ascii="Arial" w:eastAsia="宋体" w:hAnsi="Arial" w:cs="Arial" w:hint="eastAsia"/>
          <w:color w:val="000000"/>
          <w:kern w:val="0"/>
          <w:sz w:val="24"/>
          <w:szCs w:val="24"/>
        </w:rPr>
        <w:t>资本充足率</w:t>
      </w:r>
      <w:r w:rsidRPr="00A90972">
        <w:rPr>
          <w:rFonts w:ascii="Arial" w:eastAsia="宋体" w:hAnsi="Arial" w:cs="Arial" w:hint="eastAsia"/>
          <w:color w:val="000000"/>
          <w:kern w:val="0"/>
          <w:sz w:val="24"/>
          <w:szCs w:val="24"/>
        </w:rPr>
        <w:t xml:space="preserve"> CAR </w:t>
      </w:r>
      <w:r w:rsidRPr="00A90972">
        <w:rPr>
          <w:rFonts w:ascii="Arial" w:eastAsia="宋体" w:hAnsi="Arial" w:cs="Arial" w:hint="eastAsia"/>
          <w:color w:val="000000"/>
          <w:kern w:val="0"/>
          <w:sz w:val="24"/>
          <w:szCs w:val="24"/>
        </w:rPr>
        <w:t>≥</w:t>
      </w:r>
      <w:r w:rsidRPr="00A90972">
        <w:rPr>
          <w:rFonts w:ascii="Arial" w:eastAsia="宋体" w:hAnsi="Arial" w:cs="Arial" w:hint="eastAsia"/>
          <w:color w:val="000000"/>
          <w:kern w:val="0"/>
          <w:sz w:val="24"/>
          <w:szCs w:val="24"/>
        </w:rPr>
        <w:t xml:space="preserve"> 7.95%</w:t>
      </w:r>
      <w:r>
        <w:rPr>
          <w:rFonts w:ascii="Arial" w:eastAsia="宋体" w:hAnsi="Arial" w:cs="Arial" w:hint="eastAsia"/>
          <w:color w:val="000000"/>
          <w:kern w:val="0"/>
          <w:sz w:val="24"/>
          <w:szCs w:val="24"/>
        </w:rPr>
        <w:t>时</w:t>
      </w:r>
      <w:r w:rsidRPr="00A90972">
        <w:rPr>
          <w:rFonts w:ascii="Arial" w:eastAsia="宋体" w:hAnsi="Arial" w:cs="Arial" w:hint="eastAsia"/>
          <w:color w:val="000000"/>
          <w:kern w:val="0"/>
          <w:sz w:val="24"/>
          <w:szCs w:val="24"/>
        </w:rPr>
        <w:t>，</w:t>
      </w:r>
      <w:r w:rsidRPr="00A90972">
        <w:rPr>
          <w:rFonts w:ascii="Arial" w:eastAsia="宋体" w:hAnsi="Arial" w:cs="Arial" w:hint="eastAsia"/>
          <w:color w:val="000000"/>
          <w:kern w:val="0"/>
          <w:sz w:val="24"/>
          <w:szCs w:val="24"/>
        </w:rPr>
        <w:t xml:space="preserve">AI </w:t>
      </w:r>
      <w:r w:rsidRPr="00A90972">
        <w:rPr>
          <w:rFonts w:ascii="Arial" w:eastAsia="宋体" w:hAnsi="Arial" w:cs="Arial" w:hint="eastAsia"/>
          <w:color w:val="000000"/>
          <w:kern w:val="0"/>
          <w:sz w:val="24"/>
          <w:szCs w:val="24"/>
        </w:rPr>
        <w:t>对银行稳定的增强作用才会</w:t>
      </w:r>
      <w:r>
        <w:rPr>
          <w:rFonts w:ascii="Arial" w:eastAsia="宋体" w:hAnsi="Arial" w:cs="Arial" w:hint="eastAsia"/>
          <w:color w:val="000000"/>
          <w:kern w:val="0"/>
          <w:sz w:val="24"/>
          <w:szCs w:val="24"/>
        </w:rPr>
        <w:t>大</w:t>
      </w:r>
      <w:r w:rsidRPr="00A90972">
        <w:rPr>
          <w:rFonts w:ascii="Arial" w:eastAsia="宋体" w:hAnsi="Arial" w:cs="Arial" w:hint="eastAsia"/>
          <w:color w:val="000000"/>
          <w:kern w:val="0"/>
          <w:sz w:val="24"/>
          <w:szCs w:val="24"/>
        </w:rPr>
        <w:t>幅变强；低于这个门槛，</w:t>
      </w:r>
      <w:r w:rsidRPr="00A90972">
        <w:rPr>
          <w:rFonts w:ascii="Arial" w:eastAsia="宋体" w:hAnsi="Arial" w:cs="Arial" w:hint="eastAsia"/>
          <w:color w:val="000000"/>
          <w:kern w:val="0"/>
          <w:sz w:val="24"/>
          <w:szCs w:val="24"/>
        </w:rPr>
        <w:t xml:space="preserve">AI </w:t>
      </w:r>
      <w:r w:rsidRPr="00A90972">
        <w:rPr>
          <w:rFonts w:ascii="Arial" w:eastAsia="宋体" w:hAnsi="Arial" w:cs="Arial" w:hint="eastAsia"/>
          <w:color w:val="000000"/>
          <w:kern w:val="0"/>
          <w:sz w:val="24"/>
          <w:szCs w:val="24"/>
        </w:rPr>
        <w:t>的效果弱且有限。</w:t>
      </w:r>
    </w:p>
    <w:p w14:paraId="37B8A6F5" w14:textId="18DFAA8F" w:rsidR="00A90972" w:rsidRPr="00A90972" w:rsidRDefault="00A90972" w:rsidP="00A90972">
      <w:pPr>
        <w:widowControl/>
        <w:jc w:val="left"/>
        <w:rPr>
          <w:rFonts w:ascii="Arial" w:eastAsia="宋体" w:hAnsi="Arial" w:cs="Arial" w:hint="eastAsia"/>
          <w:color w:val="000000"/>
          <w:kern w:val="0"/>
          <w:sz w:val="24"/>
          <w:szCs w:val="24"/>
        </w:rPr>
      </w:pPr>
      <w:r w:rsidRPr="00A90972">
        <w:rPr>
          <w:rFonts w:ascii="Arial" w:eastAsia="宋体" w:hAnsi="Arial" w:cs="Arial" w:hint="eastAsia"/>
          <w:color w:val="000000"/>
          <w:kern w:val="0"/>
          <w:sz w:val="24"/>
          <w:szCs w:val="24"/>
        </w:rPr>
        <w:t xml:space="preserve">3. </w:t>
      </w:r>
      <w:r w:rsidRPr="00A90972">
        <w:rPr>
          <w:rFonts w:ascii="Arial" w:eastAsia="宋体" w:hAnsi="Arial" w:cs="Arial" w:hint="eastAsia"/>
          <w:color w:val="000000"/>
          <w:kern w:val="0"/>
          <w:sz w:val="24"/>
          <w:szCs w:val="24"/>
        </w:rPr>
        <w:t>效果具有异质性</w:t>
      </w:r>
    </w:p>
    <w:p w14:paraId="442255A0" w14:textId="32E53B63" w:rsidR="00A90972" w:rsidRPr="00A90972" w:rsidRDefault="00A90972" w:rsidP="00A90972">
      <w:pPr>
        <w:widowControl/>
        <w:jc w:val="left"/>
        <w:rPr>
          <w:rFonts w:ascii="Arial" w:eastAsia="宋体" w:hAnsi="Arial" w:cs="Arial" w:hint="eastAsia"/>
          <w:color w:val="000000"/>
          <w:kern w:val="0"/>
          <w:sz w:val="24"/>
          <w:szCs w:val="24"/>
        </w:rPr>
      </w:pPr>
      <w:r w:rsidRPr="00A90972">
        <w:rPr>
          <w:rFonts w:ascii="Arial" w:eastAsia="宋体" w:hAnsi="Arial" w:cs="Arial" w:hint="eastAsia"/>
          <w:color w:val="000000"/>
          <w:kern w:val="0"/>
          <w:sz w:val="24"/>
          <w:szCs w:val="24"/>
        </w:rPr>
        <w:t xml:space="preserve">   </w:t>
      </w:r>
      <w:r w:rsidRPr="00A90972">
        <w:rPr>
          <w:rFonts w:ascii="Arial" w:eastAsia="宋体" w:hAnsi="Arial" w:cs="Arial" w:hint="eastAsia"/>
          <w:color w:val="000000"/>
          <w:kern w:val="0"/>
          <w:sz w:val="24"/>
          <w:szCs w:val="24"/>
        </w:rPr>
        <w:t>对</w:t>
      </w:r>
      <w:proofErr w:type="gramStart"/>
      <w:r w:rsidRPr="00A90972">
        <w:rPr>
          <w:rFonts w:ascii="Arial" w:eastAsia="宋体" w:hAnsi="Arial" w:cs="Arial" w:hint="eastAsia"/>
          <w:color w:val="000000"/>
          <w:kern w:val="0"/>
          <w:sz w:val="24"/>
          <w:szCs w:val="24"/>
        </w:rPr>
        <w:t>中等稳定</w:t>
      </w:r>
      <w:proofErr w:type="gramEnd"/>
      <w:r w:rsidRPr="00A90972">
        <w:rPr>
          <w:rFonts w:ascii="Arial" w:eastAsia="宋体" w:hAnsi="Arial" w:cs="Arial" w:hint="eastAsia"/>
          <w:color w:val="000000"/>
          <w:kern w:val="0"/>
          <w:sz w:val="24"/>
          <w:szCs w:val="24"/>
        </w:rPr>
        <w:t>水平的银行，</w:t>
      </w:r>
      <w:r w:rsidRPr="00A90972">
        <w:rPr>
          <w:rFonts w:ascii="Arial" w:eastAsia="宋体" w:hAnsi="Arial" w:cs="Arial" w:hint="eastAsia"/>
          <w:color w:val="000000"/>
          <w:kern w:val="0"/>
          <w:sz w:val="24"/>
          <w:szCs w:val="24"/>
        </w:rPr>
        <w:t xml:space="preserve">AI </w:t>
      </w:r>
      <w:r w:rsidRPr="00A90972">
        <w:rPr>
          <w:rFonts w:ascii="Arial" w:eastAsia="宋体" w:hAnsi="Arial" w:cs="Arial" w:hint="eastAsia"/>
          <w:color w:val="000000"/>
          <w:kern w:val="0"/>
          <w:sz w:val="24"/>
          <w:szCs w:val="24"/>
        </w:rPr>
        <w:t>带来的提升最明显；极度稳定或极度脆弱的银行，受益相对更小。</w:t>
      </w:r>
    </w:p>
    <w:p w14:paraId="743BA407" w14:textId="1F46CC1D" w:rsidR="00A90972" w:rsidRPr="00A90972" w:rsidRDefault="00A90972" w:rsidP="00A90972">
      <w:pPr>
        <w:widowControl/>
        <w:jc w:val="left"/>
        <w:rPr>
          <w:rFonts w:ascii="Arial" w:eastAsia="宋体" w:hAnsi="Arial" w:cs="Arial" w:hint="eastAsia"/>
          <w:color w:val="000000"/>
          <w:kern w:val="0"/>
          <w:sz w:val="24"/>
          <w:szCs w:val="24"/>
        </w:rPr>
      </w:pPr>
      <w:r w:rsidRPr="00A90972">
        <w:rPr>
          <w:rFonts w:ascii="Arial" w:eastAsia="宋体" w:hAnsi="Arial" w:cs="Arial" w:hint="eastAsia"/>
          <w:color w:val="000000"/>
          <w:kern w:val="0"/>
          <w:sz w:val="24"/>
          <w:szCs w:val="24"/>
        </w:rPr>
        <w:t xml:space="preserve">4. </w:t>
      </w:r>
      <w:r w:rsidRPr="00A90972">
        <w:rPr>
          <w:rFonts w:ascii="Arial" w:eastAsia="宋体" w:hAnsi="Arial" w:cs="Arial" w:hint="eastAsia"/>
          <w:color w:val="000000"/>
          <w:kern w:val="0"/>
          <w:sz w:val="24"/>
          <w:szCs w:val="24"/>
        </w:rPr>
        <w:t>存在滞后效应</w:t>
      </w:r>
    </w:p>
    <w:p w14:paraId="605ADFFA" w14:textId="2AB97218" w:rsidR="00A90972" w:rsidRPr="007679DB" w:rsidRDefault="00A90972" w:rsidP="00A90972">
      <w:pPr>
        <w:widowControl/>
        <w:jc w:val="left"/>
        <w:rPr>
          <w:rFonts w:ascii="Arial" w:eastAsia="宋体" w:hAnsi="Arial" w:cs="Arial" w:hint="eastAsia"/>
          <w:color w:val="000000"/>
          <w:kern w:val="0"/>
          <w:sz w:val="24"/>
          <w:szCs w:val="24"/>
        </w:rPr>
      </w:pPr>
      <w:r w:rsidRPr="00A90972">
        <w:rPr>
          <w:rFonts w:ascii="Arial" w:eastAsia="宋体" w:hAnsi="Arial" w:cs="Arial" w:hint="eastAsia"/>
          <w:color w:val="000000"/>
          <w:kern w:val="0"/>
          <w:sz w:val="24"/>
          <w:szCs w:val="24"/>
        </w:rPr>
        <w:t xml:space="preserve">   </w:t>
      </w:r>
      <w:r w:rsidRPr="00A90972">
        <w:rPr>
          <w:rFonts w:ascii="Arial" w:eastAsia="宋体" w:hAnsi="Arial" w:cs="Arial" w:hint="eastAsia"/>
          <w:color w:val="000000"/>
          <w:kern w:val="0"/>
          <w:sz w:val="24"/>
          <w:szCs w:val="24"/>
        </w:rPr>
        <w:t>对</w:t>
      </w:r>
      <w:r w:rsidRPr="00A90972">
        <w:rPr>
          <w:rFonts w:ascii="Arial" w:eastAsia="宋体" w:hAnsi="Arial" w:cs="Arial" w:hint="eastAsia"/>
          <w:color w:val="000000"/>
          <w:kern w:val="0"/>
          <w:sz w:val="24"/>
          <w:szCs w:val="24"/>
        </w:rPr>
        <w:t xml:space="preserve"> AI </w:t>
      </w:r>
      <w:r w:rsidRPr="00A90972">
        <w:rPr>
          <w:rFonts w:ascii="Arial" w:eastAsia="宋体" w:hAnsi="Arial" w:cs="Arial" w:hint="eastAsia"/>
          <w:color w:val="000000"/>
          <w:kern w:val="0"/>
          <w:sz w:val="24"/>
          <w:szCs w:val="24"/>
        </w:rPr>
        <w:t>的一次性投资冲击，不会立刻起效，而是在</w:t>
      </w:r>
      <w:r w:rsidRPr="00A90972">
        <w:rPr>
          <w:rFonts w:ascii="Arial" w:eastAsia="宋体" w:hAnsi="Arial" w:cs="Arial" w:hint="eastAsia"/>
          <w:color w:val="000000"/>
          <w:kern w:val="0"/>
          <w:sz w:val="24"/>
          <w:szCs w:val="24"/>
        </w:rPr>
        <w:t>3</w:t>
      </w:r>
      <w:r w:rsidRPr="00A90972">
        <w:rPr>
          <w:rFonts w:ascii="Arial" w:eastAsia="宋体" w:hAnsi="Arial" w:cs="Arial" w:hint="eastAsia"/>
          <w:color w:val="000000"/>
          <w:kern w:val="0"/>
          <w:sz w:val="24"/>
          <w:szCs w:val="24"/>
        </w:rPr>
        <w:t>年后才对银行稳定性产生统计显著的正向影响。</w:t>
      </w:r>
    </w:p>
    <w:sectPr w:rsidR="00A90972" w:rsidRPr="007679D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A6165" w14:textId="77777777" w:rsidR="003A724B" w:rsidRDefault="003A724B" w:rsidP="007679DB">
      <w:pPr>
        <w:rPr>
          <w:rFonts w:hint="eastAsia"/>
        </w:rPr>
      </w:pPr>
      <w:r>
        <w:separator/>
      </w:r>
    </w:p>
  </w:endnote>
  <w:endnote w:type="continuationSeparator" w:id="0">
    <w:p w14:paraId="6AAA8ACB" w14:textId="77777777" w:rsidR="003A724B" w:rsidRDefault="003A724B" w:rsidP="007679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30524" w14:textId="77777777" w:rsidR="003A724B" w:rsidRDefault="003A724B" w:rsidP="007679DB">
      <w:pPr>
        <w:rPr>
          <w:rFonts w:hint="eastAsia"/>
        </w:rPr>
      </w:pPr>
      <w:r>
        <w:separator/>
      </w:r>
    </w:p>
  </w:footnote>
  <w:footnote w:type="continuationSeparator" w:id="0">
    <w:p w14:paraId="336A1AC1" w14:textId="77777777" w:rsidR="003A724B" w:rsidRDefault="003A724B" w:rsidP="007679D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EB3"/>
    <w:rsid w:val="00126103"/>
    <w:rsid w:val="001E4C85"/>
    <w:rsid w:val="003A724B"/>
    <w:rsid w:val="00476F1C"/>
    <w:rsid w:val="005E3817"/>
    <w:rsid w:val="006F359D"/>
    <w:rsid w:val="007679DB"/>
    <w:rsid w:val="00784113"/>
    <w:rsid w:val="00893EB3"/>
    <w:rsid w:val="009C5451"/>
    <w:rsid w:val="00A909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62297"/>
  <w15:chartTrackingRefBased/>
  <w15:docId w15:val="{C34BA3F8-0052-4DC8-A810-FCA55106D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93EB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93EB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93EB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93EB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93EB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93EB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93EB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3EB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93EB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3EB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93EB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93EB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93EB3"/>
    <w:rPr>
      <w:rFonts w:cstheme="majorBidi"/>
      <w:color w:val="2F5496" w:themeColor="accent1" w:themeShade="BF"/>
      <w:sz w:val="28"/>
      <w:szCs w:val="28"/>
    </w:rPr>
  </w:style>
  <w:style w:type="character" w:customStyle="1" w:styleId="50">
    <w:name w:val="标题 5 字符"/>
    <w:basedOn w:val="a0"/>
    <w:link w:val="5"/>
    <w:uiPriority w:val="9"/>
    <w:semiHidden/>
    <w:rsid w:val="00893EB3"/>
    <w:rPr>
      <w:rFonts w:cstheme="majorBidi"/>
      <w:color w:val="2F5496" w:themeColor="accent1" w:themeShade="BF"/>
      <w:sz w:val="24"/>
      <w:szCs w:val="24"/>
    </w:rPr>
  </w:style>
  <w:style w:type="character" w:customStyle="1" w:styleId="60">
    <w:name w:val="标题 6 字符"/>
    <w:basedOn w:val="a0"/>
    <w:link w:val="6"/>
    <w:uiPriority w:val="9"/>
    <w:semiHidden/>
    <w:rsid w:val="00893EB3"/>
    <w:rPr>
      <w:rFonts w:cstheme="majorBidi"/>
      <w:b/>
      <w:bCs/>
      <w:color w:val="2F5496" w:themeColor="accent1" w:themeShade="BF"/>
    </w:rPr>
  </w:style>
  <w:style w:type="character" w:customStyle="1" w:styleId="70">
    <w:name w:val="标题 7 字符"/>
    <w:basedOn w:val="a0"/>
    <w:link w:val="7"/>
    <w:uiPriority w:val="9"/>
    <w:semiHidden/>
    <w:rsid w:val="00893EB3"/>
    <w:rPr>
      <w:rFonts w:cstheme="majorBidi"/>
      <w:b/>
      <w:bCs/>
      <w:color w:val="595959" w:themeColor="text1" w:themeTint="A6"/>
    </w:rPr>
  </w:style>
  <w:style w:type="character" w:customStyle="1" w:styleId="80">
    <w:name w:val="标题 8 字符"/>
    <w:basedOn w:val="a0"/>
    <w:link w:val="8"/>
    <w:uiPriority w:val="9"/>
    <w:semiHidden/>
    <w:rsid w:val="00893EB3"/>
    <w:rPr>
      <w:rFonts w:cstheme="majorBidi"/>
      <w:color w:val="595959" w:themeColor="text1" w:themeTint="A6"/>
    </w:rPr>
  </w:style>
  <w:style w:type="character" w:customStyle="1" w:styleId="90">
    <w:name w:val="标题 9 字符"/>
    <w:basedOn w:val="a0"/>
    <w:link w:val="9"/>
    <w:uiPriority w:val="9"/>
    <w:semiHidden/>
    <w:rsid w:val="00893EB3"/>
    <w:rPr>
      <w:rFonts w:eastAsiaTheme="majorEastAsia" w:cstheme="majorBidi"/>
      <w:color w:val="595959" w:themeColor="text1" w:themeTint="A6"/>
    </w:rPr>
  </w:style>
  <w:style w:type="paragraph" w:styleId="a3">
    <w:name w:val="Title"/>
    <w:basedOn w:val="a"/>
    <w:next w:val="a"/>
    <w:link w:val="a4"/>
    <w:uiPriority w:val="10"/>
    <w:qFormat/>
    <w:rsid w:val="00893EB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3E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3EB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3E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3EB3"/>
    <w:pPr>
      <w:spacing w:before="160" w:after="160"/>
      <w:jc w:val="center"/>
    </w:pPr>
    <w:rPr>
      <w:i/>
      <w:iCs/>
      <w:color w:val="404040" w:themeColor="text1" w:themeTint="BF"/>
    </w:rPr>
  </w:style>
  <w:style w:type="character" w:customStyle="1" w:styleId="a8">
    <w:name w:val="引用 字符"/>
    <w:basedOn w:val="a0"/>
    <w:link w:val="a7"/>
    <w:uiPriority w:val="29"/>
    <w:rsid w:val="00893EB3"/>
    <w:rPr>
      <w:i/>
      <w:iCs/>
      <w:color w:val="404040" w:themeColor="text1" w:themeTint="BF"/>
    </w:rPr>
  </w:style>
  <w:style w:type="paragraph" w:styleId="a9">
    <w:name w:val="List Paragraph"/>
    <w:basedOn w:val="a"/>
    <w:uiPriority w:val="34"/>
    <w:qFormat/>
    <w:rsid w:val="00893EB3"/>
    <w:pPr>
      <w:ind w:left="720"/>
      <w:contextualSpacing/>
    </w:pPr>
  </w:style>
  <w:style w:type="character" w:styleId="aa">
    <w:name w:val="Intense Emphasis"/>
    <w:basedOn w:val="a0"/>
    <w:uiPriority w:val="21"/>
    <w:qFormat/>
    <w:rsid w:val="00893EB3"/>
    <w:rPr>
      <w:i/>
      <w:iCs/>
      <w:color w:val="2F5496" w:themeColor="accent1" w:themeShade="BF"/>
    </w:rPr>
  </w:style>
  <w:style w:type="paragraph" w:styleId="ab">
    <w:name w:val="Intense Quote"/>
    <w:basedOn w:val="a"/>
    <w:next w:val="a"/>
    <w:link w:val="ac"/>
    <w:uiPriority w:val="30"/>
    <w:qFormat/>
    <w:rsid w:val="00893E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93EB3"/>
    <w:rPr>
      <w:i/>
      <w:iCs/>
      <w:color w:val="2F5496" w:themeColor="accent1" w:themeShade="BF"/>
    </w:rPr>
  </w:style>
  <w:style w:type="character" w:styleId="ad">
    <w:name w:val="Intense Reference"/>
    <w:basedOn w:val="a0"/>
    <w:uiPriority w:val="32"/>
    <w:qFormat/>
    <w:rsid w:val="00893EB3"/>
    <w:rPr>
      <w:b/>
      <w:bCs/>
      <w:smallCaps/>
      <w:color w:val="2F5496" w:themeColor="accent1" w:themeShade="BF"/>
      <w:spacing w:val="5"/>
    </w:rPr>
  </w:style>
  <w:style w:type="paragraph" w:styleId="ae">
    <w:name w:val="header"/>
    <w:basedOn w:val="a"/>
    <w:link w:val="af"/>
    <w:uiPriority w:val="99"/>
    <w:unhideWhenUsed/>
    <w:rsid w:val="007679DB"/>
    <w:pPr>
      <w:tabs>
        <w:tab w:val="center" w:pos="4153"/>
        <w:tab w:val="right" w:pos="8306"/>
      </w:tabs>
      <w:snapToGrid w:val="0"/>
      <w:jc w:val="center"/>
    </w:pPr>
    <w:rPr>
      <w:sz w:val="18"/>
      <w:szCs w:val="18"/>
    </w:rPr>
  </w:style>
  <w:style w:type="character" w:customStyle="1" w:styleId="af">
    <w:name w:val="页眉 字符"/>
    <w:basedOn w:val="a0"/>
    <w:link w:val="ae"/>
    <w:uiPriority w:val="99"/>
    <w:rsid w:val="007679DB"/>
    <w:rPr>
      <w:sz w:val="18"/>
      <w:szCs w:val="18"/>
    </w:rPr>
  </w:style>
  <w:style w:type="paragraph" w:styleId="af0">
    <w:name w:val="footer"/>
    <w:basedOn w:val="a"/>
    <w:link w:val="af1"/>
    <w:uiPriority w:val="99"/>
    <w:unhideWhenUsed/>
    <w:rsid w:val="007679DB"/>
    <w:pPr>
      <w:tabs>
        <w:tab w:val="center" w:pos="4153"/>
        <w:tab w:val="right" w:pos="8306"/>
      </w:tabs>
      <w:snapToGrid w:val="0"/>
      <w:jc w:val="left"/>
    </w:pPr>
    <w:rPr>
      <w:sz w:val="18"/>
      <w:szCs w:val="18"/>
    </w:rPr>
  </w:style>
  <w:style w:type="character" w:customStyle="1" w:styleId="af1">
    <w:name w:val="页脚 字符"/>
    <w:basedOn w:val="a0"/>
    <w:link w:val="af0"/>
    <w:uiPriority w:val="99"/>
    <w:rsid w:val="007679D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2664</Words>
  <Characters>15189</Characters>
  <Application>Microsoft Office Word</Application>
  <DocSecurity>0</DocSecurity>
  <Lines>126</Lines>
  <Paragraphs>35</Paragraphs>
  <ScaleCrop>false</ScaleCrop>
  <Company/>
  <LinksUpToDate>false</LinksUpToDate>
  <CharactersWithSpaces>17818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Phoenix MA</dc:creator>
  <cp:keywords/>
  <dc:description/>
  <cp:lastModifiedBy>Phoenix MA</cp:lastModifiedBy>
  <cp:revision>4</cp:revision>
  <dcterms:created xsi:type="dcterms:W3CDTF">2026-04-22T02:50:00Z</dcterms:created>
  <dcterms:modified xsi:type="dcterms:W3CDTF">2026-04-22T02:57:00Z</dcterms:modified>
</cp:coreProperties>
</file>