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00759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# FinGPT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：开源金融大语言模型</w:t>
      </w:r>
    </w:p>
    <w:p w14:paraId="5846B912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作者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：杨宏洋、刘小洋、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Christina Dan Wang</w:t>
      </w:r>
    </w:p>
    <w:p w14:paraId="2C36DC47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单位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AI4Finance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基金会、哥伦比亚大学、纽约大学上海分校</w:t>
      </w:r>
    </w:p>
    <w:p w14:paraId="4FAD697B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代码仓库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https://github.com/AI4Finance-Foundation/FinGPT</w:t>
      </w:r>
    </w:p>
    <w:p w14:paraId="4AB47DC8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https://github.com/AI4Finance-Foundation/FinNLP</w:t>
      </w:r>
    </w:p>
    <w:p w14:paraId="094A434B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1043B5D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---</w:t>
      </w:r>
    </w:p>
    <w:p w14:paraId="1A660B38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7C9322B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摘要</w:t>
      </w:r>
    </w:p>
    <w:p w14:paraId="5C968442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大语言模型（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LLMs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）在多个领域展现出革新自然语言处理的潜力，在金融领域引起广泛关注。但金融领域存在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强时效性、高动态性、低信噪比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等独特挑战。尽管彭博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GPT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BloombergGPT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）等专有模型依托专属数据积累形成优势，但这种特权式的数据壁垒催生了对开源方案的需求，以实现互联网规模金融数据的普惠化。</w:t>
      </w:r>
    </w:p>
    <w:p w14:paraId="155CB80A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10D05DE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本文提出一款面向金融行业的开源大语言模型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**FinGPT**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。与私有模型不同，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FinGPT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采用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以数据为中心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的研发思路，为研究者与从业者提供可获取、高透明的定制化金融大语言模型（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FinLLMs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）开发资源。本文强调自动化数据治理流水线与轻量化低秩适配技术在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FinGPT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构建中的核心作用，并提供基础任务作为评测基准，同时展示智能投顾、情感分析等潜力应用。通过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AI4Finance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开源社区的协作，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FinGPT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旨在推动创新、普惠金融大模型，并释放开放金融新机遇。</w:t>
      </w:r>
    </w:p>
    <w:p w14:paraId="0BA6CBE6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8E8FD84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---</w:t>
      </w:r>
    </w:p>
    <w:p w14:paraId="3D5264F4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CF7C0BB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 1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引言</w:t>
      </w:r>
    </w:p>
    <w:p w14:paraId="67A98279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人工智能的持续扩张与演进为大语言模型的普及提供了沃土，推动各领域发生转型式变革。这一浪潮使金融大语言模型（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FinLLMs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）的应用潜力备受关注。然而，获取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高质量、高相关、高时效性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的数据，是开发高效金融大语言模型的关键要素。</w:t>
      </w:r>
    </w:p>
    <w:p w14:paraId="6CFF532A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A267217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将大语言模型应用于金融领域面临复杂挑战：</w:t>
      </w:r>
    </w:p>
    <w:p w14:paraId="4FF38B56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1.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强时效性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：金融数据具有极强时间敏感性，影响市场的新闻或信息一旦发布，投资者仅有极短窗口获取超额收益（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Alpha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）。</w:t>
      </w:r>
    </w:p>
    <w:p w14:paraId="4D3537CF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2.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高动态性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：金融市场受新闻、社交媒体、各类市场信息持续冲击，处于不断变化中。频繁重新训练大模型成本高昂且不切实际。</w:t>
      </w:r>
    </w:p>
    <w:p w14:paraId="0DAAEAAD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3.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低信噪比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：有效信息常被大量无关噪声掩盖，需要先进技术才能提取高价值见解。</w:t>
      </w:r>
    </w:p>
    <w:p w14:paraId="70F9A697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478F474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在专有领域，彭博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GPT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等模型利用专属数据训练金融大语言模型，但其数据与训练流程的封闭性进一步激发了市场对开放、普惠方案的需求。</w:t>
      </w:r>
    </w:p>
    <w:p w14:paraId="1F46DAE3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C47FAA5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针对上述金融数据挑战，本文提出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**FinGPT**——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一款端到端的开源金融大语言模型框架。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FinGPT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采用以数据为中心的思路，强调数据获取、清洗与预处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理在开源金融大模型开发中的关键作用。通过推动数据可及性，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FinGPT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致力于促进金融领域的研究、协作与创新，为开放金融实践铺平道路。</w:t>
      </w:r>
    </w:p>
    <w:p w14:paraId="70679761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12765CA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本文贡献如下：</w:t>
      </w:r>
    </w:p>
    <w:p w14:paraId="6F78D278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以数据为中心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：重视数据治理，采用严格清洗与预处理方法处理多格式、多类型数据。</w:t>
      </w:r>
    </w:p>
    <w:p w14:paraId="092F2881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端到端框架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：构建包含数据源层、数据工程层、大模型层、任务层、应用层的全栈体系。</w:t>
      </w:r>
    </w:p>
    <w:p w14:paraId="71318758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普惠化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：以开源框架实现金融数据与金融大模型的普惠化，挖掘开放金融的潜在价值。</w:t>
      </w:r>
    </w:p>
    <w:p w14:paraId="14223ACD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00367975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---</w:t>
      </w:r>
    </w:p>
    <w:p w14:paraId="44DE2CB5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A66063B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 2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相关工作</w:t>
      </w:r>
    </w:p>
    <w:p w14:paraId="5709CB91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### 2.1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金融大语言模型的兴起</w:t>
      </w:r>
    </w:p>
    <w:p w14:paraId="2DD3541E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大语言模型已成为自然语言处理领域的技术突破，如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GPT-3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GPT-4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等，基于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Transformer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架构，在各类文本生成任务中表现出色。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ChatGPT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作为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OpenAI GPT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系列的衍生产品，可根据输入生成类人文本，在邮件撰写、代码编写、内容创作等场景广泛应用。</w:t>
      </w:r>
    </w:p>
    <w:p w14:paraId="1F4EBF98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B18E2A4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大语言模型已被用于金融领域多项任务，从预测建模到从原始金融数据生成深度分析报告。近期文献重点关注利用这些模型进行金融文本分析，如新闻、财报电话会议记录、社交媒体文本等。</w:t>
      </w:r>
    </w:p>
    <w:p w14:paraId="74BB7ECC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7FC546A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金融大语言模型的代表性工作是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彭博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GPT**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，在金融与通用混合数据上训练。尽管能力突出，但存在访问限制与极高训练成本，催生了低成本领域适配需求。</w:t>
      </w:r>
    </w:p>
    <w:p w14:paraId="063F4D8A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58E513E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本文提出的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FinGPT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回应上述痛点，提供开源金融大语言模型，并采用人类反馈强化学习（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RLHF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）理解与适配个人偏好，为个性化金融助手铺平道路。我们旨在将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ChatGPT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等通用大模型的优势与金融领域适配相结合，在开放金融中释放大模型能力。</w:t>
      </w:r>
    </w:p>
    <w:p w14:paraId="7FCF9482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9812906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### 2.2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为什么需要开源金融大语言模型？</w:t>
      </w:r>
    </w:p>
    <w:p w14:paraId="4B0FB74D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AI4Finance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基金会是一家非营利开源组织，致力于人工智能与金融应用融合。基金会已成功构建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FinRL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FinRobot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等创新金融科技工具生态，具备加速金融大模型发展的成熟条件。</w:t>
      </w:r>
    </w:p>
    <w:p w14:paraId="34F7E2EF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4C9BC20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开源金融大模型的核心价值：</w:t>
      </w:r>
    </w:p>
    <w:p w14:paraId="6A42CE2C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通过普惠化促进机会均等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：推动前沿技术全民可及。</w:t>
      </w:r>
    </w:p>
    <w:p w14:paraId="1FEC50D1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构建透明性与可信度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：开放底层代码，提升透明度与信任度。</w:t>
      </w:r>
    </w:p>
    <w:p w14:paraId="47E52BCE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加速科研创新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：允许研究者基于现有模型快速迭代，加速创新。</w:t>
      </w:r>
    </w:p>
    <w:p w14:paraId="3DCE5B6C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赋能教育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：作为强大教学工具，支持学生直接上手完整模型。</w:t>
      </w:r>
    </w:p>
    <w:p w14:paraId="3096130E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社区共建升级金融文本数据基础设施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：提升模型长期鲁棒性与效果。</w:t>
      </w:r>
    </w:p>
    <w:p w14:paraId="0865CB3E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432C41E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---</w:t>
      </w:r>
    </w:p>
    <w:p w14:paraId="6A9A8E62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6553D7D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 3 FinGPT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总览：开源金融大语言模型框架</w:t>
      </w:r>
    </w:p>
    <w:p w14:paraId="4F24AFDD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FinGPT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是一款专为金融大语言模型设计的创新开源框架，整体架构如图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1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所示，包含四大核心组件：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数据源、数据工程、大语言模型、应用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，各模块对模型功能与适配性至关重要。</w:t>
      </w:r>
    </w:p>
    <w:p w14:paraId="4D7B87C0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713C21F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### 3.1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数据源层</w:t>
      </w:r>
    </w:p>
    <w:p w14:paraId="6C0ACBEB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数据源层是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FinGPT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的起点，从各类线上渠道广泛采集金融数据，确保全面覆盖市场，包括：</w:t>
      </w:r>
    </w:p>
    <w:p w14:paraId="753DDA19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金融新闻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：路透社、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CNBC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、雅虎财经等，提供市场趋势、公司盈利、宏观指标。</w:t>
      </w:r>
    </w:p>
    <w:p w14:paraId="60E4E84B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社交媒体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Twitter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、微博、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Reddit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等，反映市场情绪与即时反应。</w:t>
      </w:r>
    </w:p>
    <w:p w14:paraId="48B05EC9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监管公告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SEC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、纽交所、纳斯达克等披露的财报、内幕交易报告。</w:t>
      </w:r>
    </w:p>
    <w:p w14:paraId="3131212F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市场趋势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Seeking Alpha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、谷歌趋势、金融博客等，提供分析师观点。</w:t>
      </w:r>
    </w:p>
    <w:p w14:paraId="44D2CB96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学术数据集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：经过整理验证的研究用数据集。</w:t>
      </w:r>
    </w:p>
    <w:p w14:paraId="65D90637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1D06C2F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FinGPT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采用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API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、网络爬虫等工具合规获取结构化与非结构化数据，并支持实时数据流更新。</w:t>
      </w:r>
    </w:p>
    <w:p w14:paraId="43D318BF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46930C7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### 3.2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金融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NLP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实时数据治理流水线</w:t>
      </w:r>
    </w:p>
    <w:p w14:paraId="22811085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金融市场实时运行且对新闻与情绪高度敏感，因此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实时处理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是金融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NLP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的核心需求。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FinGPT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实时流水线步骤：</w:t>
      </w:r>
    </w:p>
    <w:p w14:paraId="4C638A12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1.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数据清洗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：去除无关数据、处理缺失值、文本归一化、纠错。</w:t>
      </w:r>
    </w:p>
    <w:p w14:paraId="21B4A085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2.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分词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：对实时文本流进行即时分词。</w:t>
      </w:r>
    </w:p>
    <w:p w14:paraId="297EC8D6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3.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向量嵌入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：将金融文本编码为稠密语义向量，支持实体感知与时序信息，存入向量数据库。</w:t>
      </w:r>
    </w:p>
    <w:p w14:paraId="7FEB8E42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4.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特征提取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：快速生成模型可接受输入，如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TF-IDF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、词向量等。</w:t>
      </w:r>
    </w:p>
    <w:p w14:paraId="0ABD75FD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5.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数据增强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：生成合成金融数据，提升模型泛化能力。</w:t>
      </w:r>
    </w:p>
    <w:p w14:paraId="21640FB4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6BB26FD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### 3.3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大语言模型层</w:t>
      </w:r>
    </w:p>
    <w:p w14:paraId="24D36D09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大模型层是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FinGPT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的核心，支持多种轻量化微调方法：</w:t>
      </w:r>
    </w:p>
    <w:p w14:paraId="5E0AC3CA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大模型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API**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：提供基础语言能力。</w:t>
      </w:r>
    </w:p>
    <w:p w14:paraId="5E060E33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可训练模型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：支持用户在私有数据上微调，实现场景化定制。</w:t>
      </w:r>
    </w:p>
    <w:p w14:paraId="295B90FF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轻量化微调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：支持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LoRA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QLoRA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等高效适配技术。</w:t>
      </w:r>
    </w:p>
    <w:p w14:paraId="38D651A4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提示工程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：优化金融领域查询，提升信息抽取准确性。</w:t>
      </w:r>
    </w:p>
    <w:p w14:paraId="1106D39A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检索增强生成（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RAG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：结合检索与生成，提升回答准确性。</w:t>
      </w:r>
    </w:p>
    <w:p w14:paraId="4DF07850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股价强化学习（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RLSP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：用股价变动作为客观反馈替代人工标注。</w:t>
      </w:r>
    </w:p>
    <w:p w14:paraId="1D4465D6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403953D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为什么采用轻量化微调？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</w:p>
    <w:p w14:paraId="78811E79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彭博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GPT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等专有模型训练成本极高（约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300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万美元），而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FinGPT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采用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LoRA/QLoRA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轻量化适配，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单次微调成本仅约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300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美元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，可快速更新、适配金融高动态场景，同时支持定制化与透明化。</w:t>
      </w:r>
    </w:p>
    <w:p w14:paraId="0C7AF595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42BFEB6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### 3.4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基础任务层</w:t>
      </w:r>
    </w:p>
    <w:p w14:paraId="06D7850E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FinGPT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提供金融领域核心基础任务，作为评测基准与开发模块：</w:t>
      </w:r>
    </w:p>
    <w:p w14:paraId="15182402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摘要生成</w:t>
      </w:r>
    </w:p>
    <w:p w14:paraId="5A2A23DC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命名实体识别（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NER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1DAEA589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信息抽取</w:t>
      </w:r>
    </w:p>
    <w:p w14:paraId="501140DA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情感分析</w:t>
      </w:r>
    </w:p>
    <w:p w14:paraId="40F1BAFF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数据分析</w:t>
      </w:r>
    </w:p>
    <w:p w14:paraId="149F8D46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数值推理</w:t>
      </w:r>
    </w:p>
    <w:p w14:paraId="47FB7897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金融术语理解</w:t>
      </w:r>
    </w:p>
    <w:p w14:paraId="154E219C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意图识别</w:t>
      </w:r>
    </w:p>
    <w:p w14:paraId="716C0E99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978F4DF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### 3.5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应用层</w:t>
      </w:r>
    </w:p>
    <w:p w14:paraId="1057016E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FinGPT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可直接支撑金融服务落地，典型应用包括：</w:t>
      </w:r>
    </w:p>
    <w:p w14:paraId="74DE9A72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金融情感分析</w:t>
      </w:r>
    </w:p>
    <w:p w14:paraId="1AD7FE2E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智能投顾</w:t>
      </w:r>
    </w:p>
    <w:p w14:paraId="6B3EDA70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量化交易</w:t>
      </w:r>
    </w:p>
    <w:p w14:paraId="654EEF93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投资组合优化</w:t>
      </w:r>
    </w:p>
    <w:p w14:paraId="2049C208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信用评分</w:t>
      </w:r>
    </w:p>
    <w:p w14:paraId="48A56866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并购预测</w:t>
      </w:r>
    </w:p>
    <w:p w14:paraId="0CA2F370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ESG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评分</w:t>
      </w:r>
    </w:p>
    <w:p w14:paraId="6261D61E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风险管理</w:t>
      </w:r>
    </w:p>
    <w:p w14:paraId="5E603335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欺诈检测</w:t>
      </w:r>
    </w:p>
    <w:p w14:paraId="2B997131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自动化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KYC</w:t>
      </w:r>
    </w:p>
    <w:p w14:paraId="38981EB9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反洗钱（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AML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3EDF6258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低代码开发</w:t>
      </w:r>
    </w:p>
    <w:p w14:paraId="1ACC9A38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金融知识普及教育</w:t>
      </w:r>
    </w:p>
    <w:p w14:paraId="36451E6D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4AD0B66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---</w:t>
      </w:r>
    </w:p>
    <w:p w14:paraId="4D9B0CB0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042A476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 4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面向金融大模型的数据中心主义思路</w:t>
      </w:r>
    </w:p>
    <w:p w14:paraId="27AC2B9E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金融大语言模型的成功不仅依赖模型架构，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更依赖训练数据质量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FinGPT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坚持以数据为中心，深度整合多源金融数据特征。</w:t>
      </w:r>
    </w:p>
    <w:p w14:paraId="131223B1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9F0083B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### 4.1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金融新闻</w:t>
      </w:r>
    </w:p>
    <w:p w14:paraId="48788B7C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时效性强</w:t>
      </w:r>
    </w:p>
    <w:p w14:paraId="538BFBE6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动态变化快</w:t>
      </w:r>
    </w:p>
    <w:p w14:paraId="3C4B76F4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对市场影响显著</w:t>
      </w:r>
    </w:p>
    <w:p w14:paraId="361F44A9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6899CEF3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### 4.2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公司公告与监管文件</w:t>
      </w:r>
    </w:p>
    <w:p w14:paraId="6FA52C06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粒度精细</w:t>
      </w:r>
    </w:p>
    <w:p w14:paraId="2E96C3AA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真实可靠</w:t>
      </w:r>
    </w:p>
    <w:p w14:paraId="68DD105F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定期发布</w:t>
      </w:r>
    </w:p>
    <w:p w14:paraId="03C9EE86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市场影响明确</w:t>
      </w:r>
    </w:p>
    <w:p w14:paraId="74D02E45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18BF19E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### 4.3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社交媒体讨论</w:t>
      </w:r>
    </w:p>
    <w:p w14:paraId="20C1319D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内容多样</w:t>
      </w:r>
    </w:p>
    <w:p w14:paraId="2E990736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情绪实时</w:t>
      </w:r>
    </w:p>
    <w:p w14:paraId="3FB67EC8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波动剧烈</w:t>
      </w:r>
    </w:p>
    <w:p w14:paraId="572A822A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4D0785A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### 4.4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市场趋势与分析师观点</w:t>
      </w:r>
    </w:p>
    <w:p w14:paraId="1CA5C82C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专业视角</w:t>
      </w:r>
    </w:p>
    <w:p w14:paraId="1EFD11A9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反映市场情绪</w:t>
      </w:r>
    </w:p>
    <w:p w14:paraId="6D9B336B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覆盖范围广</w:t>
      </w:r>
    </w:p>
    <w:p w14:paraId="76108475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2B66E9E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---</w:t>
      </w:r>
    </w:p>
    <w:p w14:paraId="5BBE95D0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986347D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 5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实验：金融情感分析</w:t>
      </w:r>
    </w:p>
    <w:p w14:paraId="6C9876C6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本节评估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FinGPT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的情感分析能力，验证以数据为中心与轻量化适配在真实金融文本分类中的有效性。</w:t>
      </w:r>
    </w:p>
    <w:p w14:paraId="30118231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2ABC59CF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### 5.1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数据集</w:t>
      </w:r>
    </w:p>
    <w:p w14:paraId="16CE2308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通过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FinGPT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实时数据流水线构建大规模金融新闻情感数据集：</w:t>
      </w:r>
    </w:p>
    <w:p w14:paraId="7D22B2A9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- 62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万条清洗后金融新闻标题</w:t>
      </w:r>
    </w:p>
    <w:p w14:paraId="372CE58C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来源：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CNBC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、路透社、雅虎财经、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MarketWatch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等</w:t>
      </w:r>
    </w:p>
    <w:p w14:paraId="506EF1EB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时间跨度：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2016–2024</w:t>
      </w:r>
    </w:p>
    <w:p w14:paraId="4B4397D7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市场驱动自动标注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：依据新闻发布后短期股价涨跌幅划分为正向、负向、中性三类。</w:t>
      </w:r>
    </w:p>
    <w:p w14:paraId="7B24FA47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4A27A91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### 5.2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模型与训练设置</w:t>
      </w:r>
    </w:p>
    <w:p w14:paraId="7844E16B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采用两阶段轻量化适配：</w:t>
      </w:r>
    </w:p>
    <w:p w14:paraId="0588B06C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**LoRA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监督微调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：在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Llama-3.1-8B-Instruct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上使用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LoRA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微调，可训练参数仅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830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万（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&lt;0.1%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）。</w:t>
      </w:r>
    </w:p>
    <w:p w14:paraId="67E4DE19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2. 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股价强化学习（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RLSP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：以股价变动为奖励信号，使模型输出与真实市场行为对齐。</w:t>
      </w:r>
    </w:p>
    <w:p w14:paraId="52294E21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5A73B28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### 5.3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对比基准</w:t>
      </w:r>
    </w:p>
    <w:p w14:paraId="4B9527FA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 FinBERT</w:t>
      </w:r>
    </w:p>
    <w:p w14:paraId="342B6F5F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彭博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GPT</w:t>
      </w:r>
    </w:p>
    <w:p w14:paraId="015C6948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 ChatGPT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（零样本）</w:t>
      </w:r>
    </w:p>
    <w:p w14:paraId="513F937F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- Llama3.1-8B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（零样本）</w:t>
      </w:r>
    </w:p>
    <w:p w14:paraId="0F0A4CA7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92B559F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### 5.4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评价指标</w:t>
      </w:r>
    </w:p>
    <w:p w14:paraId="2E807C05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准确率、精确率、召回率、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F1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、宏平均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F1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AUC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14:paraId="12229BB1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4BBA0E7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### 5.5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结果</w:t>
      </w:r>
    </w:p>
    <w:p w14:paraId="3D18A253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FinGPT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SFT+RLSP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）在准确率、宏平均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F1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、各类别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F1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上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显著超越所有基线模型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。消融实验表明：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LoRA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提供主要性能提升，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RLSP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进一步提升与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市场的对齐度。案例分析显示，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FinGPT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能准确理解金融新闻背后逻辑，给出与市场反应一致的判断。</w:t>
      </w:r>
    </w:p>
    <w:p w14:paraId="75180CE9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6B440C7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### 5.6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结论</w:t>
      </w:r>
    </w:p>
    <w:p w14:paraId="3C25EF21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市场驱动自动标注显著提升真实场景适用性</w:t>
      </w:r>
    </w:p>
    <w:p w14:paraId="1653A0DA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LoRA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使适配成本降低约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1000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倍</w:t>
      </w:r>
    </w:p>
    <w:p w14:paraId="214E9933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RLSP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融入市场客观反馈，区别于传统监督模型</w:t>
      </w:r>
    </w:p>
    <w:p w14:paraId="56F6FCBD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C4ABDBE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 6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结论</w:t>
      </w:r>
    </w:p>
    <w:p w14:paraId="3A5E0F1F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大语言模型与金融领域的融合兼具复杂性与巨大机遇。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FinGPT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通过复用预训练模型并进行金融领域轻量化微调，大幅降低成本与计算需求，相比彭博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GPT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等专有模型更轻量、开放、经济、可快速更新，完美适配金融领域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高动态、强时效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的特点。</w:t>
      </w:r>
    </w:p>
    <w:p w14:paraId="60FD0F07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## 7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未来工作</w:t>
      </w:r>
    </w:p>
    <w:p w14:paraId="6736776D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未来金融大模型将聚焦建立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开放行业标准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**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2F90826A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持续升级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LoRA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QLoRA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等参数高效微调方法</w:t>
      </w:r>
    </w:p>
    <w:p w14:paraId="55E7F2F9" w14:textId="77777777" w:rsidR="00570938" w:rsidRP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扩展统一数据治理流水线，推动高质量标准化金融数据集</w:t>
      </w:r>
    </w:p>
    <w:p w14:paraId="640F2DAE" w14:textId="2A04BC83" w:rsidR="00570938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- 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整合开源工具、可复现基准、透明工作流，构建可靠、可扩展、可互通的金融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AI</w:t>
      </w:r>
      <w:r w:rsidRPr="00570938">
        <w:rPr>
          <w:rFonts w:ascii="Arial" w:eastAsia="宋体" w:hAnsi="Arial" w:cs="Arial"/>
          <w:color w:val="000000"/>
          <w:kern w:val="0"/>
          <w:sz w:val="24"/>
          <w:szCs w:val="24"/>
        </w:rPr>
        <w:t>系统</w:t>
      </w:r>
    </w:p>
    <w:p w14:paraId="12C0A903" w14:textId="77777777" w:rsidR="00570938" w:rsidRDefault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br w:type="page"/>
      </w:r>
    </w:p>
    <w:p w14:paraId="036DE55C" w14:textId="56FC3B1A" w:rsidR="00784113" w:rsidRDefault="00570938" w:rsidP="00570938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lastRenderedPageBreak/>
        <w:t>主要观点：</w:t>
      </w:r>
    </w:p>
    <w:p w14:paraId="7CF6EF21" w14:textId="4DED36D7" w:rsidR="003A6527" w:rsidRPr="003A6527" w:rsidRDefault="003A6527" w:rsidP="003A6527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1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、</w:t>
      </w:r>
      <w:r w:rsidRPr="003A6527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金融大模型存在独特痛点：数据时效性极强、动态变化快、噪声大，专有模型成本高、不透明、难以普惠。</w:t>
      </w:r>
    </w:p>
    <w:p w14:paraId="2840BE99" w14:textId="4698188D" w:rsidR="003A6527" w:rsidRPr="003A6527" w:rsidRDefault="003A6527" w:rsidP="003A6527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2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、</w:t>
      </w:r>
      <w:r w:rsidRPr="003A6527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FinGPT </w:t>
      </w:r>
      <w:r w:rsidRPr="003A6527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采用以数据为中心的开源路线：构建实时数据流与自动化处理流水线，解决金融数据低信噪比与时效问题。</w:t>
      </w:r>
    </w:p>
    <w:p w14:paraId="56DCC5ED" w14:textId="1EE39479" w:rsidR="003A6527" w:rsidRPr="003A6527" w:rsidRDefault="003A6527" w:rsidP="003A6527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3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、</w:t>
      </w:r>
      <w:r w:rsidRPr="003A6527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轻量化微调是关键技术：用</w:t>
      </w:r>
      <w:r w:rsidRPr="003A6527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 LoRA/QLoRA </w:t>
      </w:r>
      <w:r w:rsidRPr="003A6527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替代全量训练，成本降低约</w:t>
      </w:r>
      <w:r w:rsidRPr="003A6527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 1000 </w:t>
      </w:r>
      <w:r w:rsidRPr="003A6527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倍，可快速适配市场变化。</w:t>
      </w:r>
    </w:p>
    <w:p w14:paraId="6EA206D6" w14:textId="3B51F871" w:rsidR="003A6527" w:rsidRPr="003A6527" w:rsidRDefault="003A6527" w:rsidP="003A6527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4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、</w:t>
      </w:r>
      <w:r w:rsidRPr="003A6527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创新使用股价强化学习</w:t>
      </w:r>
      <w:r w:rsidRPr="003A6527">
        <w:rPr>
          <w:rFonts w:ascii="Arial" w:eastAsia="宋体" w:hAnsi="Arial" w:cs="Arial" w:hint="eastAsia"/>
          <w:color w:val="000000"/>
          <w:kern w:val="0"/>
          <w:sz w:val="24"/>
          <w:szCs w:val="24"/>
        </w:rPr>
        <w:t xml:space="preserve"> RLSP</w:t>
      </w:r>
      <w:r w:rsidRPr="003A6527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：用市场客观信号替代人工标注，让模型情感判断与真实市场反应对齐。</w:t>
      </w:r>
    </w:p>
    <w:p w14:paraId="763FEB41" w14:textId="01830CBA" w:rsidR="00570938" w:rsidRPr="00570938" w:rsidRDefault="003A6527" w:rsidP="003A6527">
      <w:pPr>
        <w:widowControl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5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、</w:t>
      </w:r>
      <w:r w:rsidRPr="003A6527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目标是普惠与生态共建：开放模型、数据、代码，推动金融大模型民主化，支持智能投顾、量化、风控、教育等广泛应用。</w:t>
      </w:r>
    </w:p>
    <w:sectPr w:rsidR="00570938" w:rsidRPr="005709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8FF"/>
    <w:rsid w:val="003A6527"/>
    <w:rsid w:val="00476F1C"/>
    <w:rsid w:val="00570938"/>
    <w:rsid w:val="005718FF"/>
    <w:rsid w:val="005E3817"/>
    <w:rsid w:val="006F359D"/>
    <w:rsid w:val="00784113"/>
    <w:rsid w:val="009C5451"/>
    <w:rsid w:val="00DA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9746B"/>
  <w15:chartTrackingRefBased/>
  <w15:docId w15:val="{C562B175-1146-4FBF-8487-E25F9556E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18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8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8F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8F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8F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8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8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8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18F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1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1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18F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18F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18F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18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18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18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18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1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8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18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18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18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18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18F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1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18F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1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724</Words>
  <Characters>4131</Characters>
  <Application>Microsoft Office Word</Application>
  <DocSecurity>0</DocSecurity>
  <Lines>34</Lines>
  <Paragraphs>9</Paragraphs>
  <ScaleCrop>false</ScaleCrop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Phoenix MA</dc:creator>
  <cp:keywords/>
  <dc:description/>
  <cp:lastModifiedBy>Phoenix MA</cp:lastModifiedBy>
  <cp:revision>3</cp:revision>
  <dcterms:created xsi:type="dcterms:W3CDTF">2026-04-22T03:05:00Z</dcterms:created>
  <dcterms:modified xsi:type="dcterms:W3CDTF">2026-04-22T03:07:00Z</dcterms:modified>
</cp:coreProperties>
</file>