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rPr>
          <w:rFonts w:ascii="Arial Unicode MS" w:hAnsi="Arial Unicode MS" w:eastAsia="Arial Unicode MS"/>
          <w:b/>
          <w:color w:val="000000"/>
          <w:sz w:val="56"/>
        </w:rPr>
        <w:t>FastForward High Level Design</w:t>
      </w:r>
    </w:p>
    <w:p>
      <w:pPr>
        <w:spacing w:after="840"/>
        <w:jc w:val="center"/>
      </w:pPr>
      <w:r>
        <w:rPr>
          <w:rFonts w:ascii="Arial Unicode MS" w:hAnsi="Arial Unicode MS" w:eastAsia="Arial Unicode MS"/>
          <w:b/>
          <w:color w:val="17365D"/>
          <w:sz w:val="36"/>
        </w:rPr>
        <w:t>E068 RTL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Baseline Information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Document ID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FF-HLD-E068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Document Version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1.2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Baseline Branch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codex/e068-e067-dynamic-bkpr-credit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RTL Commit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c6092b9185710eaedbcbfcaeee78e3db0e76f6c2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Branch Head Reviewed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848bfb669744cbdb2e2000b56a6a414758849dba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Date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2026-09-17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Status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Design baseline  Real STA and power signoff pending</w:t>
            </w:r>
          </w:p>
        </w:tc>
      </w:tr>
    </w:tbl>
    <w:p>
      <w:pPr>
        <w:spacing w:after="20"/>
      </w:pPr>
    </w:p>
    <w:p>
      <w:pPr>
        <w:spacing w:after="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本文档定义 FastForward E068 的结构、接口、处理流程、模块实现、性能约束、低功耗和 DFX 边界。设计采用 32 项统一 ROB、四个 Forwarding Engine、按延时类别的分层选择以及本拍真实进度驱动的动态反压 credit。</w:t>
      </w:r>
    </w:p>
    <w:p>
      <w:r>
        <w:br w:type="page"/>
      </w:r>
    </w:p>
    <w:p>
      <w:pPr>
        <w:pStyle w:val="Heading1"/>
        <w:keepNext/>
      </w:pPr>
      <w:r>
        <w:t>Document 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Initial HLD generated from reviewed RTL and experiment log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1.1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Added document summary, abbreviations and structured module implementation descriptions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1.2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Refined top level diagram, interface widths, secondary module summary and external interaction flow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Document Summary</w:t>
      </w:r>
    </w:p>
    <w:p>
      <w:pPr>
        <w:pStyle w:val="Heading2"/>
        <w:keepNext/>
      </w:pPr>
      <w:r>
        <w:t>Abstract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 接收四路随机并行报文，在四个 Forwarding Engine 之间完成寄存、依赖解析、乱序发射、结果保存和按序退休。E068 使用 32 项统一 ROB 保存输入数据与转发结果，并以本拍确定发生的 retirement 和 oldest-unissued advance 为动态反压 credit。本文档给出接口契约、功能流程、模块实现、性能证据以及低功耗和 DFX 边界。</w:t>
      </w:r>
    </w:p>
    <w:p>
      <w:pPr>
        <w:pStyle w:val="Heading2"/>
        <w:keepNext/>
      </w:pPr>
      <w:r>
        <w:t>Keywords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FastForward, ROB32, dependency tracking, out-of-order issue, in-order retirement, backpressure credit</w:t>
      </w:r>
    </w:p>
    <w:p>
      <w:pPr>
        <w:pStyle w:val="Heading2"/>
        <w:keepNext/>
      </w:pPr>
      <w:r>
        <w:t>Abbreviations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Full spelling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中文说明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FF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转发调度模块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Reorder Buffer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重排序缓冲与统一状态存储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Forwarding Engine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转发单元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BKPR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Backpressure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输入反压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PKTIN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Input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四路输入报文接口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PKTOUT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Output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四路输出报文接口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DFX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Design for X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面向测试与可观测性的设计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PPA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Power Performance Area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功耗性能面积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Figures and Key Tables</w:t>
      </w:r>
    </w:p>
    <w:p>
      <w:pPr>
        <w:pStyle w:val="Heading2"/>
        <w:keepNext/>
      </w:pPr>
      <w:r>
        <w:t>List of Figures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82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Title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1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 top level architecture and interfaces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2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 external interaction flow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3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External and internal interface timing overview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4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E068 same cycle backpressure credit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5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Ingress implementation structure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6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storage state and backpressure structure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7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Hierarchical picker and issue read path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Figure 8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scheduler and in order egress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List of Key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Interface tables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Direction, width and protocol meaning for PKTIN, PKTOUT, BKPR and FE ports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Requirement table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Functional requirement identifiers and E068 behavior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Module tables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unit, data path and storage structure for each E068 module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Performance tables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Cycle, proxy timing, proxy cell and design tradeoff results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Verification matrix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Feature-level test and assertion coverage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Table of Contents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1 Overview</w:t>
      </w:r>
      <w:r>
        <w:rPr>
          <w:rFonts w:ascii="Arial Unicode MS" w:hAnsi="Arial Unicode MS" w:eastAsia="Arial Unicode MS"/>
          <w:color w:val="000000"/>
          <w:sz w:val="17"/>
        </w:rPr>
        <w:tab/>
        <w:t>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1.1 Top Level Block Diagram</w:t>
      </w:r>
      <w:r>
        <w:rPr>
          <w:rFonts w:ascii="Arial Unicode MS" w:hAnsi="Arial Unicode MS" w:eastAsia="Arial Unicode MS"/>
          <w:color w:val="000000"/>
          <w:sz w:val="17"/>
        </w:rPr>
        <w:tab/>
        <w:t>7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1.1.1 Secondary Module Functions</w:t>
      </w:r>
      <w:r>
        <w:rPr>
          <w:rFonts w:ascii="Arial Unicode MS" w:hAnsi="Arial Unicode MS" w:eastAsia="Arial Unicode MS"/>
          <w:color w:val="000000"/>
          <w:sz w:val="17"/>
        </w:rPr>
        <w:tab/>
        <w:t>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1.2 External Interaction</w:t>
      </w:r>
      <w:r>
        <w:rPr>
          <w:rFonts w:ascii="Arial Unicode MS" w:hAnsi="Arial Unicode MS" w:eastAsia="Arial Unicode MS"/>
          <w:color w:val="000000"/>
          <w:sz w:val="17"/>
        </w:rPr>
        <w:tab/>
        <w:t>8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1.2.1 Basic Interaction Flow</w:t>
      </w:r>
      <w:r>
        <w:rPr>
          <w:rFonts w:ascii="Arial Unicode MS" w:hAnsi="Arial Unicode MS" w:eastAsia="Arial Unicode MS"/>
          <w:color w:val="000000"/>
          <w:sz w:val="17"/>
        </w:rPr>
        <w:tab/>
        <w:t>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1.3 Scope and Baseline</w:t>
      </w:r>
      <w:r>
        <w:rPr>
          <w:rFonts w:ascii="Arial Unicode MS" w:hAnsi="Arial Unicode MS" w:eastAsia="Arial Unicode MS"/>
          <w:color w:val="000000"/>
          <w:sz w:val="17"/>
        </w:rPr>
        <w:tab/>
        <w:t>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1.4 Design Goals</w:t>
      </w:r>
      <w:r>
        <w:rPr>
          <w:rFonts w:ascii="Arial Unicode MS" w:hAnsi="Arial Unicode MS" w:eastAsia="Arial Unicode MS"/>
          <w:color w:val="000000"/>
          <w:sz w:val="17"/>
        </w:rPr>
        <w:tab/>
        <w:t>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1.5 Configuration Summary</w:t>
      </w:r>
      <w:r>
        <w:rPr>
          <w:rFonts w:ascii="Arial Unicode MS" w:hAnsi="Arial Unicode MS" w:eastAsia="Arial Unicode MS"/>
          <w:color w:val="000000"/>
          <w:sz w:val="17"/>
        </w:rPr>
        <w:tab/>
        <w:t>9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2 Interface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2.1 FF IN IF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2.1.1 Features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2.1.2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2.1.3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2.2 FF OUT IF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2.2.1 Features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2.2.2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2.2.3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2.3 FF BP IF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2.3.1 Features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2.3.2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2.3.3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2.4 FF FE IF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2.4.1 Features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2.4.2 Signals Detailed Description</w:t>
      </w:r>
      <w:r>
        <w:rPr>
          <w:rFonts w:ascii="Arial Unicode MS" w:hAnsi="Arial Unicode MS" w:eastAsia="Arial Unicode MS"/>
          <w:color w:val="000000"/>
          <w:sz w:val="17"/>
        </w:rPr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2.4.3 Timing Diagram</w:t>
      </w:r>
      <w:r>
        <w:rPr>
          <w:rFonts w:ascii="Arial Unicode MS" w:hAnsi="Arial Unicode MS" w:eastAsia="Arial Unicode MS"/>
          <w:color w:val="000000"/>
          <w:sz w:val="17"/>
        </w:rPr>
        <w:tab/>
        <w:t>14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2.5 Clock and Reset Interface</w:t>
      </w:r>
      <w:r>
        <w:rPr>
          <w:rFonts w:ascii="Arial Unicode MS" w:hAnsi="Arial Unicode MS" w:eastAsia="Arial Unicode MS"/>
          <w:color w:val="000000"/>
          <w:sz w:val="17"/>
        </w:rPr>
        <w:tab/>
        <w:t>14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3 Functional Description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3.1 Main Features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3.2 Processing Flow</w:t>
      </w:r>
      <w:r>
        <w:rPr>
          <w:rFonts w:ascii="Arial Unicode MS" w:hAnsi="Arial Unicode MS" w:eastAsia="Arial Unicode MS"/>
          <w:color w:val="000000"/>
          <w:sz w:val="17"/>
        </w:rPr>
        <w:tab/>
        <w:t>15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3.2.1 DR Sample Process</w:t>
      </w:r>
      <w:r>
        <w:rPr>
          <w:rFonts w:ascii="Arial Unicode MS" w:hAnsi="Arial Unicode MS" w:eastAsia="Arial Unicode MS"/>
          <w:color w:val="000000"/>
          <w:sz w:val="17"/>
        </w:rPr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3.2.2 Dependency Resolve</w:t>
      </w:r>
      <w:r>
        <w:rPr>
          <w:rFonts w:ascii="Arial Unicode MS" w:hAnsi="Arial Unicode MS" w:eastAsia="Arial Unicode MS"/>
          <w:color w:val="000000"/>
          <w:sz w:val="17"/>
        </w:rPr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3.2.3 Select and Issue</w:t>
      </w:r>
      <w:r>
        <w:rPr>
          <w:rFonts w:ascii="Arial Unicode MS" w:hAnsi="Arial Unicode MS" w:eastAsia="Arial Unicode MS"/>
          <w:color w:val="000000"/>
          <w:sz w:val="17"/>
        </w:rPr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3.2.4 FE Completion and Writeback</w:t>
      </w:r>
      <w:r>
        <w:rPr>
          <w:rFonts w:ascii="Arial Unicode MS" w:hAnsi="Arial Unicode MS" w:eastAsia="Arial Unicode MS"/>
          <w:color w:val="000000"/>
          <w:sz w:val="17"/>
        </w:rPr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3.2.5 In Order Retirement</w:t>
      </w:r>
      <w:r>
        <w:rPr>
          <w:rFonts w:ascii="Arial Unicode MS" w:hAnsi="Arial Unicode MS" w:eastAsia="Arial Unicode MS"/>
          <w:color w:val="000000"/>
          <w:sz w:val="17"/>
        </w:rPr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Arial Unicode MS" w:hAnsi="Arial Unicode MS" w:eastAsia="Arial Unicode MS"/>
          <w:b w:val="0"/>
          <w:color w:val="000000"/>
          <w:sz w:val="17"/>
        </w:rPr>
        <w:t>3.2.6 Same Cycle Backpressure Credit</w:t>
      </w:r>
      <w:r>
        <w:rPr>
          <w:rFonts w:ascii="Arial Unicode MS" w:hAnsi="Arial Unicode MS" w:eastAsia="Arial Unicode MS"/>
          <w:color w:val="000000"/>
          <w:sz w:val="17"/>
        </w:rPr>
        <w:tab/>
        <w:t>17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3.3 Ordering and Dependency Rules</w:t>
      </w:r>
      <w:r>
        <w:rPr>
          <w:rFonts w:ascii="Arial Unicode MS" w:hAnsi="Arial Unicode MS" w:eastAsia="Arial Unicode MS"/>
          <w:color w:val="000000"/>
          <w:sz w:val="17"/>
        </w:rPr>
        <w:tab/>
        <w:t>17</w:t>
      </w:r>
    </w:p>
    <w:p>
      <w:r>
        <w:br w:type="page"/>
      </w:r>
    </w:p>
    <w:p>
      <w:pPr>
        <w:spacing w:after="160"/>
      </w:pPr>
      <w:r>
        <w:rPr>
          <w:rFonts w:ascii="Arial Unicode MS" w:hAnsi="Arial Unicode MS" w:eastAsia="Arial Unicode MS"/>
          <w:b/>
          <w:color w:val="000000"/>
          <w:sz w:val="28"/>
        </w:rPr>
        <w:t>Table of Contents continued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3.4 Unsupported or Constrained Behavior</w:t>
      </w:r>
      <w:r>
        <w:rPr>
          <w:rFonts w:ascii="Arial Unicode MS" w:hAnsi="Arial Unicode MS" w:eastAsia="Arial Unicode MS"/>
          <w:color w:val="000000"/>
          <w:sz w:val="17"/>
        </w:rPr>
        <w:tab/>
        <w:t>18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4 Module Design Description</w:t>
      </w:r>
      <w:r>
        <w:rPr>
          <w:rFonts w:ascii="Arial Unicode MS" w:hAnsi="Arial Unicode MS" w:eastAsia="Arial Unicode MS"/>
          <w:color w:val="000000"/>
          <w:sz w:val="17"/>
        </w:rPr>
        <w:tab/>
        <w:t>19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4.1 Clock and Reset</w:t>
      </w:r>
      <w:r>
        <w:rPr>
          <w:rFonts w:ascii="Arial Unicode MS" w:hAnsi="Arial Unicode MS" w:eastAsia="Arial Unicode MS"/>
          <w:color w:val="000000"/>
          <w:sz w:val="17"/>
        </w:rPr>
        <w:tab/>
        <w:t>19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4.2 ff ingress</w:t>
      </w:r>
      <w:r>
        <w:rPr>
          <w:rFonts w:ascii="Arial Unicode MS" w:hAnsi="Arial Unicode MS" w:eastAsia="Arial Unicode MS"/>
          <w:color w:val="000000"/>
          <w:sz w:val="17"/>
        </w:rPr>
        <w:tab/>
        <w:t>19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4.3 ff rob</w:t>
      </w:r>
      <w:r>
        <w:rPr>
          <w:rFonts w:ascii="Arial Unicode MS" w:hAnsi="Arial Unicode MS" w:eastAsia="Arial Unicode MS"/>
          <w:color w:val="000000"/>
          <w:sz w:val="17"/>
        </w:rPr>
        <w:tab/>
        <w:t>21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4.4 ff pick</w:t>
      </w:r>
      <w:r>
        <w:rPr>
          <w:rFonts w:ascii="Arial Unicode MS" w:hAnsi="Arial Unicode MS" w:eastAsia="Arial Unicode MS"/>
          <w:color w:val="000000"/>
          <w:sz w:val="17"/>
        </w:rPr>
        <w:tab/>
        <w:t>23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4.5 ff issue</w:t>
      </w:r>
      <w:r>
        <w:rPr>
          <w:rFonts w:ascii="Arial Unicode MS" w:hAnsi="Arial Unicode MS" w:eastAsia="Arial Unicode MS"/>
          <w:color w:val="000000"/>
          <w:sz w:val="17"/>
        </w:rPr>
        <w:tab/>
        <w:t>24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4.6 ff sched</w:t>
      </w:r>
      <w:r>
        <w:rPr>
          <w:rFonts w:ascii="Arial Unicode MS" w:hAnsi="Arial Unicode MS" w:eastAsia="Arial Unicode MS"/>
          <w:color w:val="000000"/>
          <w:sz w:val="17"/>
        </w:rPr>
        <w:tab/>
        <w:t>26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4.7 Forwarding Engine</w:t>
      </w:r>
      <w:r>
        <w:rPr>
          <w:rFonts w:ascii="Arial Unicode MS" w:hAnsi="Arial Unicode MS" w:eastAsia="Arial Unicode MS"/>
          <w:color w:val="000000"/>
          <w:sz w:val="17"/>
        </w:rPr>
        <w:tab/>
        <w:t>27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4.8 ff egress</w:t>
      </w:r>
      <w:r>
        <w:rPr>
          <w:rFonts w:ascii="Arial Unicode MS" w:hAnsi="Arial Unicode MS" w:eastAsia="Arial Unicode MS"/>
          <w:color w:val="000000"/>
          <w:sz w:val="17"/>
        </w:rPr>
        <w:tab/>
        <w:t>28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4.9 ff Top Integration</w:t>
      </w:r>
      <w:r>
        <w:rPr>
          <w:rFonts w:ascii="Arial Unicode MS" w:hAnsi="Arial Unicode MS" w:eastAsia="Arial Unicode MS"/>
          <w:color w:val="000000"/>
          <w:sz w:val="17"/>
        </w:rPr>
        <w:tab/>
        <w:t>29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5 Performance Requirement and Design Analysis</w:t>
      </w:r>
      <w:r>
        <w:rPr>
          <w:rFonts w:ascii="Arial Unicode MS" w:hAnsi="Arial Unicode MS" w:eastAsia="Arial Unicode MS"/>
          <w:color w:val="000000"/>
          <w:sz w:val="17"/>
        </w:rPr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5.1 Performance Requirement</w:t>
      </w:r>
      <w:r>
        <w:rPr>
          <w:rFonts w:ascii="Arial Unicode MS" w:hAnsi="Arial Unicode MS" w:eastAsia="Arial Unicode MS"/>
          <w:color w:val="000000"/>
          <w:sz w:val="17"/>
        </w:rPr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5.2 Pipeline and Bandwidth Analysis</w:t>
      </w:r>
      <w:r>
        <w:rPr>
          <w:rFonts w:ascii="Arial Unicode MS" w:hAnsi="Arial Unicode MS" w:eastAsia="Arial Unicode MS"/>
          <w:color w:val="000000"/>
          <w:sz w:val="17"/>
        </w:rPr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5.3 E068 Cycle Results</w:t>
      </w:r>
      <w:r>
        <w:rPr>
          <w:rFonts w:ascii="Arial Unicode MS" w:hAnsi="Arial Unicode MS" w:eastAsia="Arial Unicode MS"/>
          <w:color w:val="000000"/>
          <w:sz w:val="17"/>
        </w:rPr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5.4 Timing Analysis</w:t>
      </w:r>
      <w:r>
        <w:rPr>
          <w:rFonts w:ascii="Arial Unicode MS" w:hAnsi="Arial Unicode MS" w:eastAsia="Arial Unicode MS"/>
          <w:color w:val="000000"/>
          <w:sz w:val="17"/>
        </w:rPr>
        <w:tab/>
        <w:t>31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5.5 Area and Power Status</w:t>
      </w:r>
      <w:r>
        <w:rPr>
          <w:rFonts w:ascii="Arial Unicode MS" w:hAnsi="Arial Unicode MS" w:eastAsia="Arial Unicode MS"/>
          <w:color w:val="000000"/>
          <w:sz w:val="17"/>
        </w:rPr>
        <w:tab/>
        <w:t>31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5.6 Design Tradeoffs</w:t>
      </w:r>
      <w:r>
        <w:rPr>
          <w:rFonts w:ascii="Arial Unicode MS" w:hAnsi="Arial Unicode MS" w:eastAsia="Arial Unicode MS"/>
          <w:color w:val="000000"/>
          <w:sz w:val="17"/>
        </w:rPr>
        <w:tab/>
        <w:t>31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6 Low Power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6.1 Clock Gating Strategy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6.2 Data Toggle Reduction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6.3 Low Power Signoff Requirements</w:t>
      </w:r>
      <w:r>
        <w:rPr>
          <w:rFonts w:ascii="Arial Unicode MS" w:hAnsi="Arial Unicode MS" w:eastAsia="Arial Unicode MS"/>
          <w:color w:val="000000"/>
          <w:sz w:val="17"/>
        </w:rPr>
        <w:tab/>
        <w:t>33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7 DFX Design</w:t>
      </w:r>
      <w:r>
        <w:rPr>
          <w:rFonts w:ascii="Arial Unicode MS" w:hAnsi="Arial Unicode MS" w:eastAsia="Arial Unicode MS"/>
          <w:color w:val="000000"/>
          <w:sz w:val="17"/>
        </w:rPr>
        <w:tab/>
        <w:t>34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7.1 Existing Verification Observability</w:t>
      </w:r>
      <w:r>
        <w:rPr>
          <w:rFonts w:ascii="Arial Unicode MS" w:hAnsi="Arial Unicode MS" w:eastAsia="Arial Unicode MS"/>
          <w:color w:val="000000"/>
          <w:sz w:val="17"/>
        </w:rPr>
        <w:tab/>
        <w:t>34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7.2 Scan and Clock Gating Recommendations</w:t>
      </w:r>
      <w:r>
        <w:rPr>
          <w:rFonts w:ascii="Arial Unicode MS" w:hAnsi="Arial Unicode MS" w:eastAsia="Arial Unicode MS"/>
          <w:color w:val="000000"/>
          <w:sz w:val="17"/>
        </w:rPr>
        <w:tab/>
        <w:t>34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7.3 Production DFX Gaps</w:t>
      </w:r>
      <w:r>
        <w:rPr>
          <w:rFonts w:ascii="Arial Unicode MS" w:hAnsi="Arial Unicode MS" w:eastAsia="Arial Unicode MS"/>
          <w:color w:val="000000"/>
          <w:sz w:val="17"/>
        </w:rPr>
        <w:tab/>
        <w:t>34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8 Total Resource</w:t>
      </w:r>
      <w:r>
        <w:rPr>
          <w:rFonts w:ascii="Arial Unicode MS" w:hAnsi="Arial Unicode MS" w:eastAsia="Arial Unicode MS"/>
          <w:color w:val="000000"/>
          <w:sz w:val="17"/>
        </w:rPr>
        <w:tab/>
        <w:t>36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8.1 Structural Resource Summary</w:t>
      </w:r>
      <w:r>
        <w:rPr>
          <w:rFonts w:ascii="Arial Unicode MS" w:hAnsi="Arial Unicode MS" w:eastAsia="Arial Unicode MS"/>
          <w:color w:val="000000"/>
          <w:sz w:val="17"/>
        </w:rPr>
        <w:tab/>
        <w:t>36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8.2 Synthesis Proxy Summary</w:t>
      </w:r>
      <w:r>
        <w:rPr>
          <w:rFonts w:ascii="Arial Unicode MS" w:hAnsi="Arial Unicode MS" w:eastAsia="Arial Unicode MS"/>
          <w:color w:val="000000"/>
          <w:sz w:val="17"/>
        </w:rPr>
        <w:tab/>
        <w:t>36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Arial Unicode MS" w:hAnsi="Arial Unicode MS" w:eastAsia="Arial Unicode MS"/>
          <w:b w:val="0"/>
          <w:color w:val="000000"/>
          <w:sz w:val="17"/>
        </w:rPr>
        <w:t>8.3 Signoff Open Items</w:t>
      </w:r>
      <w:r>
        <w:rPr>
          <w:rFonts w:ascii="Arial Unicode MS" w:hAnsi="Arial Unicode MS" w:eastAsia="Arial Unicode MS"/>
          <w:color w:val="000000"/>
          <w:sz w:val="17"/>
        </w:rPr>
        <w:tab/>
        <w:t>36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Appendix A Signal Glossary</w:t>
      </w:r>
      <w:r>
        <w:rPr>
          <w:rFonts w:ascii="Arial Unicode MS" w:hAnsi="Arial Unicode MS" w:eastAsia="Arial Unicode MS"/>
          <w:color w:val="000000"/>
          <w:sz w:val="17"/>
        </w:rPr>
        <w:tab/>
        <w:t>38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Appendix B Verification Matrix</w:t>
      </w:r>
      <w:r>
        <w:rPr>
          <w:rFonts w:ascii="Arial Unicode MS" w:hAnsi="Arial Unicode MS" w:eastAsia="Arial Unicode MS"/>
          <w:color w:val="000000"/>
          <w:sz w:val="17"/>
        </w:rPr>
        <w:tab/>
        <w:t>38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Arial Unicode MS" w:hAnsi="Arial Unicode MS" w:eastAsia="Arial Unicode MS"/>
          <w:b/>
          <w:color w:val="000000"/>
          <w:sz w:val="18"/>
        </w:rPr>
        <w:t>Appendix C Source Baseline</w:t>
      </w:r>
      <w:r>
        <w:rPr>
          <w:rFonts w:ascii="Arial Unicode MS" w:hAnsi="Arial Unicode MS" w:eastAsia="Arial Unicode MS"/>
          <w:color w:val="000000"/>
          <w:sz w:val="17"/>
        </w:rPr>
        <w:tab/>
        <w:t>39</w:t>
      </w:r>
    </w:p>
    <w:p>
      <w:r>
        <w:br w:type="page"/>
      </w:r>
    </w:p>
    <w:p>
      <w:pPr>
        <w:pStyle w:val="Heading1"/>
        <w:keepNext/>
      </w:pPr>
      <w:r>
        <w:t>1 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 是连接上游报文源与下游报文接收端的一级模块。它通过四路输入接口接收报文，在内部完成保存、依赖调度、Forwarding Engine 处理和按序退休，并通过四路输出接口返回结果。一级模块边界只暴露 PKTIN、PKTOUT、BKPR、clock 和 reset；二级模块内部结构在第 4 章描述。</w:t>
      </w:r>
    </w:p>
    <w:p>
      <w:pPr>
        <w:pStyle w:val="Heading2"/>
        <w:keepNext/>
      </w:pPr>
      <w:r>
        <w:t>1.1 Top Level Block Diagram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图 1 给出 FastForward 的模块边界、主要外部接口、关键位宽以及二级模块之间的数据关系。图中二级模块仅表示功能分工，不展开内部寄存器、选择器或组合逻辑。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69677"/>
            <wp:docPr id="1" name="Picture 1" title="Figure 1  FastForward top level architecture and interfaces" descr="Figure 1  FastForward top level architecture and interfa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1  FastForward top level architecture and interfaces</w:t>
      </w:r>
    </w:p>
    <w:p>
      <w:pPr>
        <w:pStyle w:val="Heading3"/>
        <w:keepNext/>
      </w:pPr>
      <w:r>
        <w:t>1.1.1 Secondary Module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Secondary module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Function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ff_ingress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寄存四路输入，保持有效 lane 顺序，生成 ROB 分配信息和初始依赖状态。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ff_rob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 32 项统一存储保存 packet、结果和生命周期状态，并产生反压条件。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ff_pick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从 ready entry 中按 latency class 和年龄选择本周期候选。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ff_issue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读取选中 entry 的 packet 与依赖数据，形成四组 FEIN。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ff_sched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记录各 FE 的返回周期和 ROB tag，使 FEOUT 写回正确 entry。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FE0 to FE3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执行报文转发处理，并按约定的 1 到 4 拍延时返回 128 bit 结果。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ff_egress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从 ROB 头部检查连续完成项，按原始序列生成最多四路寄存输出。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External Interaction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 与上游通过 FF_IN_IF 和 FF_BP_IF 交互，与下游通过 FF_OUT_IF 交互。该层只描述一级模块之间的基本数据和流控关系，不展开 GPC 等更高层系统的调度流程；如果存在更高层 HLD，则系统级工作流程以更高层 HLD 为准。</w:t>
      </w:r>
    </w:p>
    <w:p>
      <w:pPr>
        <w:pStyle w:val="Heading3"/>
        <w:keepNext/>
      </w:pPr>
      <w:r>
        <w:t>1.2.1 Basic Interaction Flow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00350"/>
            <wp:docPr id="2" name="Picture 2" title="Figure 2  FastForward external interaction flow" descr="Figure 2  FastForward external interact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mpl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2  FastForward external interaction flow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当 pkt_in_bkpr 为低时，上游可在四个 lane 上提交任意有效组合；每个有效 lane 同时提供 128 bit data 和 5 bit ctrl。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FastForward 接收报文后在模块内部完成保存和处理。内部可以乱序发射和乱序完成，但不改变对外可见的全局报文顺序。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当 ROB 头部存在连续完成项时，FastForward 通过 FF_OUT_IF 输出零到四个 128 bit 结果；下游接口不提供 ready。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当容量或 issue window 接近安全边界时，FastForward 拉高寄存的 pkt_in_bkpr；上游按系统契约在最多两拍内停止新输入。</w:t>
      </w:r>
    </w:p>
    <w:p>
      <w:pPr>
        <w:pStyle w:val="Heading2"/>
        <w:keepNext/>
      </w:pPr>
      <w:r>
        <w:t>1.3 Scope and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Definition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Design scope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top and ff_ingress ff_rob ff_pick ff_issue ff_sched ff_egress plus four integrated FE instances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configuration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 32  AW 5  SW 6  NFE 4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Default profile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REG_FEIN 0  WAKE_BYPASS 0  DUAL_STEAL 0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External boundary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Only PKTIN PKTOUT BKPR clock and reset are exposed  FEIN and FEOUT remain internal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RTL baseline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c6092b9185710eaedbcbfcaeee78e3db0e76f6c2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Excluded conclusions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claim of 0.4 ns timing closure or final power signoff is made from proxy synthesis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1.4 Design Goals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每周期最多接收四个有效输入 lane，并保持有效报文之间的原始顺序。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依赖距离编码支持回看前 1 到 7 个报文；无依赖或目标已完成的报文可进入 ready 状态。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最多四个报文可在同一周期分别送入四个 FE；每个 FE 支持每周期接收一个报文。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允许内部乱序发射和乱序完成，但 PKTOUT 必须严格按全局序列顺序退休。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通过 32 项统一 ROB 复用输入数据和 FE 结果存储，避免为输入和结果分别设置宽数据缓冲。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反压必须覆盖两拍响应延迟及最多八个在途输入，同时尽量避免保守停顿。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时钟周期目标为 0.400 ns，时钟 uncertainty 为 0.045 ns；该目标需要真实 STA 签核。</w:t>
      </w:r>
    </w:p>
    <w:p>
      <w:pPr>
        <w:pStyle w:val="Heading2"/>
        <w:keepNext/>
      </w:pPr>
      <w:r>
        <w:t>1.5 Configuration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default</w:t>
            </w:r>
          </w:p>
        </w:tc>
        <w:tc>
          <w:tcPr>
            <w:tcW w:type="dxa" w:w="60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Effect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REG_FEIN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extra register between I1 read logic and FE input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WAKE_BYPASS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Dependent waits until target result is stored in ROB  live FEOUT bypass is compiled out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DUAL_STEAL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Timing safe selector uses one primary candidate per latency class  work stealing logic is disabled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32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Physical ROB entries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5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Physical ROB index width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6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includes one wrap epoch bit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NFE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Number of integrated forwarding engines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 Interface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FastForward 的外部数据接口采用 valid-only 传输；输入流量由单独的 BKPR 接口控制。所有信号均属于同一个时钟域。除 clock reset 外，外部端口按四个 lane 展开。</w:t>
      </w:r>
    </w:p>
    <w:p>
      <w:pPr>
        <w:pStyle w:val="Heading2"/>
        <w:keepNext/>
      </w:pPr>
      <w:r>
        <w:t>2.1 FF IN IF</w:t>
      </w:r>
    </w:p>
    <w:p>
      <w:pPr>
        <w:pStyle w:val="Heading3"/>
        <w:keepNext/>
      </w:pPr>
      <w:r>
        <w:t>2.1.1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四个独立输入 lane，每周期每 lane 最多一个 128 bit packet。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lane valid 可以形成任意稀疏组合；Ingress 会按 lane0 到 lane3 的顺序压缩。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ctrl 低两位编码 latency class 0 到 3，对应 FE 延时 1 到 4 拍。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ctrl 高三位编码 dependency distance 0 到 7；0 表示无依赖。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没有逐 lane ready；当 `pkt_in_bkpr` 有效时，上游不得继续送入新报文。</w:t>
      </w:r>
    </w:p>
    <w:p>
      <w:pPr>
        <w:pStyle w:val="Heading3"/>
        <w:keepNext/>
      </w:pPr>
      <w:r>
        <w:t>2.1.2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lane0_pkt_in_vld to lane3_pkt_in_vld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 each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 lane valid sampled on rising edge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lane0_pkt_in_data to lane3_pkt_in_data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 each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Packet payload or FE source data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lane0_pkt_in_ctrl to lane3_pkt_in_ctrl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5 each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Bits 1 to 0 latency class  bits 4 to 2 dependency distance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2.1.3 Timing Diagram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56991"/>
            <wp:docPr id="3" name="Picture 3" title="Figure 3  External and internal interface timing overview" descr="Figure 3  External and internal interface timing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terface_ti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3  External and internal interface timing 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valid data ctrl 必须在同一上升沿满足建立保持时间。Ingress 在该边沿寄存输入，下一周期根据 `in_vld_q` 压缩和分配。若 BKPR 拉高，上游按系统约定最多仍可能有两拍输入在途；E068 的阈值为这八个潜在报文预留空间。</w:t>
      </w:r>
    </w:p>
    <w:p>
      <w:pPr>
        <w:pStyle w:val="Heading2"/>
        <w:keepNext/>
      </w:pPr>
      <w:r>
        <w:t>2.2 FF OUT IF</w:t>
      </w:r>
    </w:p>
    <w:p>
      <w:pPr>
        <w:pStyle w:val="Heading3"/>
        <w:keepNext/>
      </w:pPr>
      <w:r>
        <w:t>2.2.1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四路寄存输出，每周期最多退休四个连续序列报文。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物理 lane 由 sequence low two bits 决定，因此一组连续输出可能跨 lane3 到 lane0 回绕。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没有输出 backpressure；接收端必须能够接收任意合法 valid 组合。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同拍到达的 FEOUT 结果可以旁路到输出数据，但 PKTOUT data valid 在边沿寄存后对外可见。</w:t>
      </w:r>
    </w:p>
    <w:p>
      <w:pPr>
        <w:pStyle w:val="Heading3"/>
        <w:keepNext/>
      </w:pPr>
      <w:r>
        <w:t>2.2.2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lane0_pkt_out_vld to lane3_pkt_out_vld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 each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Registered output valid for the physical lane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lane0_pkt_out_data to lane3_pkt_out_data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 each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Registered forwarded packet result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2.2.3 Timing Diagram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当 `out_seq mod 4` 等于 2 且可连续退休 3 项时，有效物理 lane 为 lane2 lane3 lane0；接收端按 sequence rotation 解释，而不是按物理 lane 编号重新排序。</w:t>
      </w:r>
    </w:p>
    <w:p>
      <w:pPr>
        <w:spacing w:before="60" w:after="140" w:line="240" w:lineRule="auto"/>
        <w:ind w:left="360" w:right="360"/>
        <w:shd w:fill="F7F7F7"/>
      </w:pPr>
      <w:r>
        <w:rPr>
          <w:rFonts w:ascii="Menlo" w:hAnsi="Menlo" w:eastAsia="Arial Unicode MS"/>
          <w:color w:val="333333"/>
          <w:sz w:val="18"/>
        </w:rPr>
        <w:t>out_seq mod 4 = 2</w:t>
      </w:r>
      <w:r>
        <w:br/>
      </w:r>
      <w:r>
        <w:rPr>
          <w:rFonts w:ascii="Menlo" w:hAnsi="Menlo" w:eastAsia="Arial Unicode MS"/>
          <w:color w:val="333333"/>
          <w:sz w:val="18"/>
        </w:rPr>
        <w:t>pop_count     = 3</w:t>
      </w:r>
      <w:r>
        <w:br/>
      </w:r>
      <w:r>
        <w:rPr>
          <w:rFonts w:ascii="Menlo" w:hAnsi="Menlo" w:eastAsia="Arial Unicode MS"/>
          <w:color w:val="333333"/>
          <w:sz w:val="18"/>
        </w:rPr>
        <w:t>valid order   = lane2 -&gt; lane3 -&gt; lane0</w:t>
      </w:r>
    </w:p>
    <w:p>
      <w:pPr>
        <w:pStyle w:val="Heading2"/>
        <w:keepNext/>
      </w:pPr>
      <w:r>
        <w:t>2.3 FF BP IF</w:t>
      </w:r>
    </w:p>
    <w:p>
      <w:pPr>
        <w:pStyle w:val="Heading3"/>
        <w:keepNext/>
      </w:pPr>
      <w:r>
        <w:t>2.3.1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`pkt_in_bkpr` 为高表示上游应停止发送新报文。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反压为寄存输出，复位时清零。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判断同时覆盖 ROB occupancy 与 oldest-unissued issue window。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E068 只使用本拍确定发生的 retirement 和 issue progress 解除反压，不预测未来完成。</w:t>
      </w:r>
    </w:p>
    <w:p>
      <w:pPr>
        <w:pStyle w:val="Heading3"/>
        <w:keepNext/>
      </w:pPr>
      <w:r>
        <w:t>2.3.2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pkt_in_bkpr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Registered aggregate input backpressure  active high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2.3.3 Timing Diagram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反压判断使用本周期 `alloc_nxt occ win pop_therm adv_therm`，在上升沿写入 `bkpr_r`。系统假设上游观察到 BKPR 后最多再发送两拍，每拍最多四包，因此安全阈值额外保留八包。</w:t>
      </w:r>
    </w:p>
    <w:p>
      <w:pPr>
        <w:pStyle w:val="Heading2"/>
        <w:keepNext/>
      </w:pPr>
      <w:r>
        <w:t>2.4 FF FE IF</w:t>
      </w:r>
    </w:p>
    <w:p>
      <w:pPr>
        <w:pStyle w:val="Heading3"/>
        <w:keepNext/>
      </w:pPr>
      <w:r>
        <w:t>2.4.1 Features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四份相同 FE 接口完全位于 ff 顶层内部。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每个 FE 每周期最多接收一个报文，latency 由报文携带。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依赖报文通过 dp_vld dp_data 提供目标报文结果。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FE 不提供 input ready；ff_sched 必须保证同一 FE 的结果不会在同一周期冲突。</w:t>
      </w:r>
    </w:p>
    <w:p>
      <w:pPr>
        <w:pStyle w:val="Heading3"/>
        <w:keepNext/>
      </w:pPr>
      <w:r>
        <w:t>2.4.2 Signals Detailed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 per FE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 from ff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48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input valid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Selected packet data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fwd_pkt_lat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Latency class  actual return delay is class plus 1 cycles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Packet has dependency payload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Forwarded result of dependency target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result valid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result data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2.4.3 Timing Diagram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FE 在接收 FEIN 后 `latency class plus 1` 拍产生 FEOUT。ff_sched 在接收 FEIN 的同一拍记录 entry index 与到期槽位，slot1 驱动 `exit`，slot2 驱动下一拍完成预测 `pre`。</w:t>
      </w:r>
    </w:p>
    <w:p>
      <w:pPr>
        <w:pStyle w:val="Heading2"/>
        <w:keepNext/>
      </w:pPr>
      <w:r>
        <w:t>2.5 Clock and Reset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clk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Single positive edge design clock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rst_n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Active low asynchronous reset for control valid and pointer state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 Functional Description</w:t>
      </w:r>
    </w:p>
    <w:p>
      <w:pPr>
        <w:pStyle w:val="Heading2"/>
        <w:keepNext/>
      </w:pPr>
      <w:r>
        <w:t>3.1 Main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behavior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LRS.FUNC.FF.00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 capture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 PKTIN fields used by allocation logic must first pass through S0 registers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LRS.FUNC.FF.01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handling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distance 1 to 7 selects an earlier sequence  dependent issues only after target result is available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LRS.FUNC.FF.02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 of order issue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Ready entries may issue by latency class before older blocked entries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LRS.FUNC.FF.03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 order retirement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PKTOUT sequence must exactly match allocation sequence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collision freedom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Per FE result slots prevent two issued packets from maturing in the same cycle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LRS.FUNC.FF.05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Retained result reuse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data remains in ROB after output until physical entry reallocation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LRS.FUNC.FF.06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Backpressure safety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active or dependency needed entry may be overwritten despite two cycle upstream stop latency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LRS.FUNC.FF.07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Dynamic credit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BKPR may be released only by same edge progress that is provably occurring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Processing Flow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S0 captures input lane valid and captures data ctrl only for valid lanes.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Ingress compacts sparse lanes while preserving lane order and computes packet sequence target and initial ready waiting state.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Up to four entries are allocated into the 32 entry ROB according to alloc_seq and slot rotation.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Picker examines ready entries by latency class and registers at most one primary pick for each FE in the default profile.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Issue reads packet data and optional dependency result from the ROB and drives FEIN.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Scheduler books the result cycle and later maps FEOUT to the exact ROB entry.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FE result overwrites the entry data field and sets result valid.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Egress retires up to four contiguous completed head entries and produces registered PKTOUT.</w:t>
      </w:r>
    </w:p>
    <w:p>
      <w:pPr>
        <w:pStyle w:val="ListNumber"/>
        <w:spacing w:after="60"/>
      </w:pPr>
      <w:r>
        <w:rPr>
          <w:rFonts w:ascii="Arial Unicode MS" w:hAnsi="Arial Unicode MS" w:eastAsia="Arial Unicode MS"/>
          <w:color w:val="000000"/>
          <w:sz w:val="20"/>
        </w:rPr>
        <w:t>Retirement and guaranteed issue progress feed the next BKPR decision as same cycle credit.</w:t>
      </w:r>
    </w:p>
    <w:p>
      <w:pPr>
        <w:pStyle w:val="Heading3"/>
        <w:keepNext/>
      </w:pPr>
      <w:r>
        <w:t>3.2.1 DR Sample Process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对每个 lane，valid 在每个上升沿写入 `in_vld_q`。只有 valid 为高时，128 bit data 和 5 bit ctrl 才更新。无效 lane 的宽数据寄存器保持原值，但其内容不会被 `in_vld_q` 选择。随后 compactor 根据四位 valid pattern 把有效报文稳定压缩到 packet order 0 到 3。</w:t>
      </w:r>
    </w:p>
    <w:p>
      <w:pPr>
        <w:pStyle w:val="Heading3"/>
        <w:keepNext/>
      </w:pPr>
      <w:r>
        <w:t>3.2.2 Dependency Resolve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报文 k 的全局 sequence 为 `alloc_seq plus k`，目标 sequence 为 `sequence minus dependency distance`。如果目标位于同一输入批次，则目标尚未完成，报文直接进入 waiting；如果目标位于历史窗口，则查询 `res_known`。`res_known` 包含已经存储的结果、本拍返回结果和下一拍预测结果，但默认 `WAKE_BYPASS=0` 时 Picker 不使用 wake bypass，依赖报文在目标结果存入 ROB 后再发射。</w:t>
      </w:r>
    </w:p>
    <w:p>
      <w:pPr>
        <w:pStyle w:val="Heading3"/>
        <w:keepNext/>
      </w:pPr>
      <w:r>
        <w:t>3.2.3 Select and Issue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默认配置为每个 latency class 建立一个候选集合，每个集合使用 4 bank by 8 entry 的分层优先编码器，以 `old_u` 为循环年龄基准选择最老 ready entry。若存在 critical target，critical 候选可插队，但窗口头本身为候选时仍保持 head priority。选择结果、target、latency 以及 bank local onehot 在 I0 边沿寄存，I1 使用这些信息读出宽数据。</w:t>
      </w:r>
    </w:p>
    <w:p>
      <w:pPr>
        <w:pStyle w:val="Heading3"/>
        <w:keepNext/>
      </w:pPr>
      <w:r>
        <w:t>3.2.4 FE Completion and Writeback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Issue 同时向 ff_sched 提交 `issue_v issue_idx issue_lat`。调度器把 tag 写入 `latency plus 1` 对应槽并逐拍向 slot1 移动。FEOUT valid 必须与 slot1 valid 一致。ROB 根据 `exit_idx` 置位 `res_now`，并使用该 entry 的 `rob_src` 选择唯一 FE 数据写回。</w:t>
      </w:r>
    </w:p>
    <w:p>
      <w:pPr>
        <w:pStyle w:val="Heading3"/>
        <w:keepNext/>
      </w:pPr>
      <w:r>
        <w:t>3.2.5 In Order Retirement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Egress 从 `out_seq` 开始检查最多四个物理 entry。只有 live count 足够且对应 `resv or res_now` 连续为真时才可退休。`pop_therm` 天然形成 thermometer code，`pop_cnt` 为 0 到 4。输出数据优先使用本拍 FEOUT，否则使用 ROB 已保存结果。</w:t>
      </w:r>
    </w:p>
    <w:p>
      <w:pPr>
        <w:pStyle w:val="Heading3"/>
        <w:keepNext/>
      </w:pPr>
      <w:r>
        <w:t>3.2.6 Same Cycle Backpressure Credit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29280"/>
            <wp:docPr id="4" name="Picture 4" title="Figure 4  E068 same cycle backpressure credit" descr="Figure 4  E068 same cycle backpressure cre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ynamic_cr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4  E068 same cycle backpressure credit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E068 不提高固定安全阈值，而是将本拍必然发生的进度从 raw distance 中扣除。retirement credit 直接来自 `pop_therm`；issue credit 只检查从 `old_u_q` 开始的最多四个连续 `iss_eff` entry，并受 `alloc_seq minus old_u` 限定。实现使用 count onehot 和五组固定阈值比较，避免把通用减法器或完整 oldest search 连接到 BKPR 寄存器输入。</w:t>
      </w:r>
    </w:p>
    <w:p>
      <w:pPr>
        <w:spacing w:before="60" w:after="140" w:line="240" w:lineRule="auto"/>
        <w:ind w:left="360" w:right="360"/>
        <w:shd w:fill="F7F7F7"/>
      </w:pPr>
      <w:r>
        <w:rPr>
          <w:rFonts w:ascii="Menlo" w:hAnsi="Menlo" w:eastAsia="Arial Unicode MS"/>
          <w:color w:val="333333"/>
          <w:sz w:val="18"/>
        </w:rPr>
        <w:t>occ_raw = alloc_next - out_seq</w:t>
      </w:r>
      <w:r>
        <w:br/>
      </w:r>
      <w:r>
        <w:rPr>
          <w:rFonts w:ascii="Menlo" w:hAnsi="Menlo" w:eastAsia="Arial Unicode MS"/>
          <w:color w:val="333333"/>
          <w:sz w:val="18"/>
        </w:rPr>
        <w:t>win_raw = alloc_next - old_u</w:t>
      </w:r>
      <w:r>
        <w:br/>
      </w:r>
      <w:r>
        <w:rPr>
          <w:rFonts w:ascii="Menlo" w:hAnsi="Menlo" w:eastAsia="Arial Unicode MS"/>
          <w:color w:val="333333"/>
          <w:sz w:val="18"/>
        </w:rPr>
        <w:t>occ_over = occ_raw - retirement_credit &gt; 23</w:t>
      </w:r>
      <w:r>
        <w:br/>
      </w:r>
      <w:r>
        <w:rPr>
          <w:rFonts w:ascii="Menlo" w:hAnsi="Menlo" w:eastAsia="Arial Unicode MS"/>
          <w:color w:val="333333"/>
          <w:sz w:val="18"/>
        </w:rPr>
        <w:t>win_over = win_raw - guaranteed_advance &gt; 17</w:t>
      </w:r>
      <w:r>
        <w:br/>
      </w:r>
      <w:r>
        <w:rPr>
          <w:rFonts w:ascii="Menlo" w:hAnsi="Menlo" w:eastAsia="Arial Unicode MS"/>
          <w:color w:val="333333"/>
          <w:sz w:val="18"/>
        </w:rPr>
        <w:t>pkt_in_bkpr_next = occ_over OR win_over</w:t>
      </w:r>
    </w:p>
    <w:p>
      <w:pPr>
        <w:pStyle w:val="Heading2"/>
        <w:keepNext/>
      </w:pPr>
      <w:r>
        <w:t>3.3 Ordering and Dependency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74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Allocation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Valid input lanes are compacted in lane0 to lane3 order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May differ from allocation order when dependencies or latency class queues differ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Completion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May differ across FEs and within mixed latency FE streams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 order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Must exactly follow allocation sequence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visibility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Dependent FEIN must carry the completed forwarded result of its target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lifetime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Stored result survives retirement until the entry is safely reused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Unsupported or Constrained Behavior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上游在 BKPR 有效后继续无限发送不受支持；设计只保证两拍、最多八包的既定响应窗口。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PKTOUT 没有 ready，因此外部不能阻塞输出。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default E068 不启用 DUAL_STEAL，也不启用同拍 wake-to-pick bypass。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FE 必须遵守 latency plus 1 返回契约；返回 valid 与 scheduler 预订不一致属于集成错误。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reset 期间宽数据寄存器内容不定义，只有相应 valid state 清零后才能被安全忽略。</w:t>
      </w:r>
    </w:p>
    <w:p>
      <w:r>
        <w:br w:type="page"/>
      </w:r>
    </w:p>
    <w:p>
      <w:pPr>
        <w:pStyle w:val="Heading1"/>
        <w:keepNext/>
      </w:pPr>
      <w:r>
        <w:t>4 Module Design Description</w:t>
      </w:r>
    </w:p>
    <w:p>
      <w:pPr>
        <w:pStyle w:val="Heading2"/>
        <w:keepNext/>
      </w:pPr>
      <w:r>
        <w:t>4.1 Clock and Reset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全部模块使用同一个 `clk` 的上升沿，不包含 clock domain crossing。`rst_n` 为低有效异步复位，主要用于 valid bitmap、ROB 状态、sequence pointer、scheduler valid 和 BKPR。128 bit 数据阵列不复位，以减少 reset tree 面积和功耗；其可见性始终由已复位的 valid control 限定。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Register class</w:t>
            </w:r>
          </w:p>
        </w:tc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Reset behavior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Reason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Control valid and state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Asynchronously cleared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Guarantees no stale data is consumed after reset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pointers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Asynchronously cleared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Establishes empty ROB state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Wide packet data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 reset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Avoids reset distribution and unnecessary switching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Small timing critical payload registers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Often unconditional write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Prevents large selection cone from becoming an inferred ICG enable path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ff ingress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`ff_ingress` 完成外部输入寄存、稀疏 lane 压缩、dependency target 计算、ready waiting 判定、ROB slot rotation 和 allocation onehot 生成。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All externally supplied valid conditions are registered before combinational use.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128 bit data compaction and 5 bit control compaction use separate cones.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Direct ready logic operates on original registered lanes and prefix rank.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Each ROB physical entry receives data from a fixed slot selected by entry low two bits.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Every newly allocated dependency marks its target critical.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Raw input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in_vld in_data_f in_ctrl_f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lane registered capture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context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alloc_seq res_known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Sequence and prior result visibility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Allocation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acnt alloc_oh slot_dat slot_lat slot_tgt slot_rdy slot_wtg slot_isdep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Allocate up to four ROB entries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Critical mark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kw_vld k_tgt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Mark dependency targets for picker priority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42211"/>
            <wp:docPr id="5" name="Picture 5" title="Figure 5  Ingress implementation structure" descr="Figure 5  Ingress implementation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5  Ingress implementation structure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`lane_rank` 等于该 lane 之前有效 lane 的数量。物理 slot 为 `alloc_seq low two bits plus lane_rank`，因此同一 physical entry 始终从固定 slot 接收数据。对于 dependency distance d，若 d 不大于 lane rank，则 target 位于同一批次并进入 waiting；否则只有 `res_known target` 为真才直接 ready。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valid drives lane compaction, allocation count, direct-ready and critical-target marking.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External valid never enters the allocation cone without an S0 register boundary.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 stable four-lane compactor separates 128 bit data selection from 5 bit control and target arithmetic.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Separating wide and narrow cones reduces fanout and unnecessary wide-data switching.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input data and control registers feed fixed slot-rotation write sources into ROB32.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 physical ROB entry always receives one fixed slot source, avoiding a full crossbar.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ff rob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`ff_rob` 是系统的核心状态和数据存储。32 个 entry 统一保存原始 packet data 和 FE result，并维护依赖、发射、完成、critical 以及三个 sequence frontier。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Unified 128 bit storage is overwritten by the corresponding FE result.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Results remain retained after retirement until reallocation.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Wake logic maps predicted target completion to waiting dependents.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Oldest unissued search uses four 8 entry banks.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Registered BKPR combines occupancy and issue window safety conditions.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E068 adds bounded same cycle retirement and issue credits.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Representative inputs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Representative outputs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Allocation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acnt alloc_oh slot fields kw_vld k_tgt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tracking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 pre indexes and fe data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 res_pred res_known wake_now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 feedback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picked rob_src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rdy crit rob data lat target isdep old_u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pop_cnt pop_therm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out_seq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Flow control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 frontiers and same edge credits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pkt_in_bkpr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78696"/>
            <wp:docPr id="6" name="Picture 6" title="Figure 6  ROB storage state and backpressure structure" descr="Figure 6  ROB storage state and backpressure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6  ROB storage state and backpressure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79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State update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Allocate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Set ready or waiting  clear issued and result valid  write packet metadata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Clear waiting and set ready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Picked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Clear ready and set issued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exit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Set result valid and overwrite data with selected FE result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Advance out_seq only  result valid is retained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Reuse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New allocation clears stale result valid and replaces metadata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`alloc_seq out_seq old_u` 均为 6 bit，低 5 bit 选择物理 entry，最高位表示一次 32 entry 回绕 epoch。BKPR 保证活动窗口小于物理深度，因此相邻 epoch 的同一 physical index 不会同时被解释为有效。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Allocation, wake, pick, completion, retirement and same-cycle credit update the entry state and three sequence frontiers.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Explicit event priority keeps one coherent state machine for dependency and lifetime control.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decode writes FE data by exit tag; wake compares predicted target tags; egress reads contiguous head entries.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Tag-based state updates support out-of-order completion while retirement remains ordered.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Thirty-two unified 128 bit entries plus latency, target, dependency, ready, waiting, issued, result-valid and critical metadata.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Input and result storage are reused, and retired results remain available until safe reallocation.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ff pick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`ff_pick` 在 I0 阶段从 ready bitmap 中为四个 latency class 选择候选，并把选择结果寄存到 I1 边界。E068 默认 timing-safe 配置关闭 work stealing。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One primary candidate per latency class in the default profile.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Circular age order begins at oldest unissued physical index.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Four 8 entry banks reduce flat 32 entry rotate and priority depth.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Critical target can override normal candidate unless the window head is ready.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Bank and local onehot coordinates are registered with binary index.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Optional dual work stealing remains parameterized but is disabled in E068 default.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 group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 group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state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rdy wake crit lat target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Commit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picked bitmap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Age base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rbase old_u low bits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I0 register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 valid index target latency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Schedule booking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 valid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Read coordinates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bank onehot local onehot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Configuration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WAKE_BYPASS REG_FEIN DUAL_STEAL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route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rob_src per entry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83889"/>
            <wp:docPr id="7" name="Picture 7" title="Figure 7  Hierarchical picker and issue read path" descr="Figure 7  Hierarchical picker and issue read p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cker_iss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7  Hierarchical picker and issue read path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每个 bank 先执行 8 entry local priority encoder，bank-valid 再按循环年龄顺序选择目标 bank。base bank 被拆成 base 之后和回绕前两段，以保持严格年龄顺序。safe selector 同时携带 target 和 onehot 坐标，避免 I1 再从 binary index 解码或级联读取 target。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Ready entries are masked by latency class, scheduler availability and critical priority before commit.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default timing-safe profile selects one primary candidate per FE without work stealing.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local 8-entry priority encoders produce bank candidates; a second level selects by circular age.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hierarchy shortens the flat 32-entry rotate and priority path.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I0 registers hold valid, binary index, target, latency, bank onehot and local onehot.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coordinates move decode work out of the I1 wide-data read path.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ff issue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`ff_issue` 使用 I0 寄存的 bank local onehot 读取 packet data，并使用寄存 target index 读取 dependency data，随后形成四组 FEIN。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Packet data read is split into local 8 to 1 reads and a bank 4 to 1 merge.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Target index is retimed across the I0 I1 boundary.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In default WAKE_BYPASS 0 mode dependency data always comes from retained ROB data.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REG_FEIN can add a timing fallback register but is disabled by default.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Issue tag outputs remain aligned to the cycle in which FE accepts the packet.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Outputs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 valid index target latency bank onehot local onehot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view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data rob source rob isdep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Live bypass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 FE output data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Used only when WAKE_BYPASS 1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 valid data latency dp valid dp data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Schedule tag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 valid index latency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对于每个 FE，32 entry ROB data 被物理划分为四组 8 entry。`pk_local_oh` 在每组内部选择数据，`pk_bank_oh` 再选择四组结果。由于 onehot 已在 I0 生成并寄存，宽数据路径不包含 5-to-32 decoder。默认配置下依赖结果必须先写入 ROB，因此 FEOUT live mux 被 generate 条件完全移除。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pick-valid and dependency attributes qualify FEIN and issue tags.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remains aligned with the selected ROB data and FE booking cycle.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data uses four local 8-to-1 onehot reads followed by a 4-to-1 bank merge; dependency data uses the registered target index.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Banked selection replaces a monolithic 32-entry wide mux.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independent payload buffer is added; I0 metadata registers and the unified ROB supply all read data.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This avoids duplicating 128 bit packet and dependency storage.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4.6 ff sched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`ff_sched` 为每个 FE 保存四个未来结果槽，记录每个已经发射报文的返回周期和 ROB index。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Four slots per FE represent results due in one to four cycles.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Issue latency class c books slot c plus 1.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Slots shift toward slot1 every cycle.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slot1 exports exit and slot2 exports pre completion prediction.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Booking bitmap is returned to picker for collision checks in optional stealing profiles.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issue_v issue_idx issue_lat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exit_v exit_idx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Current FE result tag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issue_v issue_idx issue_lat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pre_v pre_idx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Next cycle result prediction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sched_v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Four slot occupancy per FE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16911"/>
            <wp:docPr id="8" name="Picture 8" title="Figure 8  Result scheduler and in order egress" descr="Figure 8  Result scheduler and in order eg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hed_egr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Figure 8  Result scheduler and in order egress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Issue valid and latency book one future slot; occupied slots prevent conflicting issue in optional profiles.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scheduler guarantees that a single FE never produces two results in one cycle.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Each cycle shifts valid tags toward slot1; slot1 exports exit and slot2 exports pre-completion information.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Prediction and actual completion use the same registered tag pipeline.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valid-tag slots are instantiated for each of four FEs.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maximum FE delay is four cycles, so deeper storage is unnecessary.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4.7 Forwarding Engine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四个 FE 由 ff 顶层直接例化。生产环境使用真实 FE；本地验证使用 `fe_model`，其数据变换只用于端到端通路检查，不属于 FastForward 功能定义。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One packet accepted per FE per cycle.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Per packet latency class determines one to four cycle result delay.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Dependency payload is consumed only when dp valid is asserted.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No input ready is provided  scheduler must avoid output collision.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FE implementation area power and timing are external to this RTL HLD unless included by integration synthesis.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Contract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Input transaction valid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Packet data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fwd_pkt_lat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Return delay class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data valid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 to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Dependency result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to ff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valid at booked cycle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to ff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Forwarded result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本地 `fe_model` 使用长度四的 valid data shift slots，接收报文时写入 `latency plus 1` 槽。如果目标槽已经被占用，模型报 output collision。真实 FE 必须在相同 latency contract 下替换该模型。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 supplies valid, latency and optional dependency-valid; the FE owns packet transformation.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 fixed contract permits the local model and production FE to share the same integration boundary.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FE consumes 128 bit packet data and optional 128 bit dependency data and returns one 128 bit result.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data transformation itself is intentionally outside FastForward architecture.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verification model uses four result slots; production FE storage is implementation-defined.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Only the one-to-four-cycle latency and collision-free output contract is required by FastForward.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4.8 ff egress</w:t>
      </w:r>
    </w:p>
    <w:p>
      <w:pPr>
        <w:pStyle w:val="Heading3"/>
        <w:keepNext/>
      </w:pPr>
      <w:r>
        <w:t>Overview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`ff_egress` 从全局 `out_seq` 开始检查连续完成状态，产生最多四项退休、按序 lane 映射和寄存 PKTOUT。</w:t>
      </w:r>
    </w:p>
    <w:p>
      <w:pPr>
        <w:pStyle w:val="Heading3"/>
        <w:keepNext/>
      </w:pPr>
      <w:r>
        <w:t>Feature List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Completion combines stored result valid and same cycle result arrival.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Live count prevents retained stale results from being retired after empty or wraparound.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Natural thermometer code directly feeds E068 retirement credit.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Output lane equals sequence low two bits.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Output data selects live FEOUT on same cycle completion otherwise retained ROB data.</w:t>
      </w:r>
    </w:p>
    <w:p>
      <w:pPr>
        <w:pStyle w:val="Heading3"/>
        <w:keepNext/>
      </w:pPr>
      <w:r>
        <w:t>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Input group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Output group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Frontiers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 out_seq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pop_cnt pop_therm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Completion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resv res_now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PKTOUT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 valid lane data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Data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data rob source FE output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Implementation Description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`can0` 到 `can3` 由 live count 和 completion 联合限定，`pop_therm[n]` 只有在所有更老候选均可退休时才为真。物理 lane 通过 `lane minus out_seq low bits` 得到相对顺序，保证跨 lane3 到 lane0 的连续输出。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Live occupancy and contiguous completion generate can0 to can3, pop thermometer and pop count.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Retirement cannot consume a retained stale result after empty or sequence wrap.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head candidates select live FEOUT on same-cycle completion or retained ROB data otherwise, then rotate to physical lanes.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output remains globally ordered while allowing lane3-to-lane0 wrap.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Four registered 128 bit PKTOUT lanes and valid bits form the external output boundary.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outputs isolate internal completion logic from the external interface.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4.9 ff Top Integration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`ff` 负责外部端口 flatten unflatten、七个 FastForward 子模块和四个 FE 的实例化，并在非综合环境检查 scheduler 预测的 `exit_v` 与真实 FEOUT valid 一致。顶层固定 `D 32 AW 5 SW 6 NFE 4`。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Implementation part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realization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Unit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Top-level wiring distributes clock, reset, parameters and interface vectors and checks the FE latency contract in simulation.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Centralized integration keeps submodules focused on one pipeline responsibility.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Path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Flattened external lane ports are packed into internal vectors; FEIN and FEOUT remain internal between issue, FE and ROB.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Packing regularizes four-lane logic and reduces repetitive control code.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Storage Structure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The top level owns no large data buffer beyond submodule registers and the four FE instances.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 packet lifetime storage is intentionally concentrated in ROB32.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 Performance Requirement and Design Analysis</w:t>
      </w:r>
    </w:p>
    <w:p>
      <w:pPr>
        <w:pStyle w:val="Heading2"/>
        <w:keepNext/>
      </w:pPr>
      <w:r>
        <w:t>5.1 Performance Requirement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Requirement or target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status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Peak ingress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 packets per cycle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Structurally supported when BKPR low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Peak issue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 packets per cycle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One per FE per cycle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Peak retirement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 packets per cycle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Four contiguous completed entries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latency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 to 4 cycles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Encoded by latency class 0 to 3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Clock period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0.400 ns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signed off by available proxy flow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Clock uncertainty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0.045 ns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Must be applied in real STA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Optimization metric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Minimize unified testcase execution time T then power and area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Local cycle and proxy PPA results available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Pipeline and Bandwidth Analysis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输入、选择、发射和输出均有清晰寄存边界。默认配置中，S0 输入寄存后进行分配，I0 picker 结果寄存，I1 组合读取后进入 FE。每个 latency class 理论上每拍选择一个报文，因此稳定 workload 在四类均衡时可接近四包每拍；实际性能受依赖链、ROB32 容量、按序退休和 BKPR 窗口限制。</w:t>
      </w:r>
    </w:p>
    <w:p>
      <w:pPr>
        <w:pStyle w:val="Heading2"/>
        <w:keepNext/>
      </w:pPr>
      <w:r>
        <w:t>5.3 E068 Cycle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 w:val="true"/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Workload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E066 cycles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cycles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Heavy seed7 20k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9567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9070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5.20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Default safe profile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Heavy 9 seed average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9540.889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9052.333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5.12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Seeds 3 5 7 11 13 17 19 23 29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Mid seed11 20k 50 percent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10961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10667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2.68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Input limited plus BKPR effect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Sparse seed11 20k 20 percent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24907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24907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change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BKPR rarely active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heavy 3 seed average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15199.000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14904.667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1.94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7 of 8 packets dependent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Dual steal seed7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9512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9018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5.19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DUAL_STEAL 1  not default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Full seed7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8432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7949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5.73 percent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WAKE_BYPASS 1 and DUAL_STEAL 1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以上 cycles 是固定本地回归的代理指标，不等同于统一用例最终执行时间 T。默认 heavy seed7 吞吐约为 2.205 packet per cycle。</w:t>
      </w:r>
    </w:p>
    <w:p>
      <w:pPr>
        <w:pStyle w:val="Heading2"/>
        <w:keepNext/>
      </w:pPr>
      <w:r>
        <w:t>5.4 Timing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Proxy corner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E066 max arrival ns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max arrival ns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Change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Low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0.8100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0.7950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Improved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Nominal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0.8875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0.8675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minus 2.25 percent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High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0.9650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0.9400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Improved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E068 代理关键路径转为 `exit_idx to out_seq_q`。代理 arrival 保持与 E067 相同并低于配对 E066，但仍明显大于 0.400 ns 目标；该流程也没有应用完整工艺库、布线寄生和 0.045 ns uncertainty。因此 E068 不能据此宣称完成 0.4 ns timing closure。</w:t>
      </w:r>
    </w:p>
    <w:p>
      <w:pPr>
        <w:pStyle w:val="Heading2"/>
        <w:keepNext/>
      </w:pPr>
      <w:r>
        <w:t>5.5 Area and Power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Design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Proxy total cells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Relative note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Power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Paired E066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148338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Comparison baseline used for paired resynthesis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E066 external result reported about 10 percent increase  full archive pending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E067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147988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minus 350 cells versus paired E066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Not signed off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E068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148066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plus 78 versus E067 and minus 272 versus paired E066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Not measured with final activity and library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Proxy cell count 只用于同一流程的相对比较，不是工艺库面积。E068 动态 credit 可能提高单位时间活动率，因此不能从 cell count 推导功耗改善。</w:t>
      </w:r>
    </w:p>
    <w:p>
      <w:pPr>
        <w:pStyle w:val="Heading2"/>
        <w:keepNext/>
      </w:pPr>
      <w:r>
        <w:t>5.6 Design Tradeoffs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Cost or constraint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ROB64 to ROB32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Smaller storage and selection cones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Higher capacity pressure and more BKPR cycles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WAKE_BYPASS 0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Removes wake picker live FEOUT timing chain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Dependent generally waits an extra cycle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Hierarchical 4 by 8 picker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Shorter select and read decode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Additional bank and local metadata registers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Retained result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Supports distance seven dependency after retirement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valid survives pop and needs safe reuse window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Same cycle credit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Reduces conservative BKPR without raising thresholds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Adds bounded thermometer and fixed compare logic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Unconditional small register writes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Avoids critical ICG enable cones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Can increase switching on narrow control registers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 Low Power</w:t>
      </w:r>
    </w:p>
    <w:p>
      <w:pPr>
        <w:pStyle w:val="Heading2"/>
        <w:keepNext/>
      </w:pPr>
      <w:r>
        <w:t>6.1 Clock Gating Strategy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RTL 没有直接实例化工艺 ICG，而是通过寄存器写使能为综合提供 clock enable 推断机会。宽数据寄存器优先使用条件写；对时序敏感的小型控制寄存器则刻意无条件写，以避免完整 picker 或 result cone 被映射到 ICG enable latch。实际 ICG 插入、test enable 和门控覆盖率由综合流程决定。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Register set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RTL update style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Power intent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Timing note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Ingress packet data and ctrl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Write only when lane valid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Suppress invalid lane switching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Valid itself updates every cycle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packet data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Write on allocate or result arrival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Large 4096 bit array mostly holds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reset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metadata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Write on allocate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Conditional update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State valid controls visibility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Picker index latency target onehot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Unconditional write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Narrow fields may toggle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Prevents long selection cone on clock enable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Egress lane data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Unconditional write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May toggle without valid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Removes scheduler to output data ICG path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Control valid bitmaps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Resettable state update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Small compared with data array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Functional priority dominates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Data Toggle Reduction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统一 ROB data field 在 input data 与 forwarded result 之间复用，避免两份 128 bit 阵列同时翻转。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Ingress 将 wide data mux 与 narrow control mux 分离，减少 control-only 路径对宽数据锥的激活。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默认关闭 live FEOUT dependency bypass 和 dual stealing，删除不需要的组合选择活动。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无效数据不依赖复位值；只有 valid state 决定其功能可见性。</w:t>
      </w:r>
    </w:p>
    <w:p>
      <w:pPr>
        <w:pStyle w:val="Heading2"/>
        <w:keepNext/>
      </w:pPr>
      <w:r>
        <w:t>6.3 Low Power Signoff Requirements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使用与 E066 相同 workload、seed、SAIF or VCD capture window 和 library corner 重新测量 E068。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报告 clock tree、ROB data、picker、BKPR 和四个 FE 的分层功耗。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确认无条件写的 pk metadata 与 egress data 是否抵消动态 credit 减少 stall 的收益。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若 E068 功耗不通过，E068A retirement-only 是低逻辑量回退候选，但必须重新比较最终 T。</w:t>
      </w:r>
    </w:p>
    <w:p>
      <w:r>
        <w:br w:type="page"/>
      </w:r>
    </w:p>
    <w:p>
      <w:pPr>
        <w:pStyle w:val="Heading1"/>
        <w:keepNext/>
      </w:pPr>
      <w:r>
        <w:t>7 DFX Design</w:t>
      </w:r>
    </w:p>
    <w:p>
      <w:pPr>
        <w:pStyle w:val="Heading2"/>
        <w:keepNext/>
      </w:pPr>
      <w:r>
        <w:t>7.1 Existing Verification Observability</w:t>
      </w:r>
    </w:p>
    <w:p>
      <w:pPr>
        <w:spacing w:after="100" w:line="269" w:lineRule="auto"/>
      </w:pPr>
      <w:r>
        <w:rPr>
          <w:rFonts w:ascii="Arial Unicode MS" w:hAnsi="Arial Unicode MS" w:eastAsia="Arial Unicode MS"/>
          <w:color w:val="000000"/>
          <w:sz w:val="21"/>
        </w:rPr>
        <w:t>RTL 与 testbench 已提供面向设计正确性的可观察点和断言，但这些不等同于生产 DFT。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Observed condition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Failure meaning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 schedule match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exit_v equals FEOUT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 latency contract or scheduler mismatch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 duplicate issue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Each generated sequence issues once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Picker commit or ready state error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data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dp data equals target forwarded result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Wake target route or ROB retained data error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Output order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PKTOUT matches golden sequence and rotating lanes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Retirement or lane mapping error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Reuse safety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reuse span no greater than D minus 7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entry can be overwritten while still needed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Credit bound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issue credit no greater than actual old_u advance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Speculative unsafe BKPR release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Retirement bound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pop count no greater than live occupancy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Stale retained result mistaken for live entry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Scan and Clock Gating Recommendations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所有 control state、sequence pointer、scheduler valid tag 和 picker registers 应进入 scan chain。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若综合插入 ICG，必须提供 test enable bypass，确保 scan shift 时 clock 可控。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ROB 128 bit data 由 flops 实现时可进入 scan；若后续替换为 SRAM，应提供 MBIST 或 macro-specific test。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四个 FE 的 scan MBIST 边界由 FE owner 定义，顶层需保留独立 test integration hooks。</w:t>
      </w:r>
    </w:p>
    <w:p>
      <w:pPr>
        <w:pStyle w:val="ListBullet"/>
        <w:spacing w:after="60"/>
        <w:ind w:left="259" w:hanging="202"/>
      </w:pPr>
      <w:r>
        <w:rPr>
          <w:rFonts w:ascii="Arial Unicode MS" w:hAnsi="Arial Unicode MS" w:eastAsia="Arial Unicode MS"/>
          <w:color w:val="000000"/>
          <w:sz w:val="20"/>
        </w:rPr>
        <w:t>建议导出或绑定 debug counters，包括 BKPR cycles、occupancy cause、window cause、issue count 和 retirement count。</w:t>
      </w:r>
    </w:p>
    <w:p>
      <w:pPr>
        <w:pStyle w:val="Heading2"/>
        <w:keepNext/>
      </w:pPr>
      <w:r>
        <w:t>7.3 Production DFX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Current RTL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Required action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Scan architecture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defined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Define chain count ordering and compression strategy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Clock gating test enable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explicit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Connect synthesis ICG test port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Memory BIST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Not required for flop array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Revisit if ROB data maps to SRAM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Error status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Simulation assertions only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Decide whether any protocol mismatch becomes silicon-visible status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Performance counters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TB hierarchical counters only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Add architected debug counters if required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Reset test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Single active low reset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Verify assertion deassertion and recovery across implementation corners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 Total Resource</w:t>
      </w:r>
    </w:p>
    <w:p>
      <w:pPr>
        <w:pStyle w:val="Heading2"/>
        <w:keepNext/>
      </w:pPr>
      <w:r>
        <w:t>8.1 Structural Resource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Logical quantity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packet result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32 by 128 equals 4096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Unified input and result storage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metadata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32 by 8 equals 256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latency 2 target 5 isdep 1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 primary state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5 by 32 equals 160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critical ready waiting issued result valid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 source map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32 by 2 equals 64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Records actual FE for each issued entry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Sequence frontiers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3 by 6 equals 18 bits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alloc_seq out_seq old_u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Ingress input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by 128 data plus 4 by 5 ctrl plus 4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Data and control captured only for valid lanes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Scheduler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FE by 4 slots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16 valid plus 80 tag bits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Output storage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by 128 data plus 4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Registered PKTOUT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Forwarding engines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4 instances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External production implementation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Synthesis Proxy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value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Total proxy cells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148066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Same-flow paired comparison only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Delta versus E067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+78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Cost of full two-source dynamic credit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Delta versus paired E066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-272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Net reduction after E067 cleanup plus E068 credit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Nominal proxy max arrival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0.8675 ns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Does not satisfy or sign off 0.400 ns target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Proxy worst path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exit_idx to out_seq_q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Retirement completion cone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Signoff Open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Open item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Required evidence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Owner or stage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0.400 ns timing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Real library STA with 0.045 ns uncertainty  setup hold and all corners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Backend timing signoff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Area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Mapped cell and physical area including clock tree and routing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Synthesis and physical design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Power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Activity based dynamic and leakage under fixed workload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Power signoff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replacement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Production FE timing and functional contract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integration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DFT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Scan clock gating test and optional memory test plan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DFT owner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Unified score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Final testcase T power area and score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Project signoff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Appendix A Signal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acnt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Number of valid packets allocated from the registered input batch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of the next allocation position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out_seq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of the first not yet retired packet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old_u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Sequence number of the oldest not issued packet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rdy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Entry can be selected by picker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wtg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Entry waits for dependency result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Entry has been issued to an FE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resv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Forwarded result is stored in the entry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crit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At least one dependent refers to this target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returns from FE in the current cycle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res_pred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Result is predicted to return in the next cycle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pop_therm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Thermometer encoding of zero to four contiguous retirements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adv_therm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Thermometer encoding of up to four guaranteed old_u advances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rob_src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 index that owns the result path for an issued ROB entry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BKPR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Aggregate registered input backpressure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4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Test or assertion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E068 result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Input ordering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Sparse lane randomized generator and sequence scoreboard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Issue uniqueness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Per sequence issued flag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Latency propagation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FEIN latency compared with generated latency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timing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Target delivered before dependent FEIN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Dependency data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FEIN dp data compared with golden target result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 return cycle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Per FE expected cycle queue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Output collision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Scheduler and FE model slot collision checks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 order output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Rotating lane PKTOUT golden scoreboard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Backpressure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Generator suppresses input while BKPR asserted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Reuse safety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Runtime reuse span assertion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Dynamic credit bound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Credit no greater than actual same edge progress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Long regression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Heavy mid sparse dependency heavy and 60k tests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Pass in experiment record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C Source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Path or identifier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Top RTL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fe4/rtl/ff.v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Submodules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fe4/rtl/ff_ingress.v ff_rob.v ff_pick.v ff_issue.v ff_sched.v ff_egress.v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Verification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fe4/verif/tb_top.sv fe_model.sv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Design notes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fe4/docs/design_spec.md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Experiment record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fe4/docs/experiment-log.md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RTL baseline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c6092b9185710eaedbcbfcaeee78e3db0e76f6c2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/>
        <w:color w:val="666666"/>
        <w:sz w:val="16"/>
      </w:rPr>
      <w:t xml:space="preserve">FF HLD   |   E068 baseline   |   </w:t>
    </w:r>
    <w:r>
      <w:rPr>
        <w:rFonts w:ascii="Arial Unicode MS" w:hAnsi="Arial Unicode MS" w:eastAsia="Arial Unicode MS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666666"/>
        <w:sz w:val="17"/>
      </w:rPr>
      <w:t>FastForward High 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rPr>
      <w:rFonts w:ascii="Arial Unicode MS" w:hAnsi="Arial Unicode MS" w:eastAsia="Arial Unicode M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FastForward High Level Design E068 Baseline</dc:title>
  <dc:subject>FastForward architecture and module design</dc:subject>
  <dc:creator>FastForward Project Team</dc:creator>
  <cp:keywords>FastForward, HLD, E068, ROB32, Verilog</cp:keywords>
  <dc:description>Generated from repository RTL baseline c6092b9185710eaedbcbfcaeee78e3db0e76f6c2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