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/>
        <w:jc w:val="center"/>
      </w:pPr>
      <w:r>
        <w:rPr>
          <w:rFonts w:ascii="Arial Unicode MS" w:hAnsi="Arial Unicode MS" w:eastAsia="Arial Unicode MS"/>
          <w:b/>
          <w:color w:val="000000"/>
          <w:sz w:val="56"/>
        </w:rPr>
        <w:t>FastForward High Level Design</w:t>
      </w:r>
    </w:p>
    <w:p>
      <w:pPr>
        <w:spacing w:after="840"/>
        <w:jc w:val="center"/>
      </w:pPr>
      <w:r>
        <w:rPr>
          <w:rFonts w:ascii="Arial Unicode MS" w:hAnsi="Arial Unicode MS" w:eastAsia="Arial Unicode MS"/>
          <w:b/>
          <w:color w:val="17365D"/>
          <w:sz w:val="36"/>
        </w:rPr>
        <w:t>E068 RTL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73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Baseline Information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Document ID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FF-HLD-E068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Document Version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1.1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Baseline Branch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codex/e068-e067-dynamic-bkpr-credit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RTL Commit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c6092b9185710eaedbcbfcaeee78e3db0e76f6c2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Branch Head Reviewed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848bfb669744cbdb2e2000b56a6a414758849dba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Date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2026-09-17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Status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Design baseline  Real STA and power signoff pending</w:t>
            </w:r>
          </w:p>
        </w:tc>
      </w:tr>
    </w:tbl>
    <w:p>
      <w:pPr>
        <w:spacing w:after="20"/>
      </w:pPr>
    </w:p>
    <w:p>
      <w:pPr>
        <w:spacing w:after="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本文档定义 FastForward E068 的结构、接口、处理流程、模块实现、性能约束、低功耗和 DFX 边界。设计采用 32 项统一 ROB、四个 Forwarding Engine、按延时类别的分层选择以及本拍真实进度驱动的动态反压 credit。</w:t>
      </w:r>
    </w:p>
    <w:p>
      <w:r>
        <w:br w:type="page"/>
      </w:r>
    </w:p>
    <w:p>
      <w:pPr>
        <w:pStyle w:val="Heading1"/>
        <w:keepNext/>
      </w:pPr>
      <w:r>
        <w:t>Document Revision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1.0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2026-09-17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E068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Initial HLD generated from reviewed RTL and experiment log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1.1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2026-09-17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E068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Added document summary, abbreviations and structured module implementation descriptions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Document Summary</w:t>
      </w:r>
    </w:p>
    <w:p>
      <w:pPr>
        <w:pStyle w:val="Heading2"/>
        <w:keepNext/>
      </w:pPr>
      <w:r>
        <w:t>Abstract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FastForward 接收四路随机并行报文，在四个 Forwarding Engine 之间完成寄存、依赖解析、乱序发射、结果保存和按序退休。E068 使用 32 项统一 ROB 保存输入数据与转发结果，并以本拍确定发生的 retirement 和 oldest-unissued advance 为动态反压 credit。本文档给出接口契约、功能流程、模块实现、性能证据以及低功耗和 DFX 边界。</w:t>
      </w:r>
    </w:p>
    <w:p>
      <w:pPr>
        <w:pStyle w:val="Heading2"/>
        <w:keepNext/>
      </w:pPr>
      <w:r>
        <w:t>Keywords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FastForward, ROB32, dependency tracking, out-of-order issue, in-order retirement, backpressure credit</w:t>
      </w:r>
    </w:p>
    <w:p>
      <w:pPr>
        <w:pStyle w:val="Heading2"/>
        <w:keepNext/>
      </w:pPr>
      <w:r>
        <w:t>Abbreviations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Full spelling</w:t>
            </w:r>
          </w:p>
        </w:tc>
        <w:tc>
          <w:tcPr>
            <w:tcW w:type="dxa" w:w="43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中文说明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FF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FastForward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转发调度模块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Reorder Buffer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重排序缓冲与统一状态存储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Forwarding Engine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转发单元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BKPR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Backpressure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输入反压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PKTIN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Packet Input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四路输入报文接口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PKTOUT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Packet Output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四路输出报文接口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DFX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Design for X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面向测试与可观测性的设计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PPA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Power Performance Area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功耗性能面积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Figures and Key Tables</w:t>
      </w:r>
    </w:p>
    <w:p>
      <w:pPr>
        <w:pStyle w:val="Heading2"/>
        <w:keepNext/>
      </w:pPr>
      <w:r>
        <w:t>List of Figures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82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Title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1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FastForward top level architecture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2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Input sampling and processing pipeline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3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External and internal interface timing overview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4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E068 same cycle backpressure credit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5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Ingress implementation structure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6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storage state and backpressure structure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7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Hierarchical picker and issue read path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8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Result scheduler and in order egress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List of Key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73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Content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Interface tables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Direction, width and protocol meaning for PKTIN, PKTOUT, BKPR and FE ports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Requirement table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Functional requirement identifiers and E068 behavior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Module tables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unit, data path and storage structure for each E068 module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Performance tables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Cycle, proxy timing, proxy cell and design tradeoff results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Verification matrix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Feature-level test and assertion coverage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Table of Contents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1 Overview</w:t>
      </w:r>
      <w:r>
        <w:rPr>
          <w:rFonts w:ascii="Arial Unicode MS" w:hAnsi="Arial Unicode MS" w:eastAsia="Arial Unicode MS"/>
          <w:color w:val="000000"/>
          <w:sz w:val="17"/>
        </w:rPr>
        <w:tab/>
        <w:t>7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1.1 Scope and Baseline</w:t>
      </w:r>
      <w:r>
        <w:rPr>
          <w:rFonts w:ascii="Arial Unicode MS" w:hAnsi="Arial Unicode MS" w:eastAsia="Arial Unicode MS"/>
          <w:color w:val="000000"/>
          <w:sz w:val="17"/>
        </w:rPr>
        <w:tab/>
        <w:t>7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1.2 Design Goals</w:t>
      </w:r>
      <w:r>
        <w:rPr>
          <w:rFonts w:ascii="Arial Unicode MS" w:hAnsi="Arial Unicode MS" w:eastAsia="Arial Unicode MS"/>
          <w:color w:val="000000"/>
          <w:sz w:val="17"/>
        </w:rPr>
        <w:tab/>
        <w:t>7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1.3 Top Level Block Diagram</w:t>
      </w:r>
      <w:r>
        <w:rPr>
          <w:rFonts w:ascii="Arial Unicode MS" w:hAnsi="Arial Unicode MS" w:eastAsia="Arial Unicode MS"/>
          <w:color w:val="000000"/>
          <w:sz w:val="17"/>
        </w:rPr>
        <w:tab/>
        <w:t>8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1.4 External Interaction</w:t>
      </w:r>
      <w:r>
        <w:rPr>
          <w:rFonts w:ascii="Arial Unicode MS" w:hAnsi="Arial Unicode MS" w:eastAsia="Arial Unicode MS"/>
          <w:color w:val="000000"/>
          <w:sz w:val="17"/>
        </w:rPr>
        <w:tab/>
        <w:t>8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1.4.1 Sampling Flow</w:t>
      </w:r>
      <w:r>
        <w:rPr>
          <w:rFonts w:ascii="Arial Unicode MS" w:hAnsi="Arial Unicode MS" w:eastAsia="Arial Unicode MS"/>
          <w:color w:val="000000"/>
          <w:sz w:val="17"/>
        </w:rPr>
        <w:tab/>
        <w:t>8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1.5 Configuration Summary</w:t>
      </w:r>
      <w:r>
        <w:rPr>
          <w:rFonts w:ascii="Arial Unicode MS" w:hAnsi="Arial Unicode MS" w:eastAsia="Arial Unicode MS"/>
          <w:color w:val="000000"/>
          <w:sz w:val="17"/>
        </w:rPr>
        <w:tab/>
        <w:t>9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2 Interface</w:t>
      </w:r>
      <w:r>
        <w:rPr>
          <w:rFonts w:ascii="Arial Unicode MS" w:hAnsi="Arial Unicode MS" w:eastAsia="Arial Unicode MS"/>
          <w:color w:val="000000"/>
          <w:sz w:val="17"/>
        </w:rPr>
        <w:tab/>
        <w:t>10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2.1 FF IN IF</w:t>
      </w:r>
      <w:r>
        <w:rPr>
          <w:rFonts w:ascii="Arial Unicode MS" w:hAnsi="Arial Unicode MS" w:eastAsia="Arial Unicode MS"/>
          <w:color w:val="000000"/>
          <w:sz w:val="17"/>
        </w:rPr>
        <w:tab/>
        <w:t>10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2.1.1 Features</w:t>
      </w:r>
      <w:r>
        <w:rPr>
          <w:rFonts w:ascii="Arial Unicode MS" w:hAnsi="Arial Unicode MS" w:eastAsia="Arial Unicode MS"/>
          <w:color w:val="000000"/>
          <w:sz w:val="17"/>
        </w:rPr>
        <w:tab/>
        <w:t>10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2.1.2 Signals Detailed Description</w:t>
      </w:r>
      <w:r>
        <w:rPr>
          <w:rFonts w:ascii="Arial Unicode MS" w:hAnsi="Arial Unicode MS" w:eastAsia="Arial Unicode MS"/>
          <w:color w:val="000000"/>
          <w:sz w:val="17"/>
        </w:rPr>
        <w:tab/>
        <w:t>10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2.1.3 Timing Diagram</w:t>
      </w:r>
      <w:r>
        <w:rPr>
          <w:rFonts w:ascii="Arial Unicode MS" w:hAnsi="Arial Unicode MS" w:eastAsia="Arial Unicode MS"/>
          <w:color w:val="000000"/>
          <w:sz w:val="17"/>
        </w:rPr>
        <w:tab/>
        <w:t>11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2.2 FF OUT IF</w:t>
      </w:r>
      <w:r>
        <w:rPr>
          <w:rFonts w:ascii="Arial Unicode MS" w:hAnsi="Arial Unicode MS" w:eastAsia="Arial Unicode MS"/>
          <w:color w:val="000000"/>
          <w:sz w:val="17"/>
        </w:rPr>
        <w:tab/>
        <w:t>11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2.2.1 Features</w:t>
      </w:r>
      <w:r>
        <w:rPr>
          <w:rFonts w:ascii="Arial Unicode MS" w:hAnsi="Arial Unicode MS" w:eastAsia="Arial Unicode MS"/>
          <w:color w:val="000000"/>
          <w:sz w:val="17"/>
        </w:rPr>
        <w:tab/>
        <w:t>11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2.2.2 Signals Detailed Description</w:t>
      </w:r>
      <w:r>
        <w:rPr>
          <w:rFonts w:ascii="Arial Unicode MS" w:hAnsi="Arial Unicode MS" w:eastAsia="Arial Unicode MS"/>
          <w:color w:val="000000"/>
          <w:sz w:val="17"/>
        </w:rPr>
        <w:tab/>
        <w:t>11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2.2.3 Timing Diagram</w:t>
      </w:r>
      <w:r>
        <w:rPr>
          <w:rFonts w:ascii="Arial Unicode MS" w:hAnsi="Arial Unicode MS" w:eastAsia="Arial Unicode MS"/>
          <w:color w:val="000000"/>
          <w:sz w:val="17"/>
        </w:rPr>
        <w:tab/>
        <w:t>12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2.3 FF BP IF</w:t>
      </w:r>
      <w:r>
        <w:rPr>
          <w:rFonts w:ascii="Arial Unicode MS" w:hAnsi="Arial Unicode MS" w:eastAsia="Arial Unicode MS"/>
          <w:color w:val="000000"/>
          <w:sz w:val="17"/>
        </w:rPr>
        <w:tab/>
        <w:t>12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2.3.1 Features</w:t>
      </w:r>
      <w:r>
        <w:rPr>
          <w:rFonts w:ascii="Arial Unicode MS" w:hAnsi="Arial Unicode MS" w:eastAsia="Arial Unicode MS"/>
          <w:color w:val="000000"/>
          <w:sz w:val="17"/>
        </w:rPr>
        <w:tab/>
        <w:t>12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2.3.2 Signals Detailed Description</w:t>
      </w:r>
      <w:r>
        <w:rPr>
          <w:rFonts w:ascii="Arial Unicode MS" w:hAnsi="Arial Unicode MS" w:eastAsia="Arial Unicode MS"/>
          <w:color w:val="000000"/>
          <w:sz w:val="17"/>
        </w:rPr>
        <w:tab/>
        <w:t>12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2.3.3 Timing Diagram</w:t>
      </w:r>
      <w:r>
        <w:rPr>
          <w:rFonts w:ascii="Arial Unicode MS" w:hAnsi="Arial Unicode MS" w:eastAsia="Arial Unicode MS"/>
          <w:color w:val="000000"/>
          <w:sz w:val="17"/>
        </w:rPr>
        <w:tab/>
        <w:t>12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2.4 FF FE IF</w:t>
      </w:r>
      <w:r>
        <w:rPr>
          <w:rFonts w:ascii="Arial Unicode MS" w:hAnsi="Arial Unicode MS" w:eastAsia="Arial Unicode MS"/>
          <w:color w:val="000000"/>
          <w:sz w:val="17"/>
        </w:rPr>
        <w:tab/>
        <w:t>12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2.4.1 Features</w:t>
      </w:r>
      <w:r>
        <w:rPr>
          <w:rFonts w:ascii="Arial Unicode MS" w:hAnsi="Arial Unicode MS" w:eastAsia="Arial Unicode MS"/>
          <w:color w:val="000000"/>
          <w:sz w:val="17"/>
        </w:rPr>
        <w:tab/>
        <w:t>12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2.4.2 Signals Detailed Description</w:t>
      </w:r>
      <w:r>
        <w:rPr>
          <w:rFonts w:ascii="Arial Unicode MS" w:hAnsi="Arial Unicode MS" w:eastAsia="Arial Unicode MS"/>
          <w:color w:val="000000"/>
          <w:sz w:val="17"/>
        </w:rPr>
        <w:tab/>
        <w:t>12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2.4.3 Timing Diagram</w:t>
      </w:r>
      <w:r>
        <w:rPr>
          <w:rFonts w:ascii="Arial Unicode MS" w:hAnsi="Arial Unicode MS" w:eastAsia="Arial Unicode MS"/>
          <w:color w:val="000000"/>
          <w:sz w:val="17"/>
        </w:rPr>
        <w:tab/>
        <w:t>13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2.5 Clock and Reset Interface</w:t>
      </w:r>
      <w:r>
        <w:rPr>
          <w:rFonts w:ascii="Arial Unicode MS" w:hAnsi="Arial Unicode MS" w:eastAsia="Arial Unicode MS"/>
          <w:color w:val="000000"/>
          <w:sz w:val="17"/>
        </w:rPr>
        <w:tab/>
        <w:t>13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3 Functional Description</w:t>
      </w:r>
      <w:r>
        <w:rPr>
          <w:rFonts w:ascii="Arial Unicode MS" w:hAnsi="Arial Unicode MS" w:eastAsia="Arial Unicode MS"/>
          <w:color w:val="000000"/>
          <w:sz w:val="17"/>
        </w:rPr>
        <w:tab/>
        <w:t>14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3.1 Main Features</w:t>
      </w:r>
      <w:r>
        <w:rPr>
          <w:rFonts w:ascii="Arial Unicode MS" w:hAnsi="Arial Unicode MS" w:eastAsia="Arial Unicode MS"/>
          <w:color w:val="000000"/>
          <w:sz w:val="17"/>
        </w:rPr>
        <w:tab/>
        <w:t>14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3.2 Processing Flow</w:t>
      </w:r>
      <w:r>
        <w:rPr>
          <w:rFonts w:ascii="Arial Unicode MS" w:hAnsi="Arial Unicode MS" w:eastAsia="Arial Unicode MS"/>
          <w:color w:val="000000"/>
          <w:sz w:val="17"/>
        </w:rPr>
        <w:tab/>
        <w:t>14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3.2.1 DR Sample Process</w:t>
      </w:r>
      <w:r>
        <w:rPr>
          <w:rFonts w:ascii="Arial Unicode MS" w:hAnsi="Arial Unicode MS" w:eastAsia="Arial Unicode MS"/>
          <w:color w:val="000000"/>
          <w:sz w:val="17"/>
        </w:rPr>
        <w:tab/>
        <w:t>15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3.2.2 Dependency Resolve</w:t>
      </w:r>
      <w:r>
        <w:rPr>
          <w:rFonts w:ascii="Arial Unicode MS" w:hAnsi="Arial Unicode MS" w:eastAsia="Arial Unicode MS"/>
          <w:color w:val="000000"/>
          <w:sz w:val="17"/>
        </w:rPr>
        <w:tab/>
        <w:t>15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3.2.3 Select and Issue</w:t>
      </w:r>
      <w:r>
        <w:rPr>
          <w:rFonts w:ascii="Arial Unicode MS" w:hAnsi="Arial Unicode MS" w:eastAsia="Arial Unicode MS"/>
          <w:color w:val="000000"/>
          <w:sz w:val="17"/>
        </w:rPr>
        <w:tab/>
        <w:t>15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3.2.4 FE Completion and Writeback</w:t>
      </w:r>
      <w:r>
        <w:rPr>
          <w:rFonts w:ascii="Arial Unicode MS" w:hAnsi="Arial Unicode MS" w:eastAsia="Arial Unicode MS"/>
          <w:color w:val="000000"/>
          <w:sz w:val="17"/>
        </w:rPr>
        <w:tab/>
        <w:t>15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3.2.5 In Order Retirement</w:t>
      </w:r>
      <w:r>
        <w:rPr>
          <w:rFonts w:ascii="Arial Unicode MS" w:hAnsi="Arial Unicode MS" w:eastAsia="Arial Unicode MS"/>
          <w:color w:val="000000"/>
          <w:sz w:val="17"/>
        </w:rPr>
        <w:tab/>
        <w:t>15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3.2.6 Same Cycle Backpressure Credit</w:t>
      </w:r>
      <w:r>
        <w:rPr>
          <w:rFonts w:ascii="Arial Unicode MS" w:hAnsi="Arial Unicode MS" w:eastAsia="Arial Unicode MS"/>
          <w:color w:val="000000"/>
          <w:sz w:val="17"/>
        </w:rPr>
        <w:tab/>
        <w:t>16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3.3 Ordering and Dependency Rules</w:t>
      </w:r>
      <w:r>
        <w:rPr>
          <w:rFonts w:ascii="Arial Unicode MS" w:hAnsi="Arial Unicode MS" w:eastAsia="Arial Unicode MS"/>
          <w:color w:val="000000"/>
          <w:sz w:val="17"/>
        </w:rPr>
        <w:tab/>
        <w:t>16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3.4 Unsupported or Constrained Behavior</w:t>
      </w:r>
      <w:r>
        <w:rPr>
          <w:rFonts w:ascii="Arial Unicode MS" w:hAnsi="Arial Unicode MS" w:eastAsia="Arial Unicode MS"/>
          <w:color w:val="000000"/>
          <w:sz w:val="17"/>
        </w:rPr>
        <w:tab/>
        <w:t>17</w:t>
      </w:r>
    </w:p>
    <w:p>
      <w:r>
        <w:br w:type="page"/>
      </w:r>
    </w:p>
    <w:p>
      <w:pPr>
        <w:spacing w:after="160"/>
      </w:pPr>
      <w:r>
        <w:rPr>
          <w:rFonts w:ascii="Arial Unicode MS" w:hAnsi="Arial Unicode MS" w:eastAsia="Arial Unicode MS"/>
          <w:b/>
          <w:color w:val="000000"/>
          <w:sz w:val="28"/>
        </w:rPr>
        <w:t>Table of Contents continued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4 Module Design Description</w:t>
      </w:r>
      <w:r>
        <w:rPr>
          <w:rFonts w:ascii="Arial Unicode MS" w:hAnsi="Arial Unicode MS" w:eastAsia="Arial Unicode MS"/>
          <w:color w:val="000000"/>
          <w:sz w:val="17"/>
        </w:rPr>
        <w:tab/>
        <w:t>18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4.1 Clock and Reset</w:t>
      </w:r>
      <w:r>
        <w:rPr>
          <w:rFonts w:ascii="Arial Unicode MS" w:hAnsi="Arial Unicode MS" w:eastAsia="Arial Unicode MS"/>
          <w:color w:val="000000"/>
          <w:sz w:val="17"/>
        </w:rPr>
        <w:tab/>
        <w:t>18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4.2 ff ingress</w:t>
      </w:r>
      <w:r>
        <w:rPr>
          <w:rFonts w:ascii="Arial Unicode MS" w:hAnsi="Arial Unicode MS" w:eastAsia="Arial Unicode MS"/>
          <w:color w:val="000000"/>
          <w:sz w:val="17"/>
        </w:rPr>
        <w:tab/>
        <w:t>18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4.3 ff rob</w:t>
      </w:r>
      <w:r>
        <w:rPr>
          <w:rFonts w:ascii="Arial Unicode MS" w:hAnsi="Arial Unicode MS" w:eastAsia="Arial Unicode MS"/>
          <w:color w:val="000000"/>
          <w:sz w:val="17"/>
        </w:rPr>
        <w:tab/>
        <w:t>20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4.4 ff pick</w:t>
      </w:r>
      <w:r>
        <w:rPr>
          <w:rFonts w:ascii="Arial Unicode MS" w:hAnsi="Arial Unicode MS" w:eastAsia="Arial Unicode MS"/>
          <w:color w:val="000000"/>
          <w:sz w:val="17"/>
        </w:rPr>
        <w:tab/>
        <w:t>22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4.5 ff issue</w:t>
      </w:r>
      <w:r>
        <w:rPr>
          <w:rFonts w:ascii="Arial Unicode MS" w:hAnsi="Arial Unicode MS" w:eastAsia="Arial Unicode MS"/>
          <w:color w:val="000000"/>
          <w:sz w:val="17"/>
        </w:rPr>
        <w:tab/>
        <w:t>23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4.6 ff sched</w:t>
      </w:r>
      <w:r>
        <w:rPr>
          <w:rFonts w:ascii="Arial Unicode MS" w:hAnsi="Arial Unicode MS" w:eastAsia="Arial Unicode MS"/>
          <w:color w:val="000000"/>
          <w:sz w:val="17"/>
        </w:rPr>
        <w:tab/>
        <w:t>25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4.7 Forwarding Engine</w:t>
      </w:r>
      <w:r>
        <w:rPr>
          <w:rFonts w:ascii="Arial Unicode MS" w:hAnsi="Arial Unicode MS" w:eastAsia="Arial Unicode MS"/>
          <w:color w:val="000000"/>
          <w:sz w:val="17"/>
        </w:rPr>
        <w:tab/>
        <w:t>26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4.8 ff egress</w:t>
      </w:r>
      <w:r>
        <w:rPr>
          <w:rFonts w:ascii="Arial Unicode MS" w:hAnsi="Arial Unicode MS" w:eastAsia="Arial Unicode MS"/>
          <w:color w:val="000000"/>
          <w:sz w:val="17"/>
        </w:rPr>
        <w:tab/>
        <w:t>27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4.9 ff Top Integration</w:t>
      </w:r>
      <w:r>
        <w:rPr>
          <w:rFonts w:ascii="Arial Unicode MS" w:hAnsi="Arial Unicode MS" w:eastAsia="Arial Unicode MS"/>
          <w:color w:val="000000"/>
          <w:sz w:val="17"/>
        </w:rPr>
        <w:tab/>
        <w:t>28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5 Performance Requirement and Design Analysis</w:t>
      </w:r>
      <w:r>
        <w:rPr>
          <w:rFonts w:ascii="Arial Unicode MS" w:hAnsi="Arial Unicode MS" w:eastAsia="Arial Unicode MS"/>
          <w:color w:val="000000"/>
          <w:sz w:val="17"/>
        </w:rPr>
        <w:tab/>
        <w:t>29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5.1 Performance Requirement</w:t>
      </w:r>
      <w:r>
        <w:rPr>
          <w:rFonts w:ascii="Arial Unicode MS" w:hAnsi="Arial Unicode MS" w:eastAsia="Arial Unicode MS"/>
          <w:color w:val="000000"/>
          <w:sz w:val="17"/>
        </w:rPr>
        <w:tab/>
        <w:t>29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5.2 Pipeline and Bandwidth Analysis</w:t>
      </w:r>
      <w:r>
        <w:rPr>
          <w:rFonts w:ascii="Arial Unicode MS" w:hAnsi="Arial Unicode MS" w:eastAsia="Arial Unicode MS"/>
          <w:color w:val="000000"/>
          <w:sz w:val="17"/>
        </w:rPr>
        <w:tab/>
        <w:t>29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5.3 E068 Cycle Results</w:t>
      </w:r>
      <w:r>
        <w:rPr>
          <w:rFonts w:ascii="Arial Unicode MS" w:hAnsi="Arial Unicode MS" w:eastAsia="Arial Unicode MS"/>
          <w:color w:val="000000"/>
          <w:sz w:val="17"/>
        </w:rPr>
        <w:tab/>
        <w:t>29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5.4 Timing Analysis</w:t>
      </w:r>
      <w:r>
        <w:rPr>
          <w:rFonts w:ascii="Arial Unicode MS" w:hAnsi="Arial Unicode MS" w:eastAsia="Arial Unicode MS"/>
          <w:color w:val="000000"/>
          <w:sz w:val="17"/>
        </w:rPr>
        <w:tab/>
        <w:t>30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5.5 Area and Power Status</w:t>
      </w:r>
      <w:r>
        <w:rPr>
          <w:rFonts w:ascii="Arial Unicode MS" w:hAnsi="Arial Unicode MS" w:eastAsia="Arial Unicode MS"/>
          <w:color w:val="000000"/>
          <w:sz w:val="17"/>
        </w:rPr>
        <w:tab/>
        <w:t>30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5.6 Design Tradeoffs</w:t>
      </w:r>
      <w:r>
        <w:rPr>
          <w:rFonts w:ascii="Arial Unicode MS" w:hAnsi="Arial Unicode MS" w:eastAsia="Arial Unicode MS"/>
          <w:color w:val="000000"/>
          <w:sz w:val="17"/>
        </w:rPr>
        <w:tab/>
        <w:t>30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6 Low Power</w:t>
      </w:r>
      <w:r>
        <w:rPr>
          <w:rFonts w:ascii="Arial Unicode MS" w:hAnsi="Arial Unicode MS" w:eastAsia="Arial Unicode MS"/>
          <w:color w:val="000000"/>
          <w:sz w:val="17"/>
        </w:rPr>
        <w:tab/>
        <w:t>32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6.1 Clock Gating Strategy</w:t>
      </w:r>
      <w:r>
        <w:rPr>
          <w:rFonts w:ascii="Arial Unicode MS" w:hAnsi="Arial Unicode MS" w:eastAsia="Arial Unicode MS"/>
          <w:color w:val="000000"/>
          <w:sz w:val="17"/>
        </w:rPr>
        <w:tab/>
        <w:t>32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6.2 Data Toggle Reduction</w:t>
      </w:r>
      <w:r>
        <w:rPr>
          <w:rFonts w:ascii="Arial Unicode MS" w:hAnsi="Arial Unicode MS" w:eastAsia="Arial Unicode MS"/>
          <w:color w:val="000000"/>
          <w:sz w:val="17"/>
        </w:rPr>
        <w:tab/>
        <w:t>32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6.3 Low Power Signoff Requirements</w:t>
      </w:r>
      <w:r>
        <w:rPr>
          <w:rFonts w:ascii="Arial Unicode MS" w:hAnsi="Arial Unicode MS" w:eastAsia="Arial Unicode MS"/>
          <w:color w:val="000000"/>
          <w:sz w:val="17"/>
        </w:rPr>
        <w:tab/>
        <w:t>32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7 DFX Design</w:t>
      </w:r>
      <w:r>
        <w:rPr>
          <w:rFonts w:ascii="Arial Unicode MS" w:hAnsi="Arial Unicode MS" w:eastAsia="Arial Unicode MS"/>
          <w:color w:val="000000"/>
          <w:sz w:val="17"/>
        </w:rPr>
        <w:tab/>
        <w:t>33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7.1 Existing Verification Observability</w:t>
      </w:r>
      <w:r>
        <w:rPr>
          <w:rFonts w:ascii="Arial Unicode MS" w:hAnsi="Arial Unicode MS" w:eastAsia="Arial Unicode MS"/>
          <w:color w:val="000000"/>
          <w:sz w:val="17"/>
        </w:rPr>
        <w:tab/>
        <w:t>33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7.2 Scan and Clock Gating Recommendations</w:t>
      </w:r>
      <w:r>
        <w:rPr>
          <w:rFonts w:ascii="Arial Unicode MS" w:hAnsi="Arial Unicode MS" w:eastAsia="Arial Unicode MS"/>
          <w:color w:val="000000"/>
          <w:sz w:val="17"/>
        </w:rPr>
        <w:tab/>
        <w:t>33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7.3 Production DFX Gaps</w:t>
      </w:r>
      <w:r>
        <w:rPr>
          <w:rFonts w:ascii="Arial Unicode MS" w:hAnsi="Arial Unicode MS" w:eastAsia="Arial Unicode MS"/>
          <w:color w:val="000000"/>
          <w:sz w:val="17"/>
        </w:rPr>
        <w:tab/>
        <w:t>33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8 Total Resource</w:t>
      </w:r>
      <w:r>
        <w:rPr>
          <w:rFonts w:ascii="Arial Unicode MS" w:hAnsi="Arial Unicode MS" w:eastAsia="Arial Unicode MS"/>
          <w:color w:val="000000"/>
          <w:sz w:val="17"/>
        </w:rPr>
        <w:tab/>
        <w:t>35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8.1 Structural Resource Summary</w:t>
      </w:r>
      <w:r>
        <w:rPr>
          <w:rFonts w:ascii="Arial Unicode MS" w:hAnsi="Arial Unicode MS" w:eastAsia="Arial Unicode MS"/>
          <w:color w:val="000000"/>
          <w:sz w:val="17"/>
        </w:rPr>
        <w:tab/>
        <w:t>35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8.2 Synthesis Proxy Summary</w:t>
      </w:r>
      <w:r>
        <w:rPr>
          <w:rFonts w:ascii="Arial Unicode MS" w:hAnsi="Arial Unicode MS" w:eastAsia="Arial Unicode MS"/>
          <w:color w:val="000000"/>
          <w:sz w:val="17"/>
        </w:rPr>
        <w:tab/>
        <w:t>35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8.3 Signoff Open Items</w:t>
      </w:r>
      <w:r>
        <w:rPr>
          <w:rFonts w:ascii="Arial Unicode MS" w:hAnsi="Arial Unicode MS" w:eastAsia="Arial Unicode MS"/>
          <w:color w:val="000000"/>
          <w:sz w:val="17"/>
        </w:rPr>
        <w:tab/>
        <w:t>35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Appendix A Signal Glossary</w:t>
      </w:r>
      <w:r>
        <w:rPr>
          <w:rFonts w:ascii="Arial Unicode MS" w:hAnsi="Arial Unicode MS" w:eastAsia="Arial Unicode MS"/>
          <w:color w:val="000000"/>
          <w:sz w:val="17"/>
        </w:rPr>
        <w:tab/>
        <w:t>37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Appendix B Verification Matrix</w:t>
      </w:r>
      <w:r>
        <w:rPr>
          <w:rFonts w:ascii="Arial Unicode MS" w:hAnsi="Arial Unicode MS" w:eastAsia="Arial Unicode MS"/>
          <w:color w:val="000000"/>
          <w:sz w:val="17"/>
        </w:rPr>
        <w:tab/>
        <w:t>37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Appendix C Source Baseline</w:t>
      </w:r>
      <w:r>
        <w:rPr>
          <w:rFonts w:ascii="Arial Unicode MS" w:hAnsi="Arial Unicode MS" w:eastAsia="Arial Unicode MS"/>
          <w:color w:val="000000"/>
          <w:sz w:val="17"/>
        </w:rPr>
        <w:tab/>
        <w:t>38</w:t>
      </w:r>
    </w:p>
    <w:p>
      <w:r>
        <w:br w:type="page"/>
      </w:r>
    </w:p>
    <w:p>
      <w:pPr>
        <w:pStyle w:val="Heading1"/>
        <w:keepNext/>
      </w:pPr>
      <w:r>
        <w:t>1 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FastForward 位于四路 packet 输入与四个 Forwarding Engine 之间。它对输入报文进行寄存、压缩和依赖解析，将报文保存在 32 项统一 ROB 中，允许按依赖就绪状态乱序发射，并保证最终按原始序列顺序输出。E068 的核心改进是在不提高固定安全阈值的前提下，将本拍确定发生的退休和 oldest-unissued 前进作为反压 credit，从而减少不必要的输入停顿。</w:t>
      </w:r>
    </w:p>
    <w:p>
      <w:pPr>
        <w:pStyle w:val="Heading2"/>
        <w:keepNext/>
      </w:pPr>
      <w:r>
        <w:t>1.1 Scope and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3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Definition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Design scope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 top and ff_ingress ff_rob ff_pick ff_issue ff_sched ff_egress plus four integrated FE instances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 configuration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 32  AW 5  SW 6  NFE 4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Default profile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REG_FEIN 0  WAKE_BYPASS 0  DUAL_STEAL 0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External boundary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Only PKTIN PKTOUT BKPR clock and reset are exposed  FEIN and FEOUT remain internal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RTL baseline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c6092b9185710eaedbcbfcaeee78e3db0e76f6c2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Excluded conclusions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 claim of 0.4 ns timing closure or final power signoff is made from proxy synthesis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Design Goals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每周期最多接收四个有效输入 lane，并保持有效报文之间的原始顺序。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依赖距离编码支持回看前 1 到 7 个报文；无依赖或目标已完成的报文可进入 ready 状态。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最多四个报文可在同一周期分别送入四个 FE；每个 FE 支持每周期接收一个报文。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允许内部乱序发射和乱序完成，但 PKTOUT 必须严格按全局序列顺序退休。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通过 32 项统一 ROB 复用输入数据和 FE 结果存储，避免为输入和结果分别设置宽数据缓冲。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反压必须覆盖两拍响应延迟及最多八个在途输入，同时尽量避免保守停顿。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时钟周期目标为 0.400 ns，时钟 uncertainty 为 0.045 ns；该目标需要真实 STA 签核。</w:t>
      </w:r>
    </w:p>
    <w:p>
      <w:pPr>
        <w:pStyle w:val="Heading2"/>
        <w:keepNext/>
      </w:pPr>
      <w:r>
        <w:t>1.3 Top Level Block Diagram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2922104"/>
            <wp:docPr id="1" name="Picture 1" title="Figure 1  FastForward top level architecture" descr="Figure 1  FastForward top level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1  FastForward top level architecture</w:t>
      </w:r>
    </w:p>
    <w:p>
      <w:pPr>
        <w:pStyle w:val="Heading2"/>
        <w:keepNext/>
      </w:pPr>
      <w:r>
        <w:t>1.4 External Interaction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上游在 `pkt_in_bkpr` 为低时通过四个独立 lane 提供 valid data ctrl。FastForward 不向每个 lane 返回 ready；上游必须遵守集中式反压。下游没有输出 ready，FastForward 在任意周期最多输出四个连续序列报文。四个 FE 位于 ff 顶层内部，协议由 fixed port contract 定义。</w:t>
      </w:r>
    </w:p>
    <w:p>
      <w:pPr>
        <w:pStyle w:val="Heading3"/>
        <w:keepNext/>
      </w:pPr>
      <w:r>
        <w:t>1.4.1 Sampling Flow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25833"/>
            <wp:docPr id="2" name="Picture 2" title="Figure 2  Input sampling and processing pipeline" descr="Figure 2  Input sampling and processing 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amplin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2  Input sampling and processing pipeline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所有原始输入首先进入 S0 寄存器。`in_vld` 每周期无条件打拍，data 和 ctrl 仅在对应 valid 为高时写入。组合逻辑只使用寄存后的 `in_vld_q in_data_q in_ctrl_q`，因此外部刚到达的 valid 不会直接进入 ROB 分配或反压组合条件。</w:t>
      </w:r>
    </w:p>
    <w:p>
      <w:pPr>
        <w:pStyle w:val="Heading2"/>
        <w:keepNext/>
      </w:pPr>
      <w:r>
        <w:t>1.5 Configuration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default</w:t>
            </w:r>
          </w:p>
        </w:tc>
        <w:tc>
          <w:tcPr>
            <w:tcW w:type="dxa" w:w="60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Effect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REG_FEIN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 extra register between I1 read logic and FE input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WAKE_BYPASS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Dependent waits until target result is stored in ROB  live FEOUT bypass is compiled out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DUAL_STEAL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Timing safe selector uses one primary candidate per latency class  work stealing logic is disabled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32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Physical ROB entries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AW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5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Physical ROB index width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SW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6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Sequence number includes one wrap epoch bit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NFE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4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Number of integrated forwarding engines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 Interface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FastForward 的外部数据接口采用 valid-only 传输；输入流量由单独的 BKPR 接口控制。所有信号均属于同一个时钟域。除 clock reset 外，外部端口按四个 lane 展开。</w:t>
      </w:r>
    </w:p>
    <w:p>
      <w:pPr>
        <w:pStyle w:val="Heading2"/>
        <w:keepNext/>
      </w:pPr>
      <w:r>
        <w:t>2.1 FF IN IF</w:t>
      </w:r>
    </w:p>
    <w:p>
      <w:pPr>
        <w:pStyle w:val="Heading3"/>
        <w:keepNext/>
      </w:pPr>
      <w:r>
        <w:t>2.1.1 Features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四个独立输入 lane，每周期每 lane 最多一个 128 bit packet。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lane valid 可以形成任意稀疏组合；Ingress 会按 lane0 到 lane3 的顺序压缩。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ctrl 低两位编码 latency class 0 到 3，对应 FE 延时 1 到 4 拍。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ctrl 高三位编码 dependency distance 0 到 7；0 表示无依赖。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没有逐 lane ready；当 `pkt_in_bkpr` 有效时，上游不得继续送入新报文。</w:t>
      </w:r>
    </w:p>
    <w:p>
      <w:pPr>
        <w:pStyle w:val="Heading3"/>
        <w:keepNext/>
      </w:pPr>
      <w:r>
        <w:t>2.1.2 Signals Detailed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Dir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Width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lane0_pkt_in_vld to lane3_pkt_in_vld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 each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 lane valid sampled on rising edge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lane0_pkt_in_data to lane3_pkt_in_data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 each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Packet payload or FE source data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lane0_pkt_in_ctrl to lane3_pkt_in_ctrl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5 each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Bits 1 to 0 latency class  bits 4 to 2 dependency distance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2.1.3 Timing Diagram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56991"/>
            <wp:docPr id="3" name="Picture 3" title="Figure 3  External and internal interface timing overview" descr="Figure 3  External and internal interface timing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terface_tim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3  External and internal interface timing 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valid data ctrl 必须在同一上升沿满足建立保持时间。Ingress 在该边沿寄存输入，下一周期根据 `in_vld_q` 压缩和分配。若 BKPR 拉高，上游按系统约定最多仍可能有两拍输入在途；E068 的阈值为这八个潜在报文预留空间。</w:t>
      </w:r>
    </w:p>
    <w:p>
      <w:pPr>
        <w:pStyle w:val="Heading2"/>
        <w:keepNext/>
      </w:pPr>
      <w:r>
        <w:t>2.2 FF OUT IF</w:t>
      </w:r>
    </w:p>
    <w:p>
      <w:pPr>
        <w:pStyle w:val="Heading3"/>
        <w:keepNext/>
      </w:pPr>
      <w:r>
        <w:t>2.2.1 Features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四路寄存输出，每周期最多退休四个连续序列报文。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物理 lane 由 sequence low two bits 决定，因此一组连续输出可能跨 lane3 到 lane0 回绕。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没有输出 backpressure；接收端必须能够接收任意合法 valid 组合。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同拍到达的 FEOUT 结果可以旁路到输出数据，但 PKTOUT data valid 在边沿寄存后对外可见。</w:t>
      </w:r>
    </w:p>
    <w:p>
      <w:pPr>
        <w:pStyle w:val="Heading3"/>
        <w:keepNext/>
      </w:pPr>
      <w:r>
        <w:t>2.2.2 Signals Detailed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Dir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Width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lane0_pkt_out_vld to lane3_pkt_out_vld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 each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Registered output valid for the physical lane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lane0_pkt_out_data to lane3_pkt_out_data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 each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Registered forwarded packet result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2.2.3 Timing Diagram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当 `out_seq mod 4` 等于 2 且可连续退休 3 项时，有效物理 lane 为 lane2 lane3 lane0；接收端按 sequence rotation 解释，而不是按物理 lane 编号重新排序。</w:t>
      </w:r>
    </w:p>
    <w:p>
      <w:pPr>
        <w:spacing w:before="60" w:after="140" w:line="240" w:lineRule="auto"/>
        <w:ind w:left="360" w:right="360"/>
        <w:shd w:fill="F7F7F7"/>
      </w:pPr>
      <w:r>
        <w:rPr>
          <w:rFonts w:ascii="Menlo" w:hAnsi="Menlo" w:eastAsia="Arial Unicode MS"/>
          <w:color w:val="333333"/>
          <w:sz w:val="18"/>
        </w:rPr>
        <w:t>out_seq mod 4 = 2</w:t>
      </w:r>
      <w:r>
        <w:br/>
      </w:r>
      <w:r>
        <w:rPr>
          <w:rFonts w:ascii="Menlo" w:hAnsi="Menlo" w:eastAsia="Arial Unicode MS"/>
          <w:color w:val="333333"/>
          <w:sz w:val="18"/>
        </w:rPr>
        <w:t>pop_count     = 3</w:t>
      </w:r>
      <w:r>
        <w:br/>
      </w:r>
      <w:r>
        <w:rPr>
          <w:rFonts w:ascii="Menlo" w:hAnsi="Menlo" w:eastAsia="Arial Unicode MS"/>
          <w:color w:val="333333"/>
          <w:sz w:val="18"/>
        </w:rPr>
        <w:t>valid order   = lane2 -&gt; lane3 -&gt; lane0</w:t>
      </w:r>
    </w:p>
    <w:p>
      <w:pPr>
        <w:pStyle w:val="Heading2"/>
        <w:keepNext/>
      </w:pPr>
      <w:r>
        <w:t>2.3 FF BP IF</w:t>
      </w:r>
    </w:p>
    <w:p>
      <w:pPr>
        <w:pStyle w:val="Heading3"/>
        <w:keepNext/>
      </w:pPr>
      <w:r>
        <w:t>2.3.1 Features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`pkt_in_bkpr` 为高表示上游应停止发送新报文。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反压为寄存输出，复位时清零。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判断同时覆盖 ROB occupancy 与 oldest-unissued issue window。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E068 只使用本拍确定发生的 retirement 和 issue progress 解除反压，不预测未来完成。</w:t>
      </w:r>
    </w:p>
    <w:p>
      <w:pPr>
        <w:pStyle w:val="Heading3"/>
        <w:keepNext/>
      </w:pPr>
      <w:r>
        <w:t>2.3.2 Signals Detailed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Dir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Width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pkt_in_bkpr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Registered aggregate input backpressure  active high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2.3.3 Timing Diagram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反压判断使用本周期 `alloc_nxt occ win pop_therm adv_therm`，在上升沿写入 `bkpr_r`。系统假设上游观察到 BKPR 后最多再发送两拍，每拍最多四包，因此安全阈值额外保留八包。</w:t>
      </w:r>
    </w:p>
    <w:p>
      <w:pPr>
        <w:pStyle w:val="Heading2"/>
        <w:keepNext/>
      </w:pPr>
      <w:r>
        <w:t>2.4 FF FE IF</w:t>
      </w:r>
    </w:p>
    <w:p>
      <w:pPr>
        <w:pStyle w:val="Heading3"/>
        <w:keepNext/>
      </w:pPr>
      <w:r>
        <w:t>2.4.1 Features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四份相同 FE 接口完全位于 ff 顶层内部。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每个 FE 每周期最多接收一个报文，latency 由报文携带。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依赖报文通过 dp_vld dp_data 提供目标报文结果。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FE 不提供 input ready；ff_sched 必须保证同一 FE 的结果不会在同一周期冲突。</w:t>
      </w:r>
    </w:p>
    <w:p>
      <w:pPr>
        <w:pStyle w:val="Heading3"/>
        <w:keepNext/>
      </w:pPr>
      <w:r>
        <w:t>2.4.2 Signals Detailed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 per FE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Dir from ff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Width</w:t>
            </w:r>
          </w:p>
        </w:tc>
        <w:tc>
          <w:tcPr>
            <w:tcW w:type="dxa" w:w="48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fwd_pkt_data_vld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input valid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Selected packet data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fwd_pkt_lat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Latency class  actual return delay is class plus 1 cycles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fwd_pkt_dp_vld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Packet has dependency payload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fwd_pkt_dp_data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Forwarded result of dependency target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fwded_pkt_data_vld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result valid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fwded_pkt_data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result data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2.4.3 Timing Diagram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FE 在接收 FEIN 后 `latency class plus 1` 拍产生 FEOUT。ff_sched 在接收 FEIN 的同一拍记录 entry index 与到期槽位，slot1 驱动 `exit`，slot2 驱动下一拍完成预测 `pre`。</w:t>
      </w:r>
    </w:p>
    <w:p>
      <w:pPr>
        <w:pStyle w:val="Heading2"/>
        <w:keepNext/>
      </w:pPr>
      <w:r>
        <w:t>2.5 Clock and Reset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Dir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Width</w:t>
            </w:r>
          </w:p>
        </w:tc>
        <w:tc>
          <w:tcPr>
            <w:tcW w:type="dxa" w:w="53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clk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Single positive edge design clock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rst_n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Active low asynchronous reset for control valid and pointer state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 Functional Description</w:t>
      </w:r>
    </w:p>
    <w:p>
      <w:pPr>
        <w:pStyle w:val="Heading2"/>
        <w:keepNext/>
      </w:pPr>
      <w:r>
        <w:t>3.1 Main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behavior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LRS.FUNC.FF.00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 capture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 PKTIN fields used by allocation logic must first pass through S0 registers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LRS.FUNC.FF.01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Dependency handling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Dependency distance 1 to 7 selects an earlier sequence  dependent issues only after target result is available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LRS.FUNC.FF.02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 of order issue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Ready entries may issue by latency class before older blocked entries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LRS.FUNC.FF.03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 order retirement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PKTOUT sequence must exactly match allocation sequence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LRS.FUNC.FF.04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collision freedom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Per FE result slots prevent two issued packets from maturing in the same cycle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LRS.FUNC.FF.05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Retained result reuse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Result data remains in ROB after output until physical entry reallocation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LRS.FUNC.FF.06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Backpressure safety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 active or dependency needed entry may be overwritten despite two cycle upstream stop latency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LRS.FUNC.FF.07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Dynamic credit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BKPR may be released only by same edge progress that is provably occurring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Processing Flow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S0 captures input lane valid and captures data ctrl only for valid lanes.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Ingress compacts sparse lanes while preserving lane order and computes packet sequence target and initial ready waiting state.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Up to four entries are allocated into the 32 entry ROB according to alloc_seq and slot rotation.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Picker examines ready entries by latency class and registers at most one primary pick for each FE in the default profile.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Issue reads packet data and optional dependency result from the ROB and drives FEIN.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Scheduler books the result cycle and later maps FEOUT to the exact ROB entry.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FE result overwrites the entry data field and sets result valid.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Egress retires up to four contiguous completed head entries and produces registered PKTOUT.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Retirement and guaranteed issue progress feed the next BKPR decision as same cycle credit.</w:t>
      </w:r>
    </w:p>
    <w:p>
      <w:pPr>
        <w:pStyle w:val="Heading3"/>
        <w:keepNext/>
      </w:pPr>
      <w:r>
        <w:t>3.2.1 DR Sample Process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对每个 lane，valid 在每个上升沿写入 `in_vld_q`。只有 valid 为高时，128 bit data 和 5 bit ctrl 才更新。无效 lane 的宽数据寄存器保持原值，但其内容不会被 `in_vld_q` 选择。随后 compactor 根据四位 valid pattern 把有效报文稳定压缩到 packet order 0 到 3。</w:t>
      </w:r>
    </w:p>
    <w:p>
      <w:pPr>
        <w:pStyle w:val="Heading3"/>
        <w:keepNext/>
      </w:pPr>
      <w:r>
        <w:t>3.2.2 Dependency Resolve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报文 k 的全局 sequence 为 `alloc_seq plus k`，目标 sequence 为 `sequence minus dependency distance`。如果目标位于同一输入批次，则目标尚未完成，报文直接进入 waiting；如果目标位于历史窗口，则查询 `res_known`。`res_known` 包含已经存储的结果、本拍返回结果和下一拍预测结果，但默认 `WAKE_BYPASS=0` 时 Picker 不使用 wake bypass，依赖报文在目标结果存入 ROB 后再发射。</w:t>
      </w:r>
    </w:p>
    <w:p>
      <w:pPr>
        <w:pStyle w:val="Heading3"/>
        <w:keepNext/>
      </w:pPr>
      <w:r>
        <w:t>3.2.3 Select and Issue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默认配置为每个 latency class 建立一个候选集合，每个集合使用 4 bank by 8 entry 的分层优先编码器，以 `old_u` 为循环年龄基准选择最老 ready entry。若存在 critical target，critical 候选可插队，但窗口头本身为候选时仍保持 head priority。选择结果、target、latency 以及 bank local onehot 在 I0 边沿寄存，I1 使用这些信息读出宽数据。</w:t>
      </w:r>
    </w:p>
    <w:p>
      <w:pPr>
        <w:pStyle w:val="Heading3"/>
        <w:keepNext/>
      </w:pPr>
      <w:r>
        <w:t>3.2.4 FE Completion and Writeback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Issue 同时向 ff_sched 提交 `issue_v issue_idx issue_lat`。调度器把 tag 写入 `latency plus 1` 对应槽并逐拍向 slot1 移动。FEOUT valid 必须与 slot1 valid 一致。ROB 根据 `exit_idx` 置位 `res_now`，并使用该 entry 的 `rob_src` 选择唯一 FE 数据写回。</w:t>
      </w:r>
    </w:p>
    <w:p>
      <w:pPr>
        <w:pStyle w:val="Heading3"/>
        <w:keepNext/>
      </w:pPr>
      <w:r>
        <w:t>3.2.5 In Order Retirement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Egress 从 `out_seq` 开始检查最多四个物理 entry。只有 live count 足够且对应 `resv or res_now` 连续为真时才可退休。`pop_therm` 天然形成 thermometer code，`pop_cnt` 为 0 到 4。输出数据优先使用本拍 FEOUT，否则使用 ROB 已保存结果。</w:t>
      </w:r>
    </w:p>
    <w:p>
      <w:pPr>
        <w:pStyle w:val="Heading3"/>
        <w:keepNext/>
      </w:pPr>
      <w:r>
        <w:t>3.2.6 Same Cycle Backpressure Credit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129280"/>
            <wp:docPr id="4" name="Picture 4" title="Figure 4  E068 same cycle backpressure credit" descr="Figure 4  E068 same cycle backpressure cred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ynamic_cre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4  E068 same cycle backpressure credit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E068 不提高固定安全阈值，而是将本拍必然发生的进度从 raw distance 中扣除。retirement credit 直接来自 `pop_therm`；issue credit 只检查从 `old_u_q` 开始的最多四个连续 `iss_eff` entry，并受 `alloc_seq minus old_u` 限定。实现使用 count onehot 和五组固定阈值比较，避免把通用减法器或完整 oldest search 连接到 BKPR 寄存器输入。</w:t>
      </w:r>
    </w:p>
    <w:p>
      <w:pPr>
        <w:spacing w:before="60" w:after="140" w:line="240" w:lineRule="auto"/>
        <w:ind w:left="360" w:right="360"/>
        <w:shd w:fill="F7F7F7"/>
      </w:pPr>
      <w:r>
        <w:rPr>
          <w:rFonts w:ascii="Menlo" w:hAnsi="Menlo" w:eastAsia="Arial Unicode MS"/>
          <w:color w:val="333333"/>
          <w:sz w:val="18"/>
        </w:rPr>
        <w:t>occ_raw = alloc_next - out_seq</w:t>
      </w:r>
      <w:r>
        <w:br/>
      </w:r>
      <w:r>
        <w:rPr>
          <w:rFonts w:ascii="Menlo" w:hAnsi="Menlo" w:eastAsia="Arial Unicode MS"/>
          <w:color w:val="333333"/>
          <w:sz w:val="18"/>
        </w:rPr>
        <w:t>win_raw = alloc_next - old_u</w:t>
      </w:r>
      <w:r>
        <w:br/>
      </w:r>
      <w:r>
        <w:rPr>
          <w:rFonts w:ascii="Menlo" w:hAnsi="Menlo" w:eastAsia="Arial Unicode MS"/>
          <w:color w:val="333333"/>
          <w:sz w:val="18"/>
        </w:rPr>
        <w:t>occ_over = occ_raw - retirement_credit &gt; 23</w:t>
      </w:r>
      <w:r>
        <w:br/>
      </w:r>
      <w:r>
        <w:rPr>
          <w:rFonts w:ascii="Menlo" w:hAnsi="Menlo" w:eastAsia="Arial Unicode MS"/>
          <w:color w:val="333333"/>
          <w:sz w:val="18"/>
        </w:rPr>
        <w:t>win_over = win_raw - guaranteed_advance &gt; 17</w:t>
      </w:r>
      <w:r>
        <w:br/>
      </w:r>
      <w:r>
        <w:rPr>
          <w:rFonts w:ascii="Menlo" w:hAnsi="Menlo" w:eastAsia="Arial Unicode MS"/>
          <w:color w:val="333333"/>
          <w:sz w:val="18"/>
        </w:rPr>
        <w:t>pkt_in_bkpr_next = occ_over OR win_over</w:t>
      </w:r>
    </w:p>
    <w:p>
      <w:pPr>
        <w:pStyle w:val="Heading2"/>
        <w:keepNext/>
      </w:pPr>
      <w:r>
        <w:t>3.3 Ordering and Dependency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74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Allocation order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Valid input lanes are compacted in lane0 to lane3 order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Issue order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May differ from allocation order when dependencies or latency class queues differ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Completion order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May differ across FEs and within mixed latency FE streams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Retirement order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Must exactly follow allocation sequence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Dependency visibility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Dependent FEIN must carry the completed forwarded result of its target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Result lifetime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Stored result survives retirement until the entry is safely reused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Unsupported or Constrained Behavior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上游在 BKPR 有效后继续无限发送不受支持；设计只保证两拍、最多八包的既定响应窗口。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PKTOUT 没有 ready，因此外部不能阻塞输出。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default E068 不启用 DUAL_STEAL，也不启用同拍 wake-to-pick bypass。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FE 必须遵守 latency plus 1 返回契约；返回 valid 与 scheduler 预订不一致属于集成错误。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reset 期间宽数据寄存器内容不定义，只有相应 valid state 清零后才能被安全忽略。</w:t>
      </w:r>
    </w:p>
    <w:p>
      <w:r>
        <w:br w:type="page"/>
      </w:r>
    </w:p>
    <w:p>
      <w:pPr>
        <w:pStyle w:val="Heading1"/>
        <w:keepNext/>
      </w:pPr>
      <w:r>
        <w:t>4 Module Design Description</w:t>
      </w:r>
    </w:p>
    <w:p>
      <w:pPr>
        <w:pStyle w:val="Heading2"/>
        <w:keepNext/>
      </w:pPr>
      <w:r>
        <w:t>4.1 Clock and Reset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全部模块使用同一个 `clk` 的上升沿，不包含 clock domain crossing。`rst_n` 为低有效异步复位，主要用于 valid bitmap、ROB 状态、sequence pointer、scheduler valid 和 BKPR。128 bit 数据阵列不复位，以减少 reset tree 面积和功耗；其可见性始终由已复位的 valid control 限定。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Register class</w:t>
            </w:r>
          </w:p>
        </w:tc>
        <w:tc>
          <w:tcPr>
            <w:tcW w:type="dxa" w:w="27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Reset behavior</w:t>
            </w:r>
          </w:p>
        </w:tc>
        <w:tc>
          <w:tcPr>
            <w:tcW w:type="dxa" w:w="43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Reason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Control valid and state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Asynchronously cleared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Guarantees no stale data is consumed after reset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Sequence pointers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Asynchronously cleared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Establishes empty ROB state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Wide packet data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 reset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Avoids reset distribution and unnecessary switching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Small timing critical payload registers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Often unconditional write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Prevents large selection cone from becoming an inferred ICG enable path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ff ingress</w:t>
      </w:r>
    </w:p>
    <w:p>
      <w:pPr>
        <w:pStyle w:val="Heading3"/>
        <w:keepNext/>
      </w:pPr>
      <w:r>
        <w:t>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`ff_ingress` 完成外部输入寄存、稀疏 lane 压缩、dependency target 计算、ready waiting 判定、ROB slot rotation 和 allocation onehot 生成。</w:t>
      </w:r>
    </w:p>
    <w:p>
      <w:pPr>
        <w:pStyle w:val="Heading3"/>
        <w:keepNext/>
      </w:pPr>
      <w:r>
        <w:t>Feature List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All externally supplied valid conditions are registered before combinational use.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128 bit data compaction and 5 bit control compaction use separate cones.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Direct ready logic operates on original registered lanes and prefix rank.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Each ROB physical entry receives data from a fixed slot selected by entry low two bits.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Every newly allocated dependency marks its target critical.</w:t>
      </w:r>
    </w:p>
    <w:p>
      <w:pPr>
        <w:pStyle w:val="Heading3"/>
        <w:keepNext/>
      </w:pPr>
      <w: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Outputs</w:t>
            </w:r>
          </w:p>
        </w:tc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Raw input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in_vld in_data_f in_ctrl_f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Four lane registered capture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context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alloc_seq res_known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Sequence and prior result visibility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Allocation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acnt alloc_oh slot_dat slot_lat slot_tgt slot_rdy slot_wtg slot_isdep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Allocate up to four ROB entries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Critical mark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kw_vld k_tgt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Mark dependency targets for picker priority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Implementation Description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142211"/>
            <wp:docPr id="5" name="Picture 5" title="Figure 5  Ingress implementation structure" descr="Figure 5  Ingress implementation stru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gr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2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5  Ingress implementation structure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`lane_rank` 等于该 lane 之前有效 lane 的数量。物理 slot 为 `alloc_seq low two bits plus lane_rank`，因此同一 physical entry 始终从固定 slot 接收数据。对于 dependency distance d，若 d 不大于 lane rank，则 target 位于同一批次并进入 waiting；否则只有 `res_known target` 为真才直接 ready。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Registered valid drives lane compaction, allocation count, direct-ready and critical-target marking.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External valid never enters the allocation cone without an S0 register boundary.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 stable four-lane compactor separates 128 bit data selection from 5 bit control and target arithmetic.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Separating wide and narrow cones reduces fanout and unnecessary wide-data switching.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Four input data and control registers feed fixed slot-rotation write sources into ROB32.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 physical ROB entry always receives one fixed slot source, avoiding a full crossbar.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ff rob</w:t>
      </w:r>
    </w:p>
    <w:p>
      <w:pPr>
        <w:pStyle w:val="Heading3"/>
        <w:keepNext/>
      </w:pPr>
      <w:r>
        <w:t>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`ff_rob` 是系统的核心状态和数据存储。32 个 entry 统一保存原始 packet data 和 FE result，并维护依赖、发射、完成、critical 以及三个 sequence frontier。</w:t>
      </w:r>
    </w:p>
    <w:p>
      <w:pPr>
        <w:pStyle w:val="Heading3"/>
        <w:keepNext/>
      </w:pPr>
      <w:r>
        <w:t>Feature List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Unified 128 bit storage is overwritten by the corresponding FE result.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Results remain retained after retirement until reallocation.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Wake logic maps predicted target completion to waiting dependents.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Oldest unissued search uses four 8 entry banks.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Registered BKPR combines occupancy and issue window safety conditions.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E068 adds bounded same cycle retirement and issue credits.</w:t>
      </w:r>
    </w:p>
    <w:p>
      <w:pPr>
        <w:pStyle w:val="Heading3"/>
        <w:keepNext/>
      </w:pPr>
      <w: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Representative inputs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Representative outputs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Allocation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acnt alloc_oh slot fields kw_vld k_tgt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alloc_seq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tracking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exit pre indexes and fe data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res_now res_pred res_known wake_now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Pick feedback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picked rob_src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rdy crit rob data lat target isdep old_u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Retirement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pop_cnt pop_therm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out_seq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Flow control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 frontiers and same edge credits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pkt_in_bkpr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Implementation Description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78696"/>
            <wp:docPr id="6" name="Picture 6" title="Figure 6  ROB storage state and backpressure structure" descr="Figure 6  ROB storage state and backpressure stru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6  ROB storage state and backpressure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79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State update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Allocate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Set ready or waiting  clear issued and result valid  write packet metadata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Wake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Clear waiting and set ready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Picked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Clear ready and set issued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exit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Set result valid and overwrite data with selected FE result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Retire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Advance out_seq only  result valid is retained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Reuse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New allocation clears stale result valid and replaces metadata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`alloc_seq out_seq old_u` 均为 6 bit，低 5 bit 选择物理 entry，最高位表示一次 32 entry 回绕 epoch。BKPR 保证活动窗口小于物理深度，因此相邻 epoch 的同一 physical index 不会同时被解释为有效。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Allocation, wake, pick, completion, retirement and same-cycle credit update the entry state and three sequence frontiers.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Explicit event priority keeps one coherent state machine for dependency and lifetime control.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Result decode writes FE data by exit tag; wake compares predicted target tags; egress reads contiguous head entries.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Tag-based state updates support out-of-order completion while retirement remains ordered.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Thirty-two unified 128 bit entries plus latency, target, dependency, ready, waiting, issued, result-valid and critical metadata.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Input and result storage are reused, and retired results remain available until safe reallocation.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ff pick</w:t>
      </w:r>
    </w:p>
    <w:p>
      <w:pPr>
        <w:pStyle w:val="Heading3"/>
        <w:keepNext/>
      </w:pPr>
      <w:r>
        <w:t>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`ff_pick` 在 I0 阶段从 ready bitmap 中为四个 latency class 选择候选，并把选择结果寄存到 I1 边界。E068 默认 timing-safe 配置关闭 work stealing。</w:t>
      </w:r>
    </w:p>
    <w:p>
      <w:pPr>
        <w:pStyle w:val="Heading3"/>
        <w:keepNext/>
      </w:pPr>
      <w:r>
        <w:t>Feature List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One primary candidate per latency class in the default profile.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Circular age order begins at oldest unissued physical index.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Four 8 entry banks reduce flat 32 entry rotate and priority depth.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Critical target can override normal candidate unless the window head is ready.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Bank and local onehot coordinates are registered with binary index.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Optional dual work stealing remains parameterized but is disabled in E068 default.</w:t>
      </w:r>
    </w:p>
    <w:p>
      <w:pPr>
        <w:pStyle w:val="Heading3"/>
        <w:keepNext/>
      </w:pPr>
      <w: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Input group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Signals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Output group</w:t>
            </w:r>
          </w:p>
        </w:tc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Signals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state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rdy wake crit lat target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Commit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picked bitmap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Age base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rbase old_u low bits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I0 register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pk valid index target latency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Schedule booking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sched valid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Read coordinates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bank onehot local onehot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Configuration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WAKE_BYPASS REG_FEIN DUAL_STEAL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Result route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rob_src per entry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Implementation Description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83889"/>
            <wp:docPr id="7" name="Picture 7" title="Figure 7  Hierarchical picker and issue read path" descr="Figure 7  Hierarchical picker and issue read pa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icker_iss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3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7  Hierarchical picker and issue read path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每个 bank 先执行 8 entry local priority encoder，bank-valid 再按循环年龄顺序选择目标 bank。base bank 被拆成 base 之后和回绕前两段，以保持严格年龄顺序。safe selector 同时携带 target 和 onehot 坐标，避免 I1 再从 binary index 解码或级联读取 target。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Ready entries are masked by latency class, scheduler availability and critical priority before commit.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default timing-safe profile selects one primary candidate per FE without work stealing.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Four local 8-entry priority encoders produce bank candidates; a second level selects by circular age.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hierarchy shortens the flat 32-entry rotate and priority path.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I0 registers hold valid, binary index, target, latency, bank onehot and local onehot.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Registered coordinates move decode work out of the I1 wide-data read path.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4.5 ff issue</w:t>
      </w:r>
    </w:p>
    <w:p>
      <w:pPr>
        <w:pStyle w:val="Heading3"/>
        <w:keepNext/>
      </w:pPr>
      <w:r>
        <w:t>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`ff_issue` 使用 I0 寄存的 bank local onehot 读取 packet data，并使用寄存 target index 读取 dependency data，随后形成四组 FEIN。</w:t>
      </w:r>
    </w:p>
    <w:p>
      <w:pPr>
        <w:pStyle w:val="Heading3"/>
        <w:keepNext/>
      </w:pPr>
      <w:r>
        <w:t>Feature List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Packet data read is split into local 8 to 1 reads and a bank 4 to 1 merge.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Target index is retimed across the I0 I1 boundary.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In default WAKE_BYPASS 0 mode dependency data always comes from retained ROB data.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REG_FEIN can add a timing fallback register but is disabled by default.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Issue tag outputs remain aligned to the cycle in which FE accepts the packet.</w:t>
      </w:r>
    </w:p>
    <w:p>
      <w:pPr>
        <w:pStyle w:val="Heading3"/>
        <w:keepNext/>
      </w:pPr>
      <w: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Outputs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Pick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pk valid index target latency bank onehot local onehot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 view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 data rob source rob isdep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Live bypass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res_now FE output data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Used only when WAKE_BYPASS 1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 valid data latency dp valid dp data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Schedule tag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issue valid index latency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Implementation Description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对于每个 FE，32 entry ROB data 被物理划分为四组 8 entry。`pk_local_oh` 在每组内部选择数据，`pk_bank_oh` 再选择四组结果。由于 onehot 已在 I0 生成并寄存，宽数据路径不包含 5-to-32 decoder。默认配置下依赖结果必须先写入 ROB，因此 FEOUT live mux 被 generate 条件完全移除。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Registered pick-valid and dependency attributes qualify FEIN and issue tags.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remains aligned with the selected ROB data and FE booking cycle.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Packet data uses four local 8-to-1 onehot reads followed by a 4-to-1 bank merge; dependency data uses the registered target index.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Banked selection replaces a monolithic 32-entry wide mux.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No independent payload buffer is added; I0 metadata registers and the unified ROB supply all read data.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This avoids duplicating 128 bit packet and dependency storage.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4.6 ff sched</w:t>
      </w:r>
    </w:p>
    <w:p>
      <w:pPr>
        <w:pStyle w:val="Heading3"/>
        <w:keepNext/>
      </w:pPr>
      <w:r>
        <w:t>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`ff_sched` 为每个 FE 保存四个未来结果槽，记录每个已经发射报文的返回周期和 ROB index。</w:t>
      </w:r>
    </w:p>
    <w:p>
      <w:pPr>
        <w:pStyle w:val="Heading3"/>
        <w:keepNext/>
      </w:pPr>
      <w:r>
        <w:t>Feature List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Four slots per FE represent results due in one to four cycles.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Issue latency class c books slot c plus 1.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Slots shift toward slot1 every cycle.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slot1 exports exit and slot2 exports pre completion prediction.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Booking bitmap is returned to picker for collision checks in optional stealing profiles.</w:t>
      </w:r>
    </w:p>
    <w:p>
      <w:pPr>
        <w:pStyle w:val="Heading3"/>
        <w:keepNext/>
      </w:pPr>
      <w: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36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Outputs</w:t>
            </w:r>
          </w:p>
        </w:tc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issue_v issue_idx issue_lat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exit_v exit_idx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Current FE result tag</w:t>
            </w:r>
          </w:p>
        </w:tc>
      </w:tr>
      <w:tr>
        <w:trPr>
          <w:cantSplit w:val="true"/>
        </w:trP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issue_v issue_idx issue_lat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pre_v pre_idx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Next cycle result prediction</w:t>
            </w:r>
          </w:p>
        </w:tc>
      </w:tr>
      <w:tr>
        <w:trPr>
          <w:cantSplit w:val="true"/>
        </w:trP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sched_v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Four slot occupancy per FE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Implementation Description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116911"/>
            <wp:docPr id="8" name="Picture 8" title="Figure 8  Result scheduler and in order egress" descr="Figure 8  Result scheduler and in order egr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ched_egr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6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8  Result scheduler and in order egress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Issue valid and latency book one future slot; occupied slots prevent conflicting issue in optional profiles.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scheduler guarantees that a single FE never produces two results in one cycle.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Each cycle shifts valid tags toward slot1; slot1 exports exit and slot2 exports pre-completion information.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Prediction and actual completion use the same registered tag pipeline.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Four valid-tag slots are instantiated for each of four FEs.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maximum FE delay is four cycles, so deeper storage is unnecessary.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4.7 Forwarding Engine</w:t>
      </w:r>
    </w:p>
    <w:p>
      <w:pPr>
        <w:pStyle w:val="Heading3"/>
        <w:keepNext/>
      </w:pPr>
      <w:r>
        <w:t>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四个 FE 由 ff 顶层直接例化。生产环境使用真实 FE；本地验证使用 `fe_model`，其数据变换只用于端到端通路检查，不属于 FastForward 功能定义。</w:t>
      </w:r>
    </w:p>
    <w:p>
      <w:pPr>
        <w:pStyle w:val="Heading3"/>
        <w:keepNext/>
      </w:pPr>
      <w:r>
        <w:t>Feature List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One packet accepted per FE per cycle.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Per packet latency class determines one to four cycle result delay.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Dependency payload is consumed only when dp valid is asserted.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No input ready is provided  scheduler must avoid output collision.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FE implementation area power and timing are external to this RTL HLD unless included by integration synthesis.</w:t>
      </w:r>
    </w:p>
    <w:p>
      <w:pPr>
        <w:pStyle w:val="Heading3"/>
        <w:keepNext/>
      </w:pPr>
      <w: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7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Width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Contract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fwd_pkt_data_vld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 to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 transaction valid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 to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Packet data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fwd_pkt_lat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 to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Return delay class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fwd_pkt_dp_vld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 to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Dependency data valid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fwd_pkt_dp_data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 to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Dependency result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fwded_pkt_data_vld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to ff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Result valid at booked cycle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fwded_pkt_data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to ff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Forwarded result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Implementation Description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本地 `fe_model` 使用长度四的 valid data shift slots，接收报文时写入 `latency plus 1` 槽。如果目标槽已经被占用，模型报 output collision。真实 FE 必须在相同 latency contract 下替换该模型。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FastForward supplies valid, latency and optional dependency-valid; the FE owns packet transformation.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 fixed contract permits the local model and production FE to share the same integration boundary.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FE consumes 128 bit packet data and optional 128 bit dependency data and returns one 128 bit result.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data transformation itself is intentionally outside FastForward architecture.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verification model uses four result slots; production FE storage is implementation-defined.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Only the one-to-four-cycle latency and collision-free output contract is required by FastForward.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4.8 ff egress</w:t>
      </w:r>
    </w:p>
    <w:p>
      <w:pPr>
        <w:pStyle w:val="Heading3"/>
        <w:keepNext/>
      </w:pPr>
      <w:r>
        <w:t>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`ff_egress` 从全局 `out_seq` 开始检查连续完成状态，产生最多四项退休、按序 lane 映射和寄存 PKTOUT。</w:t>
      </w:r>
    </w:p>
    <w:p>
      <w:pPr>
        <w:pStyle w:val="Heading3"/>
        <w:keepNext/>
      </w:pPr>
      <w:r>
        <w:t>Feature List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Completion combines stored result valid and same cycle result arrival.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Live count prevents retained stale results from being retired after empty or wraparound.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Natural thermometer code directly feeds E068 retirement credit.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Output lane equals sequence low two bits.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Output data selects live FEOUT on same cycle completion otherwise retained ROB data.</w:t>
      </w:r>
    </w:p>
    <w:p>
      <w:pPr>
        <w:pStyle w:val="Heading3"/>
        <w:keepNext/>
      </w:pPr>
      <w: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Input group</w:t>
            </w:r>
          </w:p>
        </w:tc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Signals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Output group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Signals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Frontiers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alloc_seq out_seq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Retirement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pop_cnt pop_therm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Completion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resv res_now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PKTOUT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 valid lane data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Data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 data rob source FE output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Implementation Description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`can0` 到 `can3` 由 live count 和 completion 联合限定，`pop_therm[n]` 只有在所有更老候选均可退休时才为真。物理 lane 通过 `lane minus out_seq low bits` 得到相对顺序，保证跨 lane3 到 lane0 的连续输出。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Live occupancy and contiguous completion generate can0 to can3, pop thermometer and pop count.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Retirement cannot consume a retained stale result after empty or sequence wrap.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Four head candidates select live FEOUT on same-cycle completion or retained ROB data otherwise, then rotate to physical lanes.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output remains globally ordered while allowing lane3-to-lane0 wrap.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Four registered 128 bit PKTOUT lanes and valid bits form the external output boundary.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Registered outputs isolate internal completion logic from the external interface.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4.9 ff Top Integration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`ff` 负责外部端口 flatten unflatten、七个 FastForward 子模块和四个 FE 的实例化，并在非综合环境检查 scheduler 预测的 `exit_v` 与真实 FEOUT valid 一致。顶层固定 `D 32 AW 5 SW 6 NFE 4`。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Top-level wiring distributes clock, reset, parameters and interface vectors and checks the FE latency contract in simulation.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Centralized integration keeps submodules focused on one pipeline responsibility.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Flattened external lane ports are packed into internal vectors; FEIN and FEOUT remain internal between issue, FE and ROB.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Packing regularizes four-lane logic and reduces repetitive control code.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top level owns no large data buffer beyond submodule registers and the four FE instances.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All packet lifetime storage is intentionally concentrated in ROB32.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 Performance Requirement and Design Analysis</w:t>
      </w:r>
    </w:p>
    <w:p>
      <w:pPr>
        <w:pStyle w:val="Heading2"/>
        <w:keepNext/>
      </w:pPr>
      <w:r>
        <w:t>5.1 Performance Requirement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Requirement or target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status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Peak ingress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4 packets per cycle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Structurally supported when BKPR low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Peak issue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4 packets per cycle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One per FE per cycle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Peak retirement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4 packets per cycle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Four contiguous completed entries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latency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 to 4 cycles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Encoded by latency class 0 to 3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Clock period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0.400 ns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Not signed off by available proxy flow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Clock uncertainty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0.045 ns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Must be applied in real STA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Optimization metric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Minimize unified testcase execution time T then power and area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Local cycle and proxy PPA results available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Pipeline and Bandwidth Analysis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输入、选择、发射和输出均有清晰寄存边界。默认配置中，S0 输入寄存后进行分配，I0 picker 结果寄存，I1 组合读取后进入 FE。每个 latency class 理论上每拍选择一个报文，因此稳定 workload 在四类均衡时可接近四包每拍；实际性能受依赖链、ROB32 容量、按序退休和 BKPR 窗口限制。</w:t>
      </w:r>
    </w:p>
    <w:p>
      <w:pPr>
        <w:pStyle w:val="Heading2"/>
        <w:keepNext/>
      </w:pPr>
      <w:r>
        <w:t>5.3 E068 Cycle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 w:val="true"/>
          <w:tblHeader w:val="true"/>
        </w:trPr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Workload</w:t>
            </w:r>
          </w:p>
        </w:tc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E066 cycles</w:t>
            </w:r>
          </w:p>
        </w:tc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cycles</w:t>
            </w:r>
          </w:p>
        </w:tc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Heavy seed7 20k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9567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9070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minus 5.20 percent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Default safe profile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Heavy 9 seed average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9540.889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9052.333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minus 5.12 percent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Seeds 3 5 7 11 13 17 19 23 29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Mid seed11 20k 50 percent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10961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10667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minus 2.68 percent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Input limited plus BKPR effect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Sparse seed11 20k 20 percent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24907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24907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no change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BKPR rarely active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Dependency heavy 3 seed average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15199.000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14904.667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minus 1.94 percent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7 of 8 packets dependent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Dual steal seed7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9512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9018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minus 5.19 percent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DUAL_STEAL 1  not default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Full seed7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8432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7949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minus 5.73 percent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WAKE_BYPASS 1 and DUAL_STEAL 1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以上 cycles 是固定本地回归的代理指标，不等同于统一用例最终执行时间 T。默认 heavy seed7 吞吐约为 2.205 packet per cycle。</w:t>
      </w:r>
    </w:p>
    <w:p>
      <w:pPr>
        <w:pStyle w:val="Heading2"/>
        <w:keepNext/>
      </w:pPr>
      <w:r>
        <w:t>5.4 Timing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Proxy corner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E066 max arrival ns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max arrival ns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Change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Low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0.8100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0.7950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Improved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Nominal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0.8875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0.8675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minus 2.25 percent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High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0.9650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0.9400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Improved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E068 代理关键路径转为 `exit_idx to out_seq_q`。代理 arrival 保持与 E067 相同并低于配对 E066，但仍明显大于 0.400 ns 目标；该流程也没有应用完整工艺库、布线寄生和 0.045 ns uncertainty。因此 E068 不能据此宣称完成 0.4 ns timing closure。</w:t>
      </w:r>
    </w:p>
    <w:p>
      <w:pPr>
        <w:pStyle w:val="Heading2"/>
        <w:keepNext/>
      </w:pPr>
      <w:r>
        <w:t>5.5 Area and Power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Proxy total cells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Relative note</w:t>
            </w:r>
          </w:p>
        </w:tc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Power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Paired E066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148338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Comparison baseline used for paired resynthesis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E066 external result reported about 10 percent increase  full archive pending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E067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147988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minus 350 cells versus paired E066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Not signed off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E068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148066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plus 78 versus E067 and minus 272 versus paired E066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Not measured with final activity and library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Proxy cell count 只用于同一流程的相对比较，不是工艺库面积。E068 动态 credit 可能提高单位时间活动率，因此不能从 cell count 推导功耗改善。</w:t>
      </w:r>
    </w:p>
    <w:p>
      <w:pPr>
        <w:pStyle w:val="Heading2"/>
        <w:keepNext/>
      </w:pPr>
      <w:r>
        <w:t>5.6 Design Tradeoffs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6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Cost or constraint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ROB64 to ROB32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Smaller storage and selection cones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Higher capacity pressure and more BKPR cycles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WAKE_BYPASS 0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Removes wake picker live FEOUT timing chain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Dependent generally waits an extra cycle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Hierarchical 4 by 8 picker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Shorter select and read decode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Additional bank and local metadata registers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Retained result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Supports distance seven dependency after retirement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Result valid survives pop and needs safe reuse window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Same cycle credit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Reduces conservative BKPR without raising thresholds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Adds bounded thermometer and fixed compare logic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Unconditional small register writes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Avoids critical ICG enable cones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Can increase switching on narrow control registers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 Low Power</w:t>
      </w:r>
    </w:p>
    <w:p>
      <w:pPr>
        <w:pStyle w:val="Heading2"/>
        <w:keepNext/>
      </w:pPr>
      <w:r>
        <w:t>6.1 Clock Gating Strategy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RTL 没有直接实例化工艺 ICG，而是通过寄存器写使能为综合提供 clock enable 推断机会。宽数据寄存器优先使用条件写；对时序敏感的小型控制寄存器则刻意无条件写，以避免完整 picker 或 result cone 被映射到 ICG enable latch。实际 ICG 插入、test enable 和门控覆盖率由综合流程决定。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Register set</w:t>
            </w:r>
          </w:p>
        </w:tc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RTL update style</w:t>
            </w:r>
          </w:p>
        </w:tc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Power intent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Timing note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Ingress packet data and ctrl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Write only when lane valid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Suppress invalid lane switching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Valid itself updates every cycle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packet data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Write on allocate or result arrival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Large 4096 bit array mostly holds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No reset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metadata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Write on allocate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Conditional update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State valid controls visibility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Picker index latency target onehot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Unconditional write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Narrow fields may toggle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Prevents long selection cone on clock enable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Egress lane data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Unconditional write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May toggle without valid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Removes scheduler to output data ICG path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valid bitmaps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Resettable state update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Small compared with data array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Functional priority dominates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Data Toggle Reduction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统一 ROB data field 在 input data 与 forwarded result 之间复用，避免两份 128 bit 阵列同时翻转。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Ingress 将 wide data mux 与 narrow control mux 分离，减少 control-only 路径对宽数据锥的激活。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默认关闭 live FEOUT dependency bypass 和 dual stealing，删除不需要的组合选择活动。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无效数据不依赖复位值；只有 valid state 决定其功能可见性。</w:t>
      </w:r>
    </w:p>
    <w:p>
      <w:pPr>
        <w:pStyle w:val="Heading2"/>
        <w:keepNext/>
      </w:pPr>
      <w:r>
        <w:t>6.3 Low Power Signoff Requirements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使用与 E066 相同 workload、seed、SAIF or VCD capture window 和 library corner 重新测量 E068。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报告 clock tree、ROB data、picker、BKPR 和四个 FE 的分层功耗。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确认无条件写的 pk metadata 与 egress data 是否抵消动态 credit 减少 stall 的收益。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若 E068 功耗不通过，E068A retirement-only 是低逻辑量回退候选，但必须重新比较最终 T。</w:t>
      </w:r>
    </w:p>
    <w:p>
      <w:r>
        <w:br w:type="page"/>
      </w:r>
    </w:p>
    <w:p>
      <w:pPr>
        <w:pStyle w:val="Heading1"/>
        <w:keepNext/>
      </w:pPr>
      <w:r>
        <w:t>7 DFX Design</w:t>
      </w:r>
    </w:p>
    <w:p>
      <w:pPr>
        <w:pStyle w:val="Heading2"/>
        <w:keepNext/>
      </w:pPr>
      <w:r>
        <w:t>7.1 Existing Verification Observability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RTL 与 testbench 已提供面向设计正确性的可观察点和断言，但这些不等同于生产 DFT。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Observed condition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Failure meaning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 schedule match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exit_v equals FEOUT valid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 latency contract or scheduler mismatch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No duplicate issue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Each generated sequence issues once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Picker commit or ready state error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Dependency data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dp data equals target forwarded result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Wake target route or ROB retained data error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Output order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PKTOUT matches golden sequence and rotating lanes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Retirement or lane mapping error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Reuse safety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reuse span no greater than D minus 7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entry can be overwritten while still needed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Credit bound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issue credit no greater than actual old_u advance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Speculative unsafe BKPR release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Retirement bound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pop count no greater than live occupancy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Stale retained result mistaken for live entry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Scan and Clock Gating Recommendations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所有 control state、sequence pointer、scheduler valid tag 和 picker registers 应进入 scan chain。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若综合插入 ICG，必须提供 test enable bypass，确保 scan shift 时 clock 可控。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ROB 128 bit data 由 flops 实现时可进入 scan；若后续替换为 SRAM，应提供 MBIST 或 macro-specific test。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四个 FE 的 scan MBIST 边界由 FE owner 定义，顶层需保留独立 test integration hooks。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建议导出或绑定 debug counters，包括 BKPR cycles、occupancy cause、window cause、issue count 和 retirement count。</w:t>
      </w:r>
    </w:p>
    <w:p>
      <w:pPr>
        <w:pStyle w:val="Heading2"/>
        <w:keepNext/>
      </w:pPr>
      <w:r>
        <w:t>7.3 Production DFX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Current RTL</w:t>
            </w:r>
          </w:p>
        </w:tc>
        <w:tc>
          <w:tcPr>
            <w:tcW w:type="dxa" w:w="53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Required action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Scan architecture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Not defined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Define chain count ordering and compression strategy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Clock gating test enable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Not explicit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Connect synthesis ICG test port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Memory BIST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Not required for flop array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Revisit if ROB data maps to SRAM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Error status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Simulation assertions only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Decide whether any protocol mismatch becomes silicon-visible status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Performance counters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TB hierarchical counters only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Add architected debug counters if required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Reset test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Single active low reset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Verify assertion deassertion and recovery across implementation corners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8 Total Resource</w:t>
      </w:r>
    </w:p>
    <w:p>
      <w:pPr>
        <w:pStyle w:val="Heading2"/>
        <w:keepNext/>
      </w:pPr>
      <w:r>
        <w:t>8.1 Structural Resource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Logical quantity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packet result storage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32 by 128 equals 4096 bits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Unified input and result storage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metadata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32 by 8 equals 256 bits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latency 2 target 5 isdep 1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primary state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5 by 32 equals 160 bits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critical ready waiting issued result valid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Result source map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32 by 2 equals 64 bits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Records actual FE for each issued entry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Sequence frontiers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3 by 6 equals 18 bits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alloc_seq out_seq old_u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Ingress input storage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4 by 128 data plus 4 by 5 ctrl plus 4 valid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and control captured only for valid lanes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Scheduler storage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4 FE by 4 slots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16 valid plus 80 tag bits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Output storage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4 by 128 data plus 4 valid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Registered PKTOUT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Forwarding engines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4 instances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External production implementation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Synthesis Proxy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value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Interpretation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Total proxy cells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148066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Same-flow paired comparison only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Delta versus E067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+78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Cost of full two-source dynamic credit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Delta versus paired E066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-272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Net reduction after E067 cleanup plus E068 credit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Nominal proxy max arrival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0.8675 ns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Does not satisfy or sign off 0.400 ns target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Proxy worst path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exit_idx to out_seq_q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Retirement completion cone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Signoff Open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Open item</w:t>
            </w:r>
          </w:p>
        </w:tc>
        <w:tc>
          <w:tcPr>
            <w:tcW w:type="dxa" w:w="53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Required evidence</w:t>
            </w:r>
          </w:p>
        </w:tc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Owner or stage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0.400 ns timing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Real library STA with 0.045 ns uncertainty  setup hold and all corners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Backend timing signoff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Area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Mapped cell and physical area including clock tree and routing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Synthesis and physical design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Power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Activity based dynamic and leakage under fixed workload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Power signoff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replacement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Production FE timing and functional contract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integration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DFT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Scan clock gating test and optional memory test plan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DFT owner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Unified score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Final testcase T power area and score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Project signoff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Appendix A Signal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7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acnt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Number of valid packets allocated from the registered input batch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alloc_seq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Sequence number of the next allocation position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out_seq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Sequence number of the first not yet retired packet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old_u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Sequence number of the oldest not issued packet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rdy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Entry can be selected by picker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wtg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Entry waits for dependency result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iss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Entry has been issued to an FE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resv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Forwarded result is stored in the entry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crit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At least one dependent refers to this target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res_now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Result returns from FE in the current cycle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res_pred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Result is predicted to return in the next cycle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pop_therm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Thermometer encoding of zero to four contiguous retirements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adv_therm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Thermometer encoding of up to four guaranteed old_u advances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rob_src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index that owns the result path for an issued ROB entry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BKPR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Aggregate registered input backpressure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B Verification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4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Test or assertion</w:t>
            </w:r>
          </w:p>
        </w:tc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result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Input ordering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Sparse lane randomized generator and sequence scoreboard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Issue uniqueness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Per sequence issued flag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Latency propagation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FEIN latency compared with generated latency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Dependency timing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Target delivered before dependent FEIN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Dependency data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FEIN dp data compared with golden target result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 return cycle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Per FE expected cycle queue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Output collision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Scheduler and FE model slot collision checks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 order output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Rotating lane PKTOUT golden scoreboard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Backpressure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Generator suppresses input while BKPR asserted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Reuse safety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Runtime reuse span assertion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Dynamic credit bound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Credit no greater than actual same edge progress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Long regression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Heavy mid sparse dependency heavy and 60k tests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 in experiment record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C Source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76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Path or identifier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Top RTL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fe4/rtl/ff.v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Submodules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fe4/rtl/ff_ingress.v ff_rob.v ff_pick.v ff_issue.v ff_sched.v ff_egress.v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Verification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fe4/verif/tb_top.sv fe_model.sv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Design notes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fe4/docs/design_spec.md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Experiment record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fe4/docs/experiment-log.md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RTL baseline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c6092b9185710eaedbcbfcaeee78e3db0e76f6c2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 Unicode MS" w:hAnsi="Arial Unicode MS" w:eastAsia="Arial Unicode MS"/>
        <w:color w:val="666666"/>
        <w:sz w:val="16"/>
      </w:rPr>
      <w:t xml:space="preserve">FF HLD   |   E068 baseline   |   </w:t>
    </w:r>
    <w:r>
      <w:rPr>
        <w:rFonts w:ascii="Arial Unicode MS" w:hAnsi="Arial Unicode MS" w:eastAsia="Arial Unicode MS"/>
        <w:color w:val="666666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color w:val="666666"/>
        <w:sz w:val="17"/>
      </w:rPr>
      <w:t>FastForward High Level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rPr>
      <w:rFonts w:ascii="Arial Unicode MS" w:hAnsi="Arial Unicode MS" w:eastAsia="Arial Unicode MS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FastForward High Level Design E068 Baseline</dc:title>
  <dc:subject>FastForward architecture and module design</dc:subject>
  <dc:creator>FastForward Project Team</dc:creator>
  <cp:keywords>FastForward, HLD, E068, ROB32, Verilog</cp:keywords>
  <dc:description>Generated from repository RTL baseline c6092b9185710eaedbcbfcaeee78e3db0e76f6c2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